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FAB30" w14:textId="79E7546E" w:rsidR="004530E9" w:rsidRPr="00985608" w:rsidRDefault="004530E9" w:rsidP="004530E9">
      <w:pPr>
        <w:spacing w:after="0" w:line="240" w:lineRule="auto"/>
        <w:jc w:val="right"/>
        <w:outlineLvl w:val="1"/>
        <w:rPr>
          <w:rFonts w:ascii="Times New Roman" w:hAnsi="Times New Roman"/>
          <w:bCs/>
          <w:color w:val="auto"/>
          <w:sz w:val="28"/>
        </w:rPr>
      </w:pPr>
      <w:r w:rsidRPr="00985608">
        <w:rPr>
          <w:rFonts w:ascii="Times New Roman" w:hAnsi="Times New Roman"/>
          <w:bCs/>
          <w:color w:val="auto"/>
          <w:sz w:val="28"/>
        </w:rPr>
        <w:t>Утверждена</w:t>
      </w:r>
    </w:p>
    <w:p w14:paraId="7DC8402E" w14:textId="0A534072" w:rsidR="004530E9" w:rsidRPr="00985608" w:rsidRDefault="004530E9" w:rsidP="004530E9">
      <w:pPr>
        <w:spacing w:after="0" w:line="240" w:lineRule="auto"/>
        <w:jc w:val="right"/>
        <w:outlineLvl w:val="1"/>
        <w:rPr>
          <w:rFonts w:ascii="Times New Roman" w:hAnsi="Times New Roman"/>
          <w:bCs/>
          <w:color w:val="auto"/>
          <w:sz w:val="28"/>
        </w:rPr>
      </w:pPr>
      <w:r w:rsidRPr="00985608">
        <w:rPr>
          <w:rFonts w:ascii="Times New Roman" w:hAnsi="Times New Roman"/>
          <w:bCs/>
          <w:color w:val="auto"/>
          <w:sz w:val="28"/>
        </w:rPr>
        <w:t>постановлением Администрации округа</w:t>
      </w:r>
    </w:p>
    <w:p w14:paraId="32033F24" w14:textId="47FBE326" w:rsidR="004530E9" w:rsidRPr="00985608" w:rsidRDefault="004530E9" w:rsidP="004530E9">
      <w:pPr>
        <w:spacing w:after="0" w:line="240" w:lineRule="auto"/>
        <w:jc w:val="right"/>
        <w:outlineLvl w:val="1"/>
        <w:rPr>
          <w:rFonts w:ascii="Times New Roman" w:hAnsi="Times New Roman"/>
          <w:bCs/>
          <w:color w:val="auto"/>
          <w:sz w:val="28"/>
        </w:rPr>
      </w:pPr>
      <w:r w:rsidRPr="00985608">
        <w:rPr>
          <w:rFonts w:ascii="Times New Roman" w:hAnsi="Times New Roman"/>
          <w:bCs/>
          <w:color w:val="auto"/>
          <w:sz w:val="28"/>
        </w:rPr>
        <w:t>от _________   _________ 2024 №_______</w:t>
      </w:r>
    </w:p>
    <w:p w14:paraId="42F2FF14" w14:textId="77777777" w:rsidR="004530E9" w:rsidRPr="00985608" w:rsidRDefault="004530E9" w:rsidP="004530E9">
      <w:pPr>
        <w:spacing w:after="0" w:line="240" w:lineRule="auto"/>
        <w:jc w:val="right"/>
        <w:outlineLvl w:val="1"/>
        <w:rPr>
          <w:rFonts w:ascii="Times New Roman" w:hAnsi="Times New Roman"/>
          <w:bCs/>
          <w:color w:val="auto"/>
          <w:sz w:val="28"/>
        </w:rPr>
      </w:pPr>
    </w:p>
    <w:p w14:paraId="02F61F66" w14:textId="77777777" w:rsidR="004530E9" w:rsidRPr="00985608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Cs/>
          <w:color w:val="auto"/>
          <w:sz w:val="28"/>
        </w:rPr>
      </w:pPr>
    </w:p>
    <w:p w14:paraId="42962FF2" w14:textId="77777777" w:rsidR="004530E9" w:rsidRPr="00985608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Cs/>
          <w:color w:val="auto"/>
          <w:sz w:val="28"/>
        </w:rPr>
      </w:pPr>
    </w:p>
    <w:p w14:paraId="3087B8EF" w14:textId="77777777" w:rsidR="004530E9" w:rsidRPr="00985608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Cs/>
          <w:color w:val="auto"/>
          <w:sz w:val="28"/>
        </w:rPr>
      </w:pPr>
    </w:p>
    <w:p w14:paraId="1BBA073B" w14:textId="77777777" w:rsidR="004530E9" w:rsidRPr="00985608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Cs/>
          <w:color w:val="auto"/>
          <w:sz w:val="28"/>
        </w:rPr>
      </w:pPr>
    </w:p>
    <w:p w14:paraId="7A40773C" w14:textId="77777777" w:rsidR="004530E9" w:rsidRPr="00985608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Cs/>
          <w:color w:val="auto"/>
          <w:sz w:val="28"/>
        </w:rPr>
      </w:pPr>
    </w:p>
    <w:p w14:paraId="12DD6AAF" w14:textId="77777777" w:rsidR="004530E9" w:rsidRPr="00985608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Cs/>
          <w:color w:val="auto"/>
          <w:sz w:val="28"/>
        </w:rPr>
      </w:pPr>
    </w:p>
    <w:p w14:paraId="1E4FA251" w14:textId="77777777" w:rsidR="004530E9" w:rsidRPr="00985608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Cs/>
          <w:color w:val="auto"/>
          <w:sz w:val="28"/>
        </w:rPr>
      </w:pPr>
    </w:p>
    <w:p w14:paraId="1AD99FE8" w14:textId="77777777" w:rsidR="004530E9" w:rsidRPr="00985608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Cs/>
          <w:color w:val="auto"/>
          <w:sz w:val="28"/>
        </w:rPr>
      </w:pPr>
    </w:p>
    <w:p w14:paraId="6B2FC9A8" w14:textId="77777777" w:rsidR="004530E9" w:rsidRPr="00985608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Cs/>
          <w:color w:val="auto"/>
          <w:sz w:val="28"/>
        </w:rPr>
      </w:pPr>
    </w:p>
    <w:p w14:paraId="09BFB738" w14:textId="77777777" w:rsidR="004530E9" w:rsidRPr="00985608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Cs/>
          <w:color w:val="auto"/>
          <w:sz w:val="28"/>
        </w:rPr>
      </w:pPr>
    </w:p>
    <w:p w14:paraId="4F3D2450" w14:textId="77777777" w:rsidR="004530E9" w:rsidRPr="00985608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Cs/>
          <w:color w:val="auto"/>
          <w:sz w:val="28"/>
        </w:rPr>
      </w:pPr>
    </w:p>
    <w:p w14:paraId="4A3E0804" w14:textId="1AE49BE3" w:rsidR="004530E9" w:rsidRPr="00985608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Cs/>
          <w:color w:val="auto"/>
          <w:sz w:val="28"/>
        </w:rPr>
      </w:pPr>
      <w:r w:rsidRPr="00985608">
        <w:rPr>
          <w:rFonts w:ascii="Times New Roman" w:hAnsi="Times New Roman"/>
          <w:bCs/>
          <w:color w:val="auto"/>
          <w:sz w:val="28"/>
        </w:rPr>
        <w:t>Муниципальная программа</w:t>
      </w:r>
    </w:p>
    <w:p w14:paraId="4ADDBEF4" w14:textId="77777777" w:rsidR="004530E9" w:rsidRPr="00985608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Cs/>
          <w:color w:val="auto"/>
          <w:sz w:val="28"/>
        </w:rPr>
      </w:pPr>
      <w:r w:rsidRPr="00985608">
        <w:rPr>
          <w:rFonts w:ascii="Times New Roman" w:hAnsi="Times New Roman"/>
          <w:bCs/>
          <w:color w:val="auto"/>
          <w:sz w:val="28"/>
        </w:rPr>
        <w:t xml:space="preserve">«Развитие образования </w:t>
      </w:r>
    </w:p>
    <w:p w14:paraId="5D2510E9" w14:textId="5DAA8D41" w:rsidR="004530E9" w:rsidRPr="00985608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Cs/>
          <w:color w:val="auto"/>
          <w:sz w:val="28"/>
        </w:rPr>
      </w:pPr>
      <w:r w:rsidRPr="00985608">
        <w:rPr>
          <w:rFonts w:ascii="Times New Roman" w:hAnsi="Times New Roman"/>
          <w:bCs/>
          <w:color w:val="auto"/>
          <w:sz w:val="28"/>
        </w:rPr>
        <w:t>в Сокольском муниципальном округе»</w:t>
      </w:r>
    </w:p>
    <w:p w14:paraId="00578901" w14:textId="77777777" w:rsidR="004530E9" w:rsidRPr="00985608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Cs/>
          <w:color w:val="auto"/>
          <w:sz w:val="28"/>
        </w:rPr>
      </w:pPr>
    </w:p>
    <w:p w14:paraId="73018EDF" w14:textId="77777777" w:rsidR="004530E9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</w:rPr>
      </w:pPr>
    </w:p>
    <w:p w14:paraId="40A66663" w14:textId="77777777" w:rsidR="004530E9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</w:rPr>
      </w:pPr>
    </w:p>
    <w:p w14:paraId="4841E153" w14:textId="77777777" w:rsidR="004530E9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</w:rPr>
      </w:pPr>
    </w:p>
    <w:p w14:paraId="717C768A" w14:textId="77777777" w:rsidR="004530E9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</w:rPr>
      </w:pPr>
    </w:p>
    <w:p w14:paraId="7AEFD45E" w14:textId="77777777" w:rsidR="004530E9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</w:rPr>
      </w:pPr>
    </w:p>
    <w:p w14:paraId="392C75DB" w14:textId="77777777" w:rsidR="004530E9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</w:rPr>
      </w:pPr>
    </w:p>
    <w:p w14:paraId="43CE31AF" w14:textId="77777777" w:rsidR="004530E9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</w:rPr>
      </w:pPr>
    </w:p>
    <w:p w14:paraId="4A0CE15F" w14:textId="77777777" w:rsidR="004530E9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</w:rPr>
      </w:pPr>
    </w:p>
    <w:p w14:paraId="7E1E78FC" w14:textId="77777777" w:rsidR="004530E9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</w:rPr>
      </w:pPr>
    </w:p>
    <w:p w14:paraId="1210A680" w14:textId="77777777" w:rsidR="004530E9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</w:rPr>
      </w:pPr>
    </w:p>
    <w:p w14:paraId="05CA501E" w14:textId="77777777" w:rsidR="004530E9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</w:rPr>
      </w:pPr>
    </w:p>
    <w:p w14:paraId="14030D54" w14:textId="77777777" w:rsidR="004530E9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</w:rPr>
      </w:pPr>
    </w:p>
    <w:p w14:paraId="6166F737" w14:textId="77777777" w:rsidR="004530E9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</w:rPr>
      </w:pPr>
    </w:p>
    <w:p w14:paraId="5D35B425" w14:textId="77777777" w:rsidR="004530E9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</w:rPr>
      </w:pPr>
    </w:p>
    <w:p w14:paraId="500E7B95" w14:textId="77777777" w:rsidR="004530E9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</w:rPr>
      </w:pPr>
    </w:p>
    <w:p w14:paraId="01256426" w14:textId="77777777" w:rsidR="004530E9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</w:rPr>
      </w:pPr>
    </w:p>
    <w:p w14:paraId="48D7121F" w14:textId="77777777" w:rsidR="004530E9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</w:rPr>
      </w:pPr>
    </w:p>
    <w:p w14:paraId="72823429" w14:textId="77777777" w:rsidR="004530E9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</w:rPr>
      </w:pPr>
    </w:p>
    <w:p w14:paraId="1E07CB7C" w14:textId="77777777" w:rsidR="004530E9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</w:rPr>
      </w:pPr>
    </w:p>
    <w:p w14:paraId="677B6B33" w14:textId="77777777" w:rsidR="004530E9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</w:rPr>
      </w:pPr>
    </w:p>
    <w:p w14:paraId="30DE7D09" w14:textId="77777777" w:rsidR="004530E9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</w:rPr>
      </w:pPr>
    </w:p>
    <w:p w14:paraId="6C326D75" w14:textId="77777777" w:rsidR="004530E9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</w:rPr>
      </w:pPr>
    </w:p>
    <w:p w14:paraId="7C2169B6" w14:textId="77777777" w:rsidR="004530E9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</w:rPr>
      </w:pPr>
    </w:p>
    <w:p w14:paraId="68E23180" w14:textId="77777777" w:rsidR="004530E9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</w:rPr>
      </w:pPr>
    </w:p>
    <w:p w14:paraId="481891B8" w14:textId="77777777" w:rsidR="004530E9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</w:rPr>
      </w:pPr>
    </w:p>
    <w:p w14:paraId="63DC5B46" w14:textId="77777777" w:rsidR="004530E9" w:rsidRDefault="004530E9" w:rsidP="005E19A8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</w:rPr>
      </w:pPr>
    </w:p>
    <w:p w14:paraId="40C6E57E" w14:textId="77777777" w:rsidR="005E19A8" w:rsidRPr="00622A1C" w:rsidRDefault="005E19A8" w:rsidP="005E19A8">
      <w:pPr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</w:rPr>
      </w:pPr>
    </w:p>
    <w:p w14:paraId="295ED982" w14:textId="77777777" w:rsidR="005E19A8" w:rsidRPr="00622A1C" w:rsidRDefault="005E19A8" w:rsidP="005E19A8">
      <w:pPr>
        <w:spacing w:after="0" w:line="240" w:lineRule="auto"/>
        <w:jc w:val="center"/>
        <w:outlineLvl w:val="1"/>
        <w:rPr>
          <w:rFonts w:ascii="Times New Roman" w:hAnsi="Times New Roman"/>
          <w:color w:val="auto"/>
          <w:sz w:val="28"/>
        </w:rPr>
      </w:pPr>
    </w:p>
    <w:p w14:paraId="36CB15B0" w14:textId="77777777" w:rsidR="005E19A8" w:rsidRPr="00622A1C" w:rsidRDefault="005E19A8" w:rsidP="005E19A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color w:val="auto"/>
          <w:sz w:val="28"/>
        </w:rPr>
      </w:pPr>
      <w:r w:rsidRPr="00622A1C">
        <w:rPr>
          <w:rFonts w:ascii="Times New Roman" w:hAnsi="Times New Roman"/>
          <w:color w:val="auto"/>
          <w:sz w:val="28"/>
        </w:rPr>
        <w:t xml:space="preserve">Приоритеты и цели государственной политики </w:t>
      </w:r>
      <w:r w:rsidRPr="00622A1C">
        <w:rPr>
          <w:rFonts w:ascii="Times New Roman" w:hAnsi="Times New Roman"/>
          <w:color w:val="auto"/>
          <w:sz w:val="28"/>
        </w:rPr>
        <w:br/>
        <w:t>в сфере реализации государственной программы.</w:t>
      </w:r>
    </w:p>
    <w:p w14:paraId="280BC307" w14:textId="77777777" w:rsidR="005E19A8" w:rsidRPr="00622A1C" w:rsidRDefault="005E19A8" w:rsidP="005E19A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auto"/>
          <w:sz w:val="28"/>
        </w:rPr>
      </w:pPr>
    </w:p>
    <w:p w14:paraId="66459EF6" w14:textId="77777777" w:rsidR="005E19A8" w:rsidRPr="00622A1C" w:rsidRDefault="005E19A8" w:rsidP="005E19A8">
      <w:pPr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22A1C">
        <w:rPr>
          <w:rFonts w:ascii="Times New Roman" w:hAnsi="Times New Roman"/>
          <w:color w:val="auto"/>
          <w:sz w:val="28"/>
        </w:rPr>
        <w:t>1. Приоритеты государственной политики в сфере реализации государственной программы определены исходя из:</w:t>
      </w:r>
    </w:p>
    <w:p w14:paraId="17F01EC8" w14:textId="77777777" w:rsidR="005E19A8" w:rsidRPr="00622A1C" w:rsidRDefault="005E19A8" w:rsidP="005E19A8">
      <w:pPr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22A1C">
        <w:rPr>
          <w:rFonts w:ascii="Times New Roman" w:hAnsi="Times New Roman"/>
          <w:color w:val="auto"/>
          <w:sz w:val="28"/>
        </w:rPr>
        <w:t>Федерального закона от 29 декабря 2012 года № 273-ФЗ «Об образовании в Российской Федерации»;</w:t>
      </w:r>
    </w:p>
    <w:p w14:paraId="71D9A935" w14:textId="77777777" w:rsidR="005E19A8" w:rsidRPr="00622A1C" w:rsidRDefault="005E19A8" w:rsidP="005E19A8">
      <w:pPr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22A1C">
        <w:rPr>
          <w:rFonts w:ascii="Times New Roman" w:hAnsi="Times New Roman"/>
          <w:color w:val="auto"/>
          <w:sz w:val="28"/>
        </w:rPr>
        <w:t>Государственной программы Российской Федерации «Развитие образования», утвержденной постановлением Правительства Российской Федерации от 26 декабря 2017 года № 1642, в том числе предусмотренных в ней стратегических приоритетов в сфере реализации государственной программы Российской Федерации «Развитие образования» до 2030 года;</w:t>
      </w:r>
    </w:p>
    <w:p w14:paraId="463D4C31" w14:textId="77777777" w:rsidR="005E19A8" w:rsidRPr="00622A1C" w:rsidRDefault="005E19A8" w:rsidP="005E19A8">
      <w:pPr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22A1C">
        <w:rPr>
          <w:rFonts w:ascii="Times New Roman" w:hAnsi="Times New Roman"/>
          <w:color w:val="auto"/>
          <w:sz w:val="28"/>
        </w:rPr>
        <w:t>Указа Президента Российской Федерации от 7 мая 2018 года № 204 «О национальных целях и стратегических задачах развития Российской Федерации на период до 2024 года»;</w:t>
      </w:r>
    </w:p>
    <w:p w14:paraId="38A0CA0B" w14:textId="77777777" w:rsidR="005E19A8" w:rsidRPr="00622A1C" w:rsidRDefault="005E19A8" w:rsidP="005E19A8">
      <w:pPr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22A1C">
        <w:rPr>
          <w:rFonts w:ascii="Times New Roman" w:hAnsi="Times New Roman"/>
          <w:color w:val="auto"/>
          <w:sz w:val="28"/>
        </w:rPr>
        <w:t>Указа Президента Российской Федерации от 7 мая 2024 года № 309 «О национальных целях развития Российской Федерации на период до 2030 года и на перспективу до 2036 года» (далее - Указ №309);</w:t>
      </w:r>
    </w:p>
    <w:p w14:paraId="0B73E476" w14:textId="18DA62CF" w:rsidR="005E19A8" w:rsidRDefault="005E19A8" w:rsidP="005E19A8">
      <w:pPr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22A1C">
        <w:rPr>
          <w:rFonts w:ascii="Times New Roman" w:hAnsi="Times New Roman"/>
          <w:color w:val="auto"/>
          <w:sz w:val="28"/>
        </w:rPr>
        <w:t>Стратегии социально-экономического развития Вологодской области на период до 2030 года, утвержденной постановлением Правительства области от 17 октября 2016 года № 920</w:t>
      </w:r>
      <w:r w:rsidR="00BD0B07" w:rsidRPr="00622A1C">
        <w:rPr>
          <w:rFonts w:ascii="Times New Roman" w:hAnsi="Times New Roman"/>
          <w:color w:val="auto"/>
          <w:sz w:val="28"/>
        </w:rPr>
        <w:t>;</w:t>
      </w:r>
    </w:p>
    <w:p w14:paraId="6E6C7BCE" w14:textId="192C2EA9" w:rsidR="00F82CD6" w:rsidRPr="00622A1C" w:rsidRDefault="00F82CD6" w:rsidP="005E19A8">
      <w:pPr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F82CD6">
        <w:rPr>
          <w:rFonts w:ascii="Times New Roman" w:hAnsi="Times New Roman"/>
          <w:color w:val="auto"/>
          <w:sz w:val="28"/>
        </w:rPr>
        <w:t xml:space="preserve">Стратегия социально-экономического развития Сокольского </w:t>
      </w:r>
      <w:proofErr w:type="spellStart"/>
      <w:r w:rsidRPr="00F82CD6">
        <w:rPr>
          <w:rFonts w:ascii="Times New Roman" w:hAnsi="Times New Roman"/>
          <w:color w:val="auto"/>
          <w:sz w:val="28"/>
        </w:rPr>
        <w:t>муни-ципального</w:t>
      </w:r>
      <w:proofErr w:type="spellEnd"/>
      <w:r w:rsidRPr="00F82CD6">
        <w:rPr>
          <w:rFonts w:ascii="Times New Roman" w:hAnsi="Times New Roman"/>
          <w:color w:val="auto"/>
          <w:sz w:val="28"/>
        </w:rPr>
        <w:t xml:space="preserve"> района Вологодской области на 2019-2030 годы, </w:t>
      </w:r>
      <w:proofErr w:type="gramStart"/>
      <w:r w:rsidRPr="00F82CD6">
        <w:rPr>
          <w:rFonts w:ascii="Times New Roman" w:hAnsi="Times New Roman"/>
          <w:color w:val="auto"/>
          <w:sz w:val="28"/>
        </w:rPr>
        <w:t>утвержден-ная</w:t>
      </w:r>
      <w:proofErr w:type="gramEnd"/>
      <w:r w:rsidRPr="00F82CD6">
        <w:rPr>
          <w:rFonts w:ascii="Times New Roman" w:hAnsi="Times New Roman"/>
          <w:color w:val="auto"/>
          <w:sz w:val="28"/>
        </w:rPr>
        <w:t xml:space="preserve"> решением Муниципального Собрания Сокольского муниципального района от 13.12.2018 № 247.</w:t>
      </w:r>
    </w:p>
    <w:p w14:paraId="55938CB7" w14:textId="508A25DF" w:rsidR="00BD0B07" w:rsidRPr="00622A1C" w:rsidRDefault="00BD0B07" w:rsidP="005E19A8">
      <w:pPr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22A1C">
        <w:rPr>
          <w:rFonts w:ascii="Times New Roman" w:hAnsi="Times New Roman"/>
          <w:color w:val="auto"/>
          <w:sz w:val="28"/>
        </w:rPr>
        <w:t>Государственной программы «Развитие образования Вологодской области».</w:t>
      </w:r>
    </w:p>
    <w:p w14:paraId="78103BE2" w14:textId="77777777" w:rsidR="005E19A8" w:rsidRPr="00622A1C" w:rsidRDefault="005E19A8" w:rsidP="005E19A8">
      <w:pPr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22A1C">
        <w:rPr>
          <w:rFonts w:ascii="Times New Roman" w:hAnsi="Times New Roman"/>
          <w:color w:val="auto"/>
          <w:sz w:val="28"/>
        </w:rPr>
        <w:t xml:space="preserve">2. К приоритетным направлениям и целям государственной политики, определенным указанными правовыми актами, отнесены в том числе: </w:t>
      </w:r>
    </w:p>
    <w:p w14:paraId="21D65613" w14:textId="77777777" w:rsidR="005E19A8" w:rsidRPr="00622A1C" w:rsidRDefault="005E19A8" w:rsidP="005E19A8">
      <w:pPr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22A1C">
        <w:rPr>
          <w:rFonts w:ascii="Times New Roman" w:hAnsi="Times New Roman"/>
          <w:color w:val="auto"/>
          <w:sz w:val="28"/>
        </w:rPr>
        <w:t xml:space="preserve">обеспечение доступности и качества дошкольного образования вне зависимости от места жительства детей; </w:t>
      </w:r>
    </w:p>
    <w:p w14:paraId="36B0CBE1" w14:textId="77777777" w:rsidR="005E19A8" w:rsidRPr="00622A1C" w:rsidRDefault="005E19A8" w:rsidP="005E19A8">
      <w:pPr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22A1C">
        <w:rPr>
          <w:rFonts w:ascii="Times New Roman" w:hAnsi="Times New Roman"/>
          <w:color w:val="auto"/>
          <w:sz w:val="28"/>
        </w:rPr>
        <w:t xml:space="preserve">модернизация образовательной среды в соответствии с федеральными государственными образовательными стандартами; </w:t>
      </w:r>
    </w:p>
    <w:p w14:paraId="378A3A53" w14:textId="77777777" w:rsidR="005E19A8" w:rsidRPr="00622A1C" w:rsidRDefault="005E19A8" w:rsidP="005E19A8">
      <w:pPr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22A1C">
        <w:rPr>
          <w:rFonts w:ascii="Times New Roman" w:hAnsi="Times New Roman"/>
          <w:color w:val="auto"/>
          <w:sz w:val="28"/>
        </w:rPr>
        <w:t xml:space="preserve">удовлетворение потребностей детей-инвалидов, детей с ограниченными возможностями здоровья в инклюзивном образовании; </w:t>
      </w:r>
    </w:p>
    <w:p w14:paraId="4CEC55D9" w14:textId="77777777" w:rsidR="005E19A8" w:rsidRPr="00622A1C" w:rsidRDefault="005E19A8" w:rsidP="005E19A8">
      <w:pPr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22A1C">
        <w:rPr>
          <w:rFonts w:ascii="Times New Roman" w:hAnsi="Times New Roman"/>
          <w:color w:val="auto"/>
          <w:sz w:val="28"/>
        </w:rPr>
        <w:t xml:space="preserve">создание условий, обеспечивающих доступность дополнительных общеобразовательных программ; </w:t>
      </w:r>
    </w:p>
    <w:p w14:paraId="21A63B8D" w14:textId="77777777" w:rsidR="005E19A8" w:rsidRPr="00622A1C" w:rsidRDefault="005E19A8" w:rsidP="005E19A8">
      <w:pPr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22A1C">
        <w:rPr>
          <w:rFonts w:ascii="Times New Roman" w:hAnsi="Times New Roman"/>
          <w:color w:val="auto"/>
          <w:sz w:val="28"/>
        </w:rPr>
        <w:lastRenderedPageBreak/>
        <w:t xml:space="preserve">совершенствование системы выявления, развития и поддержки одаренных детей и талантливой молодежи; </w:t>
      </w:r>
    </w:p>
    <w:p w14:paraId="01476246" w14:textId="77777777" w:rsidR="005E19A8" w:rsidRPr="00622A1C" w:rsidRDefault="005E19A8" w:rsidP="005E19A8">
      <w:pPr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22A1C">
        <w:rPr>
          <w:rFonts w:ascii="Times New Roman" w:hAnsi="Times New Roman"/>
          <w:color w:val="auto"/>
          <w:sz w:val="28"/>
        </w:rPr>
        <w:t xml:space="preserve">совершенствование системы оценки качества образования; </w:t>
      </w:r>
    </w:p>
    <w:p w14:paraId="2A91C6F0" w14:textId="77777777" w:rsidR="005E19A8" w:rsidRPr="00622A1C" w:rsidRDefault="005E19A8" w:rsidP="005E19A8">
      <w:pPr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22A1C">
        <w:rPr>
          <w:rFonts w:ascii="Times New Roman" w:hAnsi="Times New Roman"/>
          <w:color w:val="auto"/>
          <w:sz w:val="28"/>
        </w:rPr>
        <w:t xml:space="preserve">формирование перечня востребованных на рынке труда профессий и специальностей среднего профессионального образования; </w:t>
      </w:r>
    </w:p>
    <w:p w14:paraId="35899ECF" w14:textId="77777777" w:rsidR="005E19A8" w:rsidRPr="00622A1C" w:rsidRDefault="005E19A8" w:rsidP="005E19A8">
      <w:pPr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22A1C">
        <w:rPr>
          <w:rFonts w:ascii="Times New Roman" w:hAnsi="Times New Roman"/>
          <w:color w:val="auto"/>
          <w:sz w:val="28"/>
        </w:rPr>
        <w:t xml:space="preserve">удовлетворение потребностей лиц с ограниченными возможностями здоровья в инклюзивном профессиональном образовании на основе создания базовой организации профессионального образования; </w:t>
      </w:r>
    </w:p>
    <w:p w14:paraId="7B9E4453" w14:textId="77777777" w:rsidR="005E19A8" w:rsidRPr="00622A1C" w:rsidRDefault="005E19A8" w:rsidP="005E19A8">
      <w:pPr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22A1C">
        <w:rPr>
          <w:rFonts w:ascii="Times New Roman" w:hAnsi="Times New Roman"/>
          <w:color w:val="auto"/>
          <w:sz w:val="28"/>
        </w:rPr>
        <w:t xml:space="preserve">развитие материально-технической базы системы профессионального образования с учетом современных технологий производства и качества оказания образовательных услуг. </w:t>
      </w:r>
    </w:p>
    <w:p w14:paraId="1833A132" w14:textId="3DC72692" w:rsidR="008F764C" w:rsidRDefault="008F764C"/>
    <w:p w14:paraId="2E03A9E0" w14:textId="77777777" w:rsidR="00DA135A" w:rsidRDefault="00DA135A" w:rsidP="004530E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4B27F7C3" w14:textId="77777777" w:rsidR="00DA135A" w:rsidRDefault="00DA135A" w:rsidP="004530E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0758610C" w14:textId="77777777" w:rsidR="00DA135A" w:rsidRDefault="00DA135A" w:rsidP="004530E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797D0D36" w14:textId="77777777" w:rsidR="00DA135A" w:rsidRDefault="00DA135A" w:rsidP="004530E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7CF66F60" w14:textId="77777777" w:rsidR="00DA135A" w:rsidRDefault="00DA135A" w:rsidP="004530E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5FE63476" w14:textId="77777777" w:rsidR="00DA135A" w:rsidRDefault="00DA135A" w:rsidP="004530E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0BD9B32D" w14:textId="77777777" w:rsidR="00DA135A" w:rsidRDefault="00DA135A" w:rsidP="004530E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69225C4B" w14:textId="77777777" w:rsidR="00DA135A" w:rsidRDefault="00DA135A" w:rsidP="004530E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19DD9295" w14:textId="77777777" w:rsidR="00DA135A" w:rsidRDefault="00DA135A" w:rsidP="004530E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7C3612A4" w14:textId="77777777" w:rsidR="00DA135A" w:rsidRDefault="00DA135A" w:rsidP="004530E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69CC05B6" w14:textId="77777777" w:rsidR="00DA135A" w:rsidRDefault="00DA135A" w:rsidP="004530E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5C1CB7B2" w14:textId="77777777" w:rsidR="00DA135A" w:rsidRDefault="00DA135A" w:rsidP="004530E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68733C17" w14:textId="77777777" w:rsidR="00DA135A" w:rsidRDefault="00DA135A" w:rsidP="004530E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365898F7" w14:textId="77777777" w:rsidR="00DA135A" w:rsidRDefault="00DA135A" w:rsidP="004530E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5CBBCBE5" w14:textId="77777777" w:rsidR="00DA135A" w:rsidRDefault="00DA135A" w:rsidP="004530E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65570167" w14:textId="77777777" w:rsidR="00DA135A" w:rsidRDefault="00DA135A" w:rsidP="004530E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373995DE" w14:textId="77777777" w:rsidR="00DA135A" w:rsidRDefault="00DA135A" w:rsidP="004530E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5D51F2AB" w14:textId="77777777" w:rsidR="00DA135A" w:rsidRDefault="00DA135A" w:rsidP="004530E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01EBDCFE" w14:textId="77777777" w:rsidR="00DA135A" w:rsidRDefault="00DA135A" w:rsidP="004530E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54DE16C3" w14:textId="77777777" w:rsidR="00F82CD6" w:rsidRDefault="00F82CD6" w:rsidP="004530E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3DBB1239" w14:textId="77777777" w:rsidR="00F82CD6" w:rsidRDefault="00F82CD6" w:rsidP="004530E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220F7558" w14:textId="77777777" w:rsidR="00F82CD6" w:rsidRDefault="00F82CD6" w:rsidP="004530E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3DE93904" w14:textId="77777777" w:rsidR="00F82CD6" w:rsidRDefault="00F82CD6" w:rsidP="004530E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41CC4512" w14:textId="77777777" w:rsidR="00F82CD6" w:rsidRDefault="00F82CD6" w:rsidP="004530E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32CDD90C" w14:textId="77777777" w:rsidR="00F82CD6" w:rsidRDefault="00F82CD6" w:rsidP="004530E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5FAB6787" w14:textId="77777777" w:rsidR="00F82CD6" w:rsidRDefault="00F82CD6" w:rsidP="004530E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6056D7F2" w14:textId="77777777" w:rsidR="00F82CD6" w:rsidRDefault="00F82CD6" w:rsidP="004530E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71DCC2E7" w14:textId="77777777" w:rsidR="00F82CD6" w:rsidRDefault="00F82CD6" w:rsidP="004530E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2860DD0D" w14:textId="77777777" w:rsidR="00F82CD6" w:rsidRDefault="00F82CD6" w:rsidP="004530E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4A1A4D9A" w14:textId="77777777" w:rsidR="00DA135A" w:rsidRDefault="00DA135A" w:rsidP="004530E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119C866B" w14:textId="77777777" w:rsidR="00DA135A" w:rsidRDefault="00DA135A" w:rsidP="004530E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4814B79C" w14:textId="587B69F3" w:rsidR="004530E9" w:rsidRPr="00041504" w:rsidRDefault="004530E9" w:rsidP="004530E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lastRenderedPageBreak/>
        <w:t>Форма 1</w:t>
      </w:r>
    </w:p>
    <w:p w14:paraId="061B9A48" w14:textId="77777777" w:rsidR="00DA135A" w:rsidRDefault="00DA135A" w:rsidP="00DA135A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P507"/>
      <w:bookmarkEnd w:id="0"/>
    </w:p>
    <w:p w14:paraId="7FD61FD3" w14:textId="77777777" w:rsidR="00DA135A" w:rsidRDefault="00DA135A" w:rsidP="004530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DD4BC54" w14:textId="6BFA63DE" w:rsidR="004530E9" w:rsidRPr="00041504" w:rsidRDefault="004530E9" w:rsidP="004530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ПАСПОРТ</w:t>
      </w:r>
    </w:p>
    <w:p w14:paraId="142BF6AE" w14:textId="77777777" w:rsidR="00DA135A" w:rsidRDefault="004530E9" w:rsidP="004530E9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41504">
        <w:rPr>
          <w:rFonts w:ascii="Times New Roman" w:hAnsi="Times New Roman"/>
          <w:sz w:val="28"/>
          <w:szCs w:val="28"/>
        </w:rPr>
        <w:t>муниципальной программы</w:t>
      </w:r>
    </w:p>
    <w:p w14:paraId="6DED365B" w14:textId="3CDD6301" w:rsidR="004530E9" w:rsidRDefault="004530E9" w:rsidP="004530E9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8"/>
        </w:rPr>
      </w:pPr>
      <w:r w:rsidRPr="0004150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/>
          <w:color w:val="auto"/>
          <w:sz w:val="28"/>
        </w:rPr>
        <w:t xml:space="preserve">Развитие образования </w:t>
      </w:r>
    </w:p>
    <w:p w14:paraId="4549C87E" w14:textId="404B2011" w:rsidR="004530E9" w:rsidRPr="00041504" w:rsidRDefault="004530E9" w:rsidP="004530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в Сокольском муниципальном округе на 2025 – 2030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15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9D6BC8" w14:textId="77777777" w:rsidR="004530E9" w:rsidRPr="00041504" w:rsidRDefault="004530E9" w:rsidP="004530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3CA19C" w14:textId="77777777" w:rsidR="004530E9" w:rsidRPr="00041504" w:rsidRDefault="004530E9" w:rsidP="004530E9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37"/>
        <w:gridCol w:w="4708"/>
      </w:tblGrid>
      <w:tr w:rsidR="004530E9" w:rsidRPr="00041504" w14:paraId="1A828019" w14:textId="77777777" w:rsidTr="00CD5260">
        <w:trPr>
          <w:trHeight w:val="565"/>
        </w:trPr>
        <w:tc>
          <w:tcPr>
            <w:tcW w:w="2481" w:type="pct"/>
          </w:tcPr>
          <w:p w14:paraId="6510C239" w14:textId="270CFF03" w:rsidR="004530E9" w:rsidRPr="00041504" w:rsidRDefault="004530E9" w:rsidP="00CD5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2519" w:type="pct"/>
          </w:tcPr>
          <w:p w14:paraId="4EF7FBC4" w14:textId="12D8C0B6" w:rsidR="004530E9" w:rsidRPr="00041504" w:rsidRDefault="004530E9" w:rsidP="00CD5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С.А. Рябинин, временно исполняющий 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полномочия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главы Сокольского муниципального округа</w:t>
            </w:r>
          </w:p>
        </w:tc>
      </w:tr>
      <w:tr w:rsidR="004530E9" w:rsidRPr="00041504" w14:paraId="23C36CE8" w14:textId="77777777" w:rsidTr="00CD5260">
        <w:trPr>
          <w:trHeight w:val="562"/>
        </w:trPr>
        <w:tc>
          <w:tcPr>
            <w:tcW w:w="2481" w:type="pct"/>
          </w:tcPr>
          <w:p w14:paraId="1B78F628" w14:textId="65AB49D8" w:rsidR="004530E9" w:rsidRPr="00041504" w:rsidRDefault="004530E9" w:rsidP="00CD5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519" w:type="pct"/>
          </w:tcPr>
          <w:p w14:paraId="0A88236B" w14:textId="3D505809" w:rsidR="004530E9" w:rsidRPr="00041504" w:rsidRDefault="004530E9" w:rsidP="00CD5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Сокольского муниципального округа</w:t>
            </w:r>
            <w:r w:rsidR="00F82CD6">
              <w:rPr>
                <w:rFonts w:ascii="Times New Roman" w:hAnsi="Times New Roman" w:cs="Times New Roman"/>
                <w:sz w:val="28"/>
                <w:szCs w:val="28"/>
              </w:rPr>
              <w:t xml:space="preserve"> Вологодской области (далее – Управление образования)</w:t>
            </w:r>
          </w:p>
        </w:tc>
      </w:tr>
      <w:tr w:rsidR="004530E9" w:rsidRPr="00041504" w14:paraId="5DD412E6" w14:textId="77777777" w:rsidTr="00CD5260">
        <w:tc>
          <w:tcPr>
            <w:tcW w:w="2481" w:type="pct"/>
          </w:tcPr>
          <w:p w14:paraId="1B35BA21" w14:textId="4E4E2590" w:rsidR="004530E9" w:rsidRPr="00041504" w:rsidRDefault="004530E9" w:rsidP="00CD5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2519" w:type="pct"/>
          </w:tcPr>
          <w:p w14:paraId="77324027" w14:textId="01681553" w:rsidR="004530E9" w:rsidRPr="00041504" w:rsidRDefault="004530E9" w:rsidP="00CD5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культуры, спорта, молодежной политики и туризма Сокольского муниципального округа</w:t>
            </w:r>
          </w:p>
        </w:tc>
      </w:tr>
      <w:tr w:rsidR="004530E9" w:rsidRPr="00041504" w14:paraId="5472E26F" w14:textId="77777777" w:rsidTr="00CD5260">
        <w:tc>
          <w:tcPr>
            <w:tcW w:w="2481" w:type="pct"/>
          </w:tcPr>
          <w:p w14:paraId="2BE5EFC7" w14:textId="2703EC6A" w:rsidR="004530E9" w:rsidRPr="00041504" w:rsidRDefault="004530E9" w:rsidP="00CD5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муниципальной программы </w:t>
            </w:r>
          </w:p>
        </w:tc>
        <w:tc>
          <w:tcPr>
            <w:tcW w:w="2519" w:type="pct"/>
          </w:tcPr>
          <w:p w14:paraId="2F2C6030" w14:textId="759EE735" w:rsidR="004530E9" w:rsidRPr="00041504" w:rsidRDefault="00F82CD6" w:rsidP="00CD5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30E9" w:rsidRPr="00041504" w14:paraId="750CAF1E" w14:textId="77777777" w:rsidTr="00CD5260">
        <w:tc>
          <w:tcPr>
            <w:tcW w:w="2481" w:type="pct"/>
          </w:tcPr>
          <w:p w14:paraId="5665A3B9" w14:textId="5C9175F3" w:rsidR="004530E9" w:rsidRPr="00041504" w:rsidRDefault="004530E9" w:rsidP="00CD5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Период реализации муниципальной программы </w:t>
            </w:r>
          </w:p>
        </w:tc>
        <w:tc>
          <w:tcPr>
            <w:tcW w:w="2519" w:type="pct"/>
          </w:tcPr>
          <w:p w14:paraId="7E93540F" w14:textId="083ED958" w:rsidR="004530E9" w:rsidRPr="00041504" w:rsidRDefault="004530E9" w:rsidP="00CD5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– 2030 годы</w:t>
            </w:r>
          </w:p>
        </w:tc>
      </w:tr>
      <w:tr w:rsidR="004530E9" w:rsidRPr="00041504" w14:paraId="1C448908" w14:textId="77777777" w:rsidTr="00CD5260">
        <w:tc>
          <w:tcPr>
            <w:tcW w:w="2481" w:type="pct"/>
          </w:tcPr>
          <w:p w14:paraId="02A712DB" w14:textId="192DF738" w:rsidR="004530E9" w:rsidRPr="00041504" w:rsidRDefault="004530E9" w:rsidP="00CD5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2519" w:type="pct"/>
          </w:tcPr>
          <w:p w14:paraId="714B1502" w14:textId="6FA2C858" w:rsidR="004530E9" w:rsidRPr="004530E9" w:rsidRDefault="004530E9" w:rsidP="004530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30E9">
              <w:rPr>
                <w:rFonts w:ascii="Times New Roman" w:hAnsi="Times New Roman" w:cs="Times New Roman"/>
                <w:sz w:val="28"/>
                <w:szCs w:val="28"/>
              </w:rPr>
              <w:t>Цель 1: Обеспечение возможности детям получать качественное образование в условиях, отвечающих современным требованиям</w:t>
            </w:r>
          </w:p>
          <w:p w14:paraId="6871D81F" w14:textId="6325420B" w:rsidR="004530E9" w:rsidRPr="004530E9" w:rsidRDefault="004530E9" w:rsidP="004530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30E9">
              <w:rPr>
                <w:rFonts w:ascii="Times New Roman" w:hAnsi="Times New Roman" w:cs="Times New Roman"/>
                <w:sz w:val="28"/>
                <w:szCs w:val="28"/>
              </w:rPr>
              <w:t>Цель 2: Выравнивание стартовых возможностей детей дошкольного возраста за счет обеспечения и сохранения 100 процентов доступности качественного дошкольного образования, в том числе присмотра и ухода за детьми</w:t>
            </w:r>
          </w:p>
          <w:p w14:paraId="1587F812" w14:textId="18DED9A7" w:rsidR="004530E9" w:rsidRPr="00041504" w:rsidRDefault="004530E9" w:rsidP="004530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30E9">
              <w:rPr>
                <w:rFonts w:ascii="Times New Roman" w:hAnsi="Times New Roman" w:cs="Times New Roman"/>
                <w:sz w:val="28"/>
                <w:szCs w:val="28"/>
              </w:rPr>
              <w:t xml:space="preserve">Цель 3: Формирование эффективной системы выявления, поддержки и </w:t>
            </w:r>
            <w:r w:rsidR="00AA4E02" w:rsidRPr="004530E9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Pr="004530E9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способностей и талантов у детей и молодежи, основанной на принципах справедливости, всеобщности и направленной на самоопределение и </w:t>
            </w:r>
            <w:r w:rsidRPr="004530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профессиональную ориентацию всех обучающихся</w:t>
            </w:r>
          </w:p>
        </w:tc>
      </w:tr>
      <w:tr w:rsidR="004530E9" w:rsidRPr="00041504" w14:paraId="33CE7735" w14:textId="77777777" w:rsidTr="00CD5260">
        <w:trPr>
          <w:trHeight w:val="539"/>
        </w:trPr>
        <w:tc>
          <w:tcPr>
            <w:tcW w:w="2481" w:type="pct"/>
          </w:tcPr>
          <w:p w14:paraId="0C49BE1E" w14:textId="77777777" w:rsidR="004530E9" w:rsidRPr="00041504" w:rsidRDefault="004530E9" w:rsidP="00CD5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Направления (подпрограммы)</w:t>
            </w:r>
          </w:p>
        </w:tc>
        <w:tc>
          <w:tcPr>
            <w:tcW w:w="2519" w:type="pct"/>
          </w:tcPr>
          <w:p w14:paraId="5814DF7C" w14:textId="1CEB5FDB" w:rsidR="004530E9" w:rsidRPr="00041504" w:rsidRDefault="004530E9" w:rsidP="00CD5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30E9" w:rsidRPr="00041504" w14:paraId="0E720B6F" w14:textId="77777777" w:rsidTr="00CD5260">
        <w:trPr>
          <w:trHeight w:val="490"/>
        </w:trPr>
        <w:tc>
          <w:tcPr>
            <w:tcW w:w="2481" w:type="pct"/>
          </w:tcPr>
          <w:p w14:paraId="12BFF9F5" w14:textId="2E4A9DAD" w:rsidR="004530E9" w:rsidRPr="00041504" w:rsidRDefault="004530E9" w:rsidP="00CD5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 xml:space="preserve">Связь с национальными целями развития Российской Федерации </w:t>
            </w:r>
          </w:p>
        </w:tc>
        <w:tc>
          <w:tcPr>
            <w:tcW w:w="2519" w:type="pct"/>
          </w:tcPr>
          <w:p w14:paraId="69E4ED57" w14:textId="3F386806" w:rsidR="004530E9" w:rsidRPr="00041504" w:rsidRDefault="004530E9" w:rsidP="00CD5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30E9">
              <w:rPr>
                <w:rFonts w:ascii="Times New Roman" w:hAnsi="Times New Roman" w:cs="Times New Roman"/>
                <w:sz w:val="28"/>
                <w:szCs w:val="28"/>
              </w:rPr>
              <w:t>«Реализация потенциала каждого человека, развитие его талантов, воспитание патриотической личности и социальной ответственности личности»</w:t>
            </w:r>
          </w:p>
        </w:tc>
      </w:tr>
      <w:tr w:rsidR="004530E9" w:rsidRPr="00041504" w14:paraId="2934E262" w14:textId="77777777" w:rsidTr="00CD5260">
        <w:tc>
          <w:tcPr>
            <w:tcW w:w="2481" w:type="pct"/>
          </w:tcPr>
          <w:p w14:paraId="482D5938" w14:textId="77777777" w:rsidR="004530E9" w:rsidRPr="00041504" w:rsidRDefault="004530E9" w:rsidP="00CD5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Связь с государственными программами Российской Федерации (при наличии)</w:t>
            </w:r>
          </w:p>
        </w:tc>
        <w:tc>
          <w:tcPr>
            <w:tcW w:w="2519" w:type="pct"/>
          </w:tcPr>
          <w:p w14:paraId="0EC4A685" w14:textId="4AA989E9" w:rsidR="004530E9" w:rsidRPr="00041504" w:rsidRDefault="004530E9" w:rsidP="00CD5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30E9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Российской Федерации «Развитие образования»</w:t>
            </w:r>
          </w:p>
        </w:tc>
      </w:tr>
      <w:tr w:rsidR="004530E9" w:rsidRPr="00041504" w14:paraId="59816E6B" w14:textId="77777777" w:rsidTr="00CD5260">
        <w:tc>
          <w:tcPr>
            <w:tcW w:w="2481" w:type="pct"/>
          </w:tcPr>
          <w:p w14:paraId="6CDD8791" w14:textId="77777777" w:rsidR="004530E9" w:rsidRPr="00041504" w:rsidRDefault="004530E9" w:rsidP="00CD5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8"/>
                <w:szCs w:val="28"/>
              </w:rPr>
              <w:t>Связь с государственными программами Вологодской области</w:t>
            </w:r>
          </w:p>
        </w:tc>
        <w:tc>
          <w:tcPr>
            <w:tcW w:w="2519" w:type="pct"/>
          </w:tcPr>
          <w:p w14:paraId="09A6A7D6" w14:textId="20E2B9E0" w:rsidR="004530E9" w:rsidRPr="00041504" w:rsidRDefault="00AA4E02" w:rsidP="00CD5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30E9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программа </w:t>
            </w:r>
            <w:r w:rsidR="00F82CD6">
              <w:rPr>
                <w:rFonts w:ascii="Times New Roman" w:hAnsi="Times New Roman" w:cs="Times New Roman"/>
                <w:sz w:val="28"/>
                <w:szCs w:val="28"/>
              </w:rPr>
              <w:t xml:space="preserve">Вологодской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образования в Вологодской области»</w:t>
            </w:r>
          </w:p>
        </w:tc>
      </w:tr>
    </w:tbl>
    <w:p w14:paraId="4CD09C45" w14:textId="77777777" w:rsidR="004530E9" w:rsidRDefault="004530E9"/>
    <w:p w14:paraId="193CD2C5" w14:textId="77777777" w:rsidR="004530E9" w:rsidRDefault="004530E9"/>
    <w:p w14:paraId="669FDDF2" w14:textId="77777777" w:rsidR="004530E9" w:rsidRDefault="004530E9"/>
    <w:p w14:paraId="47CB146F" w14:textId="77777777" w:rsidR="004530E9" w:rsidRDefault="004530E9"/>
    <w:p w14:paraId="6B8D0E9D" w14:textId="77777777" w:rsidR="00AA4E02" w:rsidRDefault="00AA4E02">
      <w:pPr>
        <w:sectPr w:rsidR="00AA4E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D791C28" w14:textId="77777777" w:rsidR="004530E9" w:rsidRDefault="004530E9"/>
    <w:p w14:paraId="664E97EA" w14:textId="77777777" w:rsidR="00AA4E02" w:rsidRPr="00041504" w:rsidRDefault="00AA4E02" w:rsidP="00AA4E02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2. Показатели муниципальной программы (комплексной программы)</w:t>
      </w:r>
    </w:p>
    <w:p w14:paraId="7026E71D" w14:textId="77777777" w:rsidR="00AA4E02" w:rsidRPr="00041504" w:rsidRDefault="00AA4E02" w:rsidP="00AA4E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"/>
        <w:gridCol w:w="3349"/>
        <w:gridCol w:w="1596"/>
        <w:gridCol w:w="1118"/>
        <w:gridCol w:w="955"/>
        <w:gridCol w:w="644"/>
        <w:gridCol w:w="804"/>
        <w:gridCol w:w="705"/>
        <w:gridCol w:w="713"/>
        <w:gridCol w:w="708"/>
        <w:gridCol w:w="711"/>
        <w:gridCol w:w="2798"/>
      </w:tblGrid>
      <w:tr w:rsidR="00AA4E02" w:rsidRPr="00041504" w14:paraId="74155870" w14:textId="77777777" w:rsidTr="00066E6A">
        <w:tc>
          <w:tcPr>
            <w:tcW w:w="158" w:type="pct"/>
            <w:vMerge w:val="restart"/>
          </w:tcPr>
          <w:p w14:paraId="1F7D2E16" w14:textId="77777777" w:rsidR="00AA4E02" w:rsidRPr="00041504" w:rsidRDefault="00AA4E02" w:rsidP="00CD5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05DC0DC" w14:textId="77777777" w:rsidR="00AA4E02" w:rsidRPr="00041504" w:rsidRDefault="00AA4E02" w:rsidP="00CD5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50" w:type="pct"/>
            <w:vMerge w:val="restart"/>
          </w:tcPr>
          <w:p w14:paraId="47BC7A9C" w14:textId="77777777" w:rsidR="00AA4E02" w:rsidRPr="00041504" w:rsidRDefault="00AA4E02" w:rsidP="00CD5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48" w:type="pct"/>
            <w:vMerge w:val="restart"/>
          </w:tcPr>
          <w:p w14:paraId="24B87F7A" w14:textId="77777777" w:rsidR="00AA4E02" w:rsidRPr="00041504" w:rsidRDefault="00AA4E02" w:rsidP="00CD5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5">
              <w:r w:rsidRPr="00041504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2" w:type="pct"/>
            <w:gridSpan w:val="2"/>
          </w:tcPr>
          <w:p w14:paraId="54FF25C3" w14:textId="2D8943BB" w:rsidR="00AA4E02" w:rsidRPr="00041504" w:rsidRDefault="00AA4E02" w:rsidP="00CD5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1471" w:type="pct"/>
            <w:gridSpan w:val="6"/>
          </w:tcPr>
          <w:p w14:paraId="5B589DC1" w14:textId="1F170A72" w:rsidR="00AA4E02" w:rsidRPr="00041504" w:rsidRDefault="00AA4E02" w:rsidP="00CD5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961" w:type="pct"/>
            <w:vMerge w:val="restart"/>
          </w:tcPr>
          <w:p w14:paraId="71A8CEE0" w14:textId="77777777" w:rsidR="00AA4E02" w:rsidRPr="00041504" w:rsidRDefault="00AA4E02" w:rsidP="00CD5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Органы, ответственные за достижение показателя</w:t>
            </w:r>
          </w:p>
        </w:tc>
      </w:tr>
      <w:tr w:rsidR="00AA4E02" w:rsidRPr="00041504" w14:paraId="72E1294B" w14:textId="77777777" w:rsidTr="00066E6A">
        <w:tc>
          <w:tcPr>
            <w:tcW w:w="158" w:type="pct"/>
            <w:vMerge/>
          </w:tcPr>
          <w:p w14:paraId="71EEC4A2" w14:textId="77777777" w:rsidR="00AA4E02" w:rsidRPr="00041504" w:rsidRDefault="00AA4E02" w:rsidP="00CD5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vMerge/>
          </w:tcPr>
          <w:p w14:paraId="6FFA761B" w14:textId="77777777" w:rsidR="00AA4E02" w:rsidRPr="00041504" w:rsidRDefault="00AA4E02" w:rsidP="00CD5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14:paraId="7691E25D" w14:textId="77777777" w:rsidR="00AA4E02" w:rsidRPr="00041504" w:rsidRDefault="00AA4E02" w:rsidP="00CD5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14:paraId="55A61407" w14:textId="77777777" w:rsidR="00AA4E02" w:rsidRPr="00041504" w:rsidRDefault="00AA4E02" w:rsidP="00CD5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328" w:type="pct"/>
          </w:tcPr>
          <w:p w14:paraId="5F5B2F53" w14:textId="77777777" w:rsidR="00AA4E02" w:rsidRPr="00041504" w:rsidRDefault="00AA4E02" w:rsidP="00CD5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1" w:type="pct"/>
          </w:tcPr>
          <w:p w14:paraId="6B615D1C" w14:textId="77777777" w:rsidR="00AA4E02" w:rsidRDefault="00AA4E02" w:rsidP="00CD5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  <w:p w14:paraId="48337ABD" w14:textId="4F9A3EA0" w:rsidR="00AA4E02" w:rsidRPr="00041504" w:rsidRDefault="00AA4E02" w:rsidP="00CD5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76" w:type="pct"/>
          </w:tcPr>
          <w:p w14:paraId="14CF65C1" w14:textId="77777777" w:rsidR="00AA4E02" w:rsidRDefault="00AA4E02" w:rsidP="00CD5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14:paraId="79F87A9A" w14:textId="46F73595" w:rsidR="00AA4E02" w:rsidRPr="00041504" w:rsidRDefault="00AA4E02" w:rsidP="00CD5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2" w:type="pct"/>
          </w:tcPr>
          <w:p w14:paraId="0CFEEE81" w14:textId="5970E3BD" w:rsidR="00AA4E02" w:rsidRDefault="00AA4E02" w:rsidP="00AA4E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14:paraId="4C844CE5" w14:textId="2B1085D5" w:rsidR="00AA4E02" w:rsidRPr="00041504" w:rsidRDefault="00AA4E02" w:rsidP="00AA4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5" w:type="pct"/>
          </w:tcPr>
          <w:p w14:paraId="777DEB5B" w14:textId="0C0B3A6B" w:rsidR="00AA4E02" w:rsidRPr="00AA4E02" w:rsidRDefault="00AA4E02" w:rsidP="00AA4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E0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0C24D9E" w14:textId="34BAFD64" w:rsidR="00AA4E02" w:rsidRPr="00041504" w:rsidRDefault="00AA4E02" w:rsidP="00AA4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E0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3" w:type="pct"/>
          </w:tcPr>
          <w:p w14:paraId="3003104F" w14:textId="3FAFE000" w:rsidR="00AA4E02" w:rsidRPr="00AA4E02" w:rsidRDefault="00AA4E02" w:rsidP="00AA4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E0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34BFA1C0" w14:textId="42D4B478" w:rsidR="00AA4E02" w:rsidRPr="00041504" w:rsidRDefault="00AA4E02" w:rsidP="00AA4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E0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4" w:type="pct"/>
          </w:tcPr>
          <w:p w14:paraId="0221BC6F" w14:textId="39AAFBB2" w:rsidR="00AA4E02" w:rsidRPr="00AA4E02" w:rsidRDefault="00AA4E02" w:rsidP="00AA4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E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38106A61" w14:textId="6346AD1D" w:rsidR="00AA4E02" w:rsidRPr="00041504" w:rsidRDefault="00AA4E02" w:rsidP="00AA4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E0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61" w:type="pct"/>
            <w:vMerge/>
          </w:tcPr>
          <w:p w14:paraId="0A86DD36" w14:textId="4F4C2ABD" w:rsidR="00AA4E02" w:rsidRPr="00041504" w:rsidRDefault="00AA4E02" w:rsidP="00CD5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E6A" w:rsidRPr="00041504" w14:paraId="25679B38" w14:textId="77777777" w:rsidTr="00066E6A">
        <w:tc>
          <w:tcPr>
            <w:tcW w:w="158" w:type="pct"/>
          </w:tcPr>
          <w:p w14:paraId="42FA29CB" w14:textId="77777777" w:rsidR="00AA4E02" w:rsidRPr="00041504" w:rsidRDefault="00AA4E02" w:rsidP="00CD5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pct"/>
          </w:tcPr>
          <w:p w14:paraId="12221ADA" w14:textId="77777777" w:rsidR="00AA4E02" w:rsidRPr="00041504" w:rsidRDefault="00AA4E02" w:rsidP="00CD5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" w:type="pct"/>
          </w:tcPr>
          <w:p w14:paraId="416CE953" w14:textId="77777777" w:rsidR="00AA4E02" w:rsidRPr="00041504" w:rsidRDefault="00AA4E02" w:rsidP="00CD5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" w:type="pct"/>
          </w:tcPr>
          <w:p w14:paraId="0A3FDD9D" w14:textId="77777777" w:rsidR="00AA4E02" w:rsidRPr="00041504" w:rsidRDefault="00AA4E02" w:rsidP="00CD5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" w:type="pct"/>
          </w:tcPr>
          <w:p w14:paraId="4F2575F3" w14:textId="77777777" w:rsidR="00AA4E02" w:rsidRPr="00041504" w:rsidRDefault="00AA4E02" w:rsidP="00CD5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" w:type="pct"/>
          </w:tcPr>
          <w:p w14:paraId="6B2AC1AB" w14:textId="77777777" w:rsidR="00AA4E02" w:rsidRPr="00041504" w:rsidRDefault="00AA4E02" w:rsidP="00CD5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" w:type="pct"/>
          </w:tcPr>
          <w:p w14:paraId="6254A784" w14:textId="77777777" w:rsidR="00AA4E02" w:rsidRPr="00041504" w:rsidRDefault="00AA4E02" w:rsidP="00CD5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" w:type="pct"/>
          </w:tcPr>
          <w:p w14:paraId="64AB7075" w14:textId="00071321" w:rsidR="00AA4E02" w:rsidRPr="00041504" w:rsidRDefault="00AA4E02" w:rsidP="00AA4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" w:type="pct"/>
          </w:tcPr>
          <w:p w14:paraId="4C4AF5D3" w14:textId="2A757696" w:rsidR="00AA4E02" w:rsidRPr="00041504" w:rsidRDefault="00AA4E02" w:rsidP="00AA4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" w:type="pct"/>
          </w:tcPr>
          <w:p w14:paraId="1CCF0CDD" w14:textId="194A9F42" w:rsidR="00AA4E02" w:rsidRPr="00041504" w:rsidRDefault="00AA4E02" w:rsidP="00CD5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" w:type="pct"/>
          </w:tcPr>
          <w:p w14:paraId="25049723" w14:textId="611B8149" w:rsidR="00AA4E02" w:rsidRPr="00041504" w:rsidRDefault="00AA4E02" w:rsidP="00AA4E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1" w:type="pct"/>
          </w:tcPr>
          <w:p w14:paraId="20061BDC" w14:textId="76408A3F" w:rsidR="00AA4E02" w:rsidRPr="00041504" w:rsidRDefault="00AA4E02" w:rsidP="00CD5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AA4E02" w:rsidRPr="00041504" w14:paraId="16042113" w14:textId="7E81E0BC" w:rsidTr="00AA4E02">
        <w:tc>
          <w:tcPr>
            <w:tcW w:w="5000" w:type="pct"/>
            <w:gridSpan w:val="12"/>
          </w:tcPr>
          <w:p w14:paraId="5797914B" w14:textId="4684CC52" w:rsidR="00AA4E02" w:rsidRPr="00AA4E02" w:rsidRDefault="00AA4E02" w:rsidP="00CD52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F82CD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530E9">
              <w:rPr>
                <w:rFonts w:ascii="Times New Roman" w:hAnsi="Times New Roman" w:cs="Times New Roman"/>
                <w:sz w:val="28"/>
                <w:szCs w:val="28"/>
              </w:rPr>
              <w:t>Обеспечение возможности детям получать качественное образование в условиях, отвечающих современным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A135A" w:rsidRPr="00041504" w14:paraId="0B3BE1C5" w14:textId="77777777" w:rsidTr="00066E6A">
        <w:tc>
          <w:tcPr>
            <w:tcW w:w="158" w:type="pct"/>
          </w:tcPr>
          <w:p w14:paraId="37758868" w14:textId="77777777" w:rsidR="00DA135A" w:rsidRPr="00041504" w:rsidRDefault="00DA135A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C198" w14:textId="234F17F1" w:rsidR="00DA135A" w:rsidRPr="00066E6A" w:rsidRDefault="00DA135A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6E6A">
              <w:rPr>
                <w:rFonts w:ascii="Times New Roman" w:hAnsi="Times New Roman" w:cs="Times New Roman"/>
                <w:sz w:val="24"/>
                <w:szCs w:val="24"/>
              </w:rPr>
              <w:t>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A674" w14:textId="3236D918" w:rsidR="00DA135A" w:rsidRPr="00041504" w:rsidRDefault="00DA135A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707">
              <w:rPr>
                <w:rFonts w:ascii="XO Thames" w:hAnsi="XO Thames"/>
                <w:sz w:val="24"/>
                <w:szCs w:val="24"/>
              </w:rPr>
              <w:t>процент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9FDB" w14:textId="3C85AD14" w:rsidR="00DA135A" w:rsidRPr="00041504" w:rsidRDefault="00DA135A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8E2B" w14:textId="24B6BD65" w:rsidR="00DA135A" w:rsidRPr="00041504" w:rsidRDefault="00DA135A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D9E4" w14:textId="554FD368" w:rsidR="00DA135A" w:rsidRPr="00041504" w:rsidRDefault="00DA135A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EA99" w14:textId="4F4AA4EC" w:rsidR="00DA135A" w:rsidRPr="00041504" w:rsidRDefault="00DA135A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707">
              <w:rPr>
                <w:rFonts w:ascii="XO Thames" w:hAnsi="XO Thames"/>
                <w:sz w:val="24"/>
                <w:szCs w:val="24"/>
              </w:rPr>
              <w:t>98,</w:t>
            </w:r>
            <w:r>
              <w:rPr>
                <w:rFonts w:ascii="XO Thames" w:hAnsi="XO Thames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E991" w14:textId="0825451A" w:rsidR="00DA135A" w:rsidRPr="00041504" w:rsidRDefault="00DA135A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1724">
              <w:rPr>
                <w:rFonts w:ascii="XO Thames" w:hAnsi="XO Thames"/>
                <w:sz w:val="24"/>
                <w:szCs w:val="24"/>
              </w:rPr>
              <w:t>98,05</w:t>
            </w:r>
          </w:p>
        </w:tc>
        <w:tc>
          <w:tcPr>
            <w:tcW w:w="245" w:type="pct"/>
          </w:tcPr>
          <w:p w14:paraId="5CCFDC68" w14:textId="18D8BA42" w:rsidR="00DA135A" w:rsidRPr="00041504" w:rsidRDefault="00DA135A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1724">
              <w:rPr>
                <w:rFonts w:ascii="XO Thames" w:hAnsi="XO Thames"/>
                <w:sz w:val="24"/>
                <w:szCs w:val="24"/>
              </w:rPr>
              <w:t>98,05</w:t>
            </w:r>
          </w:p>
        </w:tc>
        <w:tc>
          <w:tcPr>
            <w:tcW w:w="243" w:type="pct"/>
          </w:tcPr>
          <w:p w14:paraId="47547C23" w14:textId="4D6E3836" w:rsidR="00DA135A" w:rsidRPr="00041504" w:rsidRDefault="00DA135A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1724">
              <w:rPr>
                <w:rFonts w:ascii="XO Thames" w:hAnsi="XO Thames"/>
                <w:sz w:val="24"/>
                <w:szCs w:val="24"/>
              </w:rPr>
              <w:t>98,05</w:t>
            </w:r>
          </w:p>
        </w:tc>
        <w:tc>
          <w:tcPr>
            <w:tcW w:w="244" w:type="pct"/>
          </w:tcPr>
          <w:p w14:paraId="5BB519FD" w14:textId="186F5F57" w:rsidR="00DA135A" w:rsidRPr="00041504" w:rsidRDefault="00DA135A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1724">
              <w:rPr>
                <w:rFonts w:ascii="XO Thames" w:hAnsi="XO Thames"/>
                <w:sz w:val="24"/>
                <w:szCs w:val="24"/>
              </w:rPr>
              <w:t>98,05</w:t>
            </w:r>
          </w:p>
        </w:tc>
        <w:tc>
          <w:tcPr>
            <w:tcW w:w="961" w:type="pct"/>
          </w:tcPr>
          <w:p w14:paraId="46822E6D" w14:textId="0569FAA3" w:rsidR="00DA135A" w:rsidRPr="00041504" w:rsidRDefault="00DA135A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066E6A" w:rsidRPr="00041504" w14:paraId="2883978A" w14:textId="28F9C6F3" w:rsidTr="00AA4E02">
        <w:tc>
          <w:tcPr>
            <w:tcW w:w="5000" w:type="pct"/>
            <w:gridSpan w:val="12"/>
          </w:tcPr>
          <w:p w14:paraId="11521B57" w14:textId="4D1F00BA" w:rsidR="00066E6A" w:rsidRPr="00066E6A" w:rsidRDefault="00066E6A" w:rsidP="00066E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F82CD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530E9">
              <w:rPr>
                <w:rFonts w:ascii="Times New Roman" w:hAnsi="Times New Roman" w:cs="Times New Roman"/>
                <w:sz w:val="28"/>
                <w:szCs w:val="28"/>
              </w:rPr>
              <w:t>Выравнивание стартовых возможностей детей дошкольного возраста за счет обеспечения и сохранения 100 процентов доступности качественного дошкольного образования, в том числе присмотра и ухода за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A135A" w:rsidRPr="00041504" w14:paraId="10664E0A" w14:textId="77777777" w:rsidTr="00066E6A">
        <w:trPr>
          <w:trHeight w:val="948"/>
        </w:trPr>
        <w:tc>
          <w:tcPr>
            <w:tcW w:w="158" w:type="pct"/>
          </w:tcPr>
          <w:p w14:paraId="5B5961EC" w14:textId="4CA17C96" w:rsidR="00DA135A" w:rsidRPr="00041504" w:rsidRDefault="00DA135A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50" w:type="pct"/>
          </w:tcPr>
          <w:p w14:paraId="0F0E7DF1" w14:textId="432611D2" w:rsidR="00DA135A" w:rsidRPr="00041504" w:rsidRDefault="00DA135A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6E6A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для детей в возрасте от 3 до 7 лет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4CE9" w14:textId="16CD65BA" w:rsidR="00DA135A" w:rsidRPr="00041504" w:rsidRDefault="00DA135A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707">
              <w:rPr>
                <w:rFonts w:ascii="XO Thames" w:hAnsi="XO Thames"/>
                <w:sz w:val="24"/>
                <w:szCs w:val="24"/>
              </w:rPr>
              <w:t>процент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D4FA1" w14:textId="60C46157" w:rsidR="00DA135A" w:rsidRPr="00041504" w:rsidRDefault="00DA135A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707">
              <w:rPr>
                <w:rFonts w:ascii="XO Thames" w:hAnsi="XO Thames"/>
                <w:sz w:val="24"/>
                <w:szCs w:val="24"/>
              </w:rPr>
              <w:t>100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83D2" w14:textId="68D73F76" w:rsidR="00DA135A" w:rsidRPr="00041504" w:rsidRDefault="00DA135A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707">
              <w:rPr>
                <w:rFonts w:ascii="XO Thames" w:hAnsi="XO Thames"/>
                <w:sz w:val="24"/>
                <w:szCs w:val="24"/>
              </w:rPr>
              <w:t>2023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C8D6" w14:textId="24AA918C" w:rsidR="00DA135A" w:rsidRPr="00041504" w:rsidRDefault="00DA135A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707">
              <w:rPr>
                <w:rFonts w:ascii="XO Thames" w:hAnsi="XO Thames"/>
                <w:sz w:val="24"/>
                <w:szCs w:val="24"/>
              </w:rPr>
              <w:t>100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8067" w14:textId="3E9E6F1E" w:rsidR="00DA135A" w:rsidRPr="00041504" w:rsidRDefault="00DA135A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707">
              <w:rPr>
                <w:rFonts w:ascii="XO Thames" w:hAnsi="XO Thames"/>
                <w:sz w:val="24"/>
                <w:szCs w:val="24"/>
              </w:rPr>
              <w:t>100</w:t>
            </w:r>
          </w:p>
        </w:tc>
        <w:tc>
          <w:tcPr>
            <w:tcW w:w="242" w:type="pct"/>
          </w:tcPr>
          <w:p w14:paraId="3074C4EA" w14:textId="43734F93" w:rsidR="00DA135A" w:rsidRPr="00041504" w:rsidRDefault="00DA135A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81C">
              <w:rPr>
                <w:rFonts w:ascii="XO Thames" w:hAnsi="XO Thames"/>
                <w:sz w:val="24"/>
                <w:szCs w:val="24"/>
              </w:rPr>
              <w:t>100</w:t>
            </w:r>
          </w:p>
        </w:tc>
        <w:tc>
          <w:tcPr>
            <w:tcW w:w="245" w:type="pct"/>
          </w:tcPr>
          <w:p w14:paraId="78DBB85A" w14:textId="39C08C00" w:rsidR="00DA135A" w:rsidRPr="00041504" w:rsidRDefault="00DA135A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81C">
              <w:rPr>
                <w:rFonts w:ascii="XO Thames" w:hAnsi="XO Thames"/>
                <w:sz w:val="24"/>
                <w:szCs w:val="24"/>
              </w:rPr>
              <w:t>100</w:t>
            </w:r>
          </w:p>
        </w:tc>
        <w:tc>
          <w:tcPr>
            <w:tcW w:w="243" w:type="pct"/>
          </w:tcPr>
          <w:p w14:paraId="3693C891" w14:textId="2AC7AE6C" w:rsidR="00DA135A" w:rsidRPr="00041504" w:rsidRDefault="00DA135A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81C">
              <w:rPr>
                <w:rFonts w:ascii="XO Thames" w:hAnsi="XO Thames"/>
                <w:sz w:val="24"/>
                <w:szCs w:val="24"/>
              </w:rPr>
              <w:t>100</w:t>
            </w:r>
          </w:p>
        </w:tc>
        <w:tc>
          <w:tcPr>
            <w:tcW w:w="244" w:type="pct"/>
          </w:tcPr>
          <w:p w14:paraId="5D883351" w14:textId="497B3795" w:rsidR="00DA135A" w:rsidRPr="00041504" w:rsidRDefault="00DA135A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81C">
              <w:rPr>
                <w:rFonts w:ascii="XO Thames" w:hAnsi="XO Thames"/>
                <w:sz w:val="24"/>
                <w:szCs w:val="24"/>
              </w:rPr>
              <w:t>100</w:t>
            </w:r>
          </w:p>
        </w:tc>
        <w:tc>
          <w:tcPr>
            <w:tcW w:w="961" w:type="pct"/>
          </w:tcPr>
          <w:p w14:paraId="0AB30227" w14:textId="355F083C" w:rsidR="00DA135A" w:rsidRPr="00041504" w:rsidRDefault="00DA135A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066E6A" w:rsidRPr="00041504" w14:paraId="1E206B34" w14:textId="77777777" w:rsidTr="00066E6A">
        <w:tc>
          <w:tcPr>
            <w:tcW w:w="5000" w:type="pct"/>
            <w:gridSpan w:val="12"/>
          </w:tcPr>
          <w:p w14:paraId="1068C37E" w14:textId="74CBC1C7" w:rsidR="00066E6A" w:rsidRPr="00041504" w:rsidRDefault="00066E6A" w:rsidP="00066E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6E6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F82CD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F82CD6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F82C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2CD6" w:rsidRPr="00F82CD6">
              <w:rPr>
                <w:rFonts w:ascii="Times New Roman" w:hAnsi="Times New Roman" w:cs="Times New Roman"/>
                <w:sz w:val="28"/>
                <w:szCs w:val="28"/>
              </w:rPr>
              <w:t xml:space="preserve">овысить эффективность и качество </w:t>
            </w:r>
            <w:r w:rsidR="00F82CD6" w:rsidRPr="00F82CD6">
              <w:rPr>
                <w:rFonts w:ascii="Times New Roman" w:hAnsi="Times New Roman" w:cs="Times New Roman"/>
                <w:sz w:val="28"/>
                <w:szCs w:val="28"/>
              </w:rPr>
              <w:t>услуг дополнительного</w:t>
            </w:r>
            <w:r w:rsidR="00F82CD6" w:rsidRPr="00F82CD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 w:rsidRPr="00F82C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A135A" w:rsidRPr="00041504" w14:paraId="7EA7D2D2" w14:textId="77777777" w:rsidTr="00254959">
        <w:tc>
          <w:tcPr>
            <w:tcW w:w="158" w:type="pct"/>
          </w:tcPr>
          <w:p w14:paraId="3CA04727" w14:textId="317896AD" w:rsidR="00DA135A" w:rsidRPr="00041504" w:rsidRDefault="00DA135A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pct"/>
          </w:tcPr>
          <w:p w14:paraId="6BD6724A" w14:textId="61CAD19E" w:rsidR="00DA135A" w:rsidRPr="00041504" w:rsidRDefault="00F82CD6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2CD6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охваченных образовательными </w:t>
            </w:r>
            <w:r w:rsidRPr="00F82CD6">
              <w:rPr>
                <w:rFonts w:ascii="Times New Roman" w:hAnsi="Times New Roman" w:cs="Times New Roman"/>
                <w:sz w:val="24"/>
                <w:szCs w:val="24"/>
              </w:rPr>
              <w:t>программами</w:t>
            </w:r>
            <w:r w:rsidRPr="00F82CD6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</w:t>
            </w:r>
            <w:r w:rsidRPr="00F82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детей, в общей численности детей и молодежи в возрасте 5 - 18 лет</w:t>
            </w:r>
            <w:r w:rsidRPr="00F82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</w:tcPr>
          <w:p w14:paraId="1CEB79E5" w14:textId="69622A30" w:rsidR="00DA135A" w:rsidRPr="00041504" w:rsidRDefault="00DA135A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0728" w14:textId="089B6CE0" w:rsidR="00DA135A" w:rsidRPr="00041504" w:rsidRDefault="00F82CD6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4F84" w14:textId="583E12DF" w:rsidR="00DA135A" w:rsidRPr="00041504" w:rsidRDefault="00DA135A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707">
              <w:rPr>
                <w:rFonts w:ascii="XO Thames" w:hAnsi="XO Thames"/>
                <w:sz w:val="24"/>
                <w:szCs w:val="24"/>
              </w:rPr>
              <w:t>2023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4776" w14:textId="73F91719" w:rsidR="00DA135A" w:rsidRPr="00041504" w:rsidRDefault="00F82CD6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80</w:t>
            </w:r>
            <w:r w:rsidR="00DA135A" w:rsidRPr="009A5707">
              <w:rPr>
                <w:rFonts w:ascii="XO Thames" w:hAnsi="XO Thames"/>
                <w:sz w:val="24"/>
                <w:szCs w:val="24"/>
              </w:rPr>
              <w:t>,0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1870" w14:textId="4E1DF9D6" w:rsidR="00DA135A" w:rsidRPr="00041504" w:rsidRDefault="00F82CD6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80</w:t>
            </w:r>
            <w:r w:rsidR="00DA135A" w:rsidRPr="009A5707">
              <w:rPr>
                <w:rFonts w:ascii="XO Thames" w:hAnsi="XO Thames"/>
                <w:sz w:val="24"/>
                <w:szCs w:val="24"/>
              </w:rPr>
              <w:t>,1</w:t>
            </w:r>
          </w:p>
        </w:tc>
        <w:tc>
          <w:tcPr>
            <w:tcW w:w="487" w:type="pct"/>
            <w:gridSpan w:val="2"/>
          </w:tcPr>
          <w:p w14:paraId="496A5EB9" w14:textId="0EB0350A" w:rsidR="00DA135A" w:rsidRPr="00041504" w:rsidRDefault="00F82CD6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80</w:t>
            </w:r>
            <w:r w:rsidR="00DA135A" w:rsidRPr="00EF3729">
              <w:rPr>
                <w:rFonts w:ascii="XO Thames" w:hAnsi="XO Thames"/>
                <w:sz w:val="24"/>
                <w:szCs w:val="24"/>
              </w:rPr>
              <w:t>,1</w:t>
            </w:r>
          </w:p>
        </w:tc>
        <w:tc>
          <w:tcPr>
            <w:tcW w:w="243" w:type="pct"/>
          </w:tcPr>
          <w:p w14:paraId="10C0CE7B" w14:textId="771610C5" w:rsidR="00DA135A" w:rsidRPr="00041504" w:rsidRDefault="00F82CD6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80</w:t>
            </w:r>
            <w:r w:rsidR="00DA135A" w:rsidRPr="00EF3729">
              <w:rPr>
                <w:rFonts w:ascii="XO Thames" w:hAnsi="XO Thames"/>
                <w:sz w:val="24"/>
                <w:szCs w:val="24"/>
              </w:rPr>
              <w:t>,1</w:t>
            </w:r>
          </w:p>
        </w:tc>
        <w:tc>
          <w:tcPr>
            <w:tcW w:w="244" w:type="pct"/>
          </w:tcPr>
          <w:p w14:paraId="4FBDEE0B" w14:textId="4DB5254A" w:rsidR="00DA135A" w:rsidRPr="00041504" w:rsidRDefault="00F82CD6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80</w:t>
            </w:r>
            <w:r w:rsidR="00DA135A" w:rsidRPr="00EF3729">
              <w:rPr>
                <w:rFonts w:ascii="XO Thames" w:hAnsi="XO Thames"/>
                <w:sz w:val="24"/>
                <w:szCs w:val="24"/>
              </w:rPr>
              <w:t>,1</w:t>
            </w:r>
          </w:p>
        </w:tc>
        <w:tc>
          <w:tcPr>
            <w:tcW w:w="961" w:type="pct"/>
          </w:tcPr>
          <w:p w14:paraId="44620007" w14:textId="3EEBED74" w:rsidR="00DA135A" w:rsidRPr="00041504" w:rsidRDefault="00DA135A" w:rsidP="00DA1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</w:tbl>
    <w:p w14:paraId="1B00ADA4" w14:textId="77777777" w:rsidR="004530E9" w:rsidRDefault="004530E9"/>
    <w:p w14:paraId="46E30511" w14:textId="77777777" w:rsidR="004530E9" w:rsidRDefault="004530E9"/>
    <w:p w14:paraId="48891C4F" w14:textId="4AF83E66" w:rsidR="009B0AB6" w:rsidRPr="00041504" w:rsidRDefault="009B0AB6" w:rsidP="009B0AB6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 xml:space="preserve">3. Структура муниципальной программы </w:t>
      </w:r>
    </w:p>
    <w:p w14:paraId="4F0FD5B8" w14:textId="77777777" w:rsidR="009B0AB6" w:rsidRPr="00041504" w:rsidRDefault="009B0AB6" w:rsidP="009B0A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7"/>
        <w:gridCol w:w="4390"/>
        <w:gridCol w:w="2647"/>
        <w:gridCol w:w="2621"/>
        <w:gridCol w:w="4143"/>
      </w:tblGrid>
      <w:tr w:rsidR="009B0AB6" w:rsidRPr="00041504" w14:paraId="6BBC4298" w14:textId="77777777" w:rsidTr="00CD5260">
        <w:tc>
          <w:tcPr>
            <w:tcW w:w="250" w:type="pct"/>
          </w:tcPr>
          <w:p w14:paraId="2D86D793" w14:textId="77777777" w:rsidR="009B0AB6" w:rsidRPr="00041504" w:rsidRDefault="009B0AB6" w:rsidP="00CD5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908F32D" w14:textId="77777777" w:rsidR="009B0AB6" w:rsidRPr="00041504" w:rsidRDefault="009B0AB6" w:rsidP="00CD5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11" w:type="pct"/>
          </w:tcPr>
          <w:p w14:paraId="5765D7D8" w14:textId="77777777" w:rsidR="009B0AB6" w:rsidRPr="00041504" w:rsidRDefault="009B0AB6" w:rsidP="00CD5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911" w:type="pct"/>
          </w:tcPr>
          <w:p w14:paraId="791652C8" w14:textId="77777777" w:rsidR="009B0AB6" w:rsidRPr="00041504" w:rsidRDefault="009B0AB6" w:rsidP="00CD5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Ответственный орган</w:t>
            </w:r>
          </w:p>
        </w:tc>
        <w:tc>
          <w:tcPr>
            <w:tcW w:w="902" w:type="pct"/>
          </w:tcPr>
          <w:p w14:paraId="6872B046" w14:textId="77777777" w:rsidR="009B0AB6" w:rsidRPr="00041504" w:rsidRDefault="009B0AB6" w:rsidP="00CD5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Период реализации (год начала - год окончания)</w:t>
            </w:r>
          </w:p>
        </w:tc>
        <w:tc>
          <w:tcPr>
            <w:tcW w:w="1426" w:type="pct"/>
          </w:tcPr>
          <w:p w14:paraId="12E163BF" w14:textId="24D9C679" w:rsidR="009B0AB6" w:rsidRPr="00041504" w:rsidRDefault="009B0AB6" w:rsidP="00CD5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 структурного элемента </w:t>
            </w:r>
          </w:p>
        </w:tc>
      </w:tr>
      <w:tr w:rsidR="009B0AB6" w:rsidRPr="00041504" w14:paraId="0CCED738" w14:textId="77777777" w:rsidTr="00CD5260">
        <w:trPr>
          <w:trHeight w:val="213"/>
        </w:trPr>
        <w:tc>
          <w:tcPr>
            <w:tcW w:w="250" w:type="pct"/>
          </w:tcPr>
          <w:p w14:paraId="3053A181" w14:textId="77777777" w:rsidR="009B0AB6" w:rsidRPr="00041504" w:rsidRDefault="009B0AB6" w:rsidP="00CD5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1" w:type="pct"/>
          </w:tcPr>
          <w:p w14:paraId="13679514" w14:textId="77777777" w:rsidR="009B0AB6" w:rsidRPr="00041504" w:rsidRDefault="009B0AB6" w:rsidP="00CD5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1" w:type="pct"/>
          </w:tcPr>
          <w:p w14:paraId="07CED11F" w14:textId="77777777" w:rsidR="009B0AB6" w:rsidRPr="00041504" w:rsidRDefault="009B0AB6" w:rsidP="00CD5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2" w:type="pct"/>
          </w:tcPr>
          <w:p w14:paraId="24395639" w14:textId="77777777" w:rsidR="009B0AB6" w:rsidRPr="00041504" w:rsidRDefault="009B0AB6" w:rsidP="00CD5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6" w:type="pct"/>
          </w:tcPr>
          <w:p w14:paraId="46AD98E1" w14:textId="77777777" w:rsidR="009B0AB6" w:rsidRPr="00041504" w:rsidRDefault="009B0AB6" w:rsidP="00CD5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65EC" w:rsidRPr="00EF4064" w14:paraId="7C7AC09E" w14:textId="77777777" w:rsidTr="003565EC">
        <w:trPr>
          <w:trHeight w:val="976"/>
        </w:trPr>
        <w:tc>
          <w:tcPr>
            <w:tcW w:w="250" w:type="pct"/>
          </w:tcPr>
          <w:p w14:paraId="5B1D698D" w14:textId="6B32B6E1" w:rsidR="003565EC" w:rsidRPr="00EF4064" w:rsidRDefault="003565EC" w:rsidP="00691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1" w:type="pct"/>
          </w:tcPr>
          <w:p w14:paraId="12673DE3" w14:textId="7514FC44" w:rsidR="003565EC" w:rsidRPr="00EF4064" w:rsidRDefault="003565EC" w:rsidP="00691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проект «Создание </w:t>
            </w:r>
            <w:proofErr w:type="spellStart"/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агро</w:t>
            </w:r>
            <w:proofErr w:type="spellEnd"/>
            <w:r w:rsidRPr="00EF4064">
              <w:rPr>
                <w:rFonts w:ascii="Times New Roman" w:hAnsi="Times New Roman" w:cs="Times New Roman"/>
                <w:sz w:val="28"/>
                <w:szCs w:val="28"/>
              </w:rPr>
              <w:t xml:space="preserve"> и (или) лесных классов»</w:t>
            </w:r>
          </w:p>
        </w:tc>
        <w:tc>
          <w:tcPr>
            <w:tcW w:w="911" w:type="pct"/>
          </w:tcPr>
          <w:p w14:paraId="1DBDE404" w14:textId="6E367A30" w:rsidR="003565EC" w:rsidRPr="00EF4064" w:rsidRDefault="003565EC" w:rsidP="00691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902" w:type="pct"/>
          </w:tcPr>
          <w:p w14:paraId="18E129EC" w14:textId="742E1CE7" w:rsidR="003565EC" w:rsidRPr="00EF4064" w:rsidRDefault="003565EC" w:rsidP="00691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2025-2030</w:t>
            </w:r>
          </w:p>
        </w:tc>
        <w:tc>
          <w:tcPr>
            <w:tcW w:w="1426" w:type="pct"/>
          </w:tcPr>
          <w:p w14:paraId="11120C9E" w14:textId="38AEBBC7" w:rsidR="003565EC" w:rsidRPr="00EF4064" w:rsidRDefault="003565EC" w:rsidP="00691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 xml:space="preserve">реализовать мероприятия по созданию и функционированию </w:t>
            </w:r>
            <w:proofErr w:type="spellStart"/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агроклассов</w:t>
            </w:r>
            <w:proofErr w:type="spellEnd"/>
            <w:r w:rsidRPr="00EF4064">
              <w:rPr>
                <w:rFonts w:ascii="Times New Roman" w:hAnsi="Times New Roman" w:cs="Times New Roman"/>
                <w:sz w:val="28"/>
                <w:szCs w:val="28"/>
              </w:rPr>
              <w:t xml:space="preserve"> (или) лесных классов в общеобразовательных организациях</w:t>
            </w:r>
          </w:p>
        </w:tc>
      </w:tr>
      <w:tr w:rsidR="003565EC" w:rsidRPr="00EF4064" w14:paraId="55D5879E" w14:textId="77777777" w:rsidTr="008C61BB">
        <w:trPr>
          <w:trHeight w:val="1256"/>
        </w:trPr>
        <w:tc>
          <w:tcPr>
            <w:tcW w:w="250" w:type="pct"/>
          </w:tcPr>
          <w:p w14:paraId="55CD98BB" w14:textId="4A552BFE" w:rsidR="003565EC" w:rsidRPr="00EF4064" w:rsidRDefault="003565EC" w:rsidP="00691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1" w:type="pct"/>
          </w:tcPr>
          <w:p w14:paraId="4B691A9F" w14:textId="3A4063AE" w:rsidR="003565EC" w:rsidRPr="00EF4064" w:rsidRDefault="003565EC" w:rsidP="00691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Муниципальный проект «Антитеррористическая защищенность образовательных организаций»</w:t>
            </w:r>
          </w:p>
        </w:tc>
        <w:tc>
          <w:tcPr>
            <w:tcW w:w="911" w:type="pct"/>
          </w:tcPr>
          <w:p w14:paraId="1A2F2AB1" w14:textId="3AFA77F4" w:rsidR="003565EC" w:rsidRPr="00EF4064" w:rsidRDefault="003565EC" w:rsidP="00691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902" w:type="pct"/>
          </w:tcPr>
          <w:p w14:paraId="1E85957B" w14:textId="5E8E8CE4" w:rsidR="003565EC" w:rsidRPr="00EF4064" w:rsidRDefault="003565EC" w:rsidP="00691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2025-2030</w:t>
            </w:r>
          </w:p>
        </w:tc>
        <w:tc>
          <w:tcPr>
            <w:tcW w:w="1426" w:type="pct"/>
          </w:tcPr>
          <w:p w14:paraId="05C4469C" w14:textId="6F471169" w:rsidR="003565EC" w:rsidRPr="00EF4064" w:rsidRDefault="003565EC" w:rsidP="00691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реализовать мероприятия по антитеррористической защищенности образовательных организаций</w:t>
            </w:r>
          </w:p>
        </w:tc>
      </w:tr>
      <w:tr w:rsidR="003565EC" w:rsidRPr="00EF4064" w14:paraId="2955654C" w14:textId="77777777" w:rsidTr="00883743">
        <w:trPr>
          <w:trHeight w:val="1256"/>
        </w:trPr>
        <w:tc>
          <w:tcPr>
            <w:tcW w:w="250" w:type="pct"/>
          </w:tcPr>
          <w:p w14:paraId="70DF7368" w14:textId="5D2F179D" w:rsidR="003565EC" w:rsidRPr="00EF4064" w:rsidRDefault="003565EC" w:rsidP="00691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1" w:type="pct"/>
          </w:tcPr>
          <w:p w14:paraId="475B4528" w14:textId="631A1489" w:rsidR="003565EC" w:rsidRPr="00EF4064" w:rsidRDefault="003565EC" w:rsidP="00691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проект «Безбарьерная среда»</w:t>
            </w:r>
          </w:p>
        </w:tc>
        <w:tc>
          <w:tcPr>
            <w:tcW w:w="911" w:type="pct"/>
          </w:tcPr>
          <w:p w14:paraId="1378EA6C" w14:textId="35D89080" w:rsidR="003565EC" w:rsidRPr="00EF4064" w:rsidRDefault="003565EC" w:rsidP="00691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902" w:type="pct"/>
          </w:tcPr>
          <w:p w14:paraId="20C5F160" w14:textId="1DBFF98C" w:rsidR="003565EC" w:rsidRPr="00EF4064" w:rsidRDefault="003565EC" w:rsidP="00691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2025-2030</w:t>
            </w:r>
          </w:p>
        </w:tc>
        <w:tc>
          <w:tcPr>
            <w:tcW w:w="1426" w:type="pct"/>
          </w:tcPr>
          <w:p w14:paraId="64C9B5EE" w14:textId="19E8B8D8" w:rsidR="003565EC" w:rsidRPr="00EF4064" w:rsidRDefault="003565EC" w:rsidP="00691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мероприятия по приспособлению зданий и помещений муниципальных дошкольных образовательных организаций и муниципальных общеобразовательных </w:t>
            </w:r>
            <w:r w:rsidRPr="00EF40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 для беспрепятственного доступа инвалидов (детей- инвалидов)</w:t>
            </w:r>
          </w:p>
        </w:tc>
      </w:tr>
      <w:tr w:rsidR="00691576" w:rsidRPr="00EF4064" w14:paraId="7C77AD75" w14:textId="77777777" w:rsidTr="00CD5260">
        <w:tc>
          <w:tcPr>
            <w:tcW w:w="250" w:type="pct"/>
          </w:tcPr>
          <w:p w14:paraId="70975B71" w14:textId="746E33FC" w:rsidR="00691576" w:rsidRPr="00EF4064" w:rsidRDefault="00691576" w:rsidP="00691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511" w:type="pct"/>
          </w:tcPr>
          <w:p w14:paraId="799BE260" w14:textId="51AC74E9" w:rsidR="00691576" w:rsidRPr="00EF4064" w:rsidRDefault="00691576" w:rsidP="00691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Муниципальный проект «</w:t>
            </w:r>
            <w:r w:rsidR="003565EC" w:rsidRPr="00EF4064">
              <w:rPr>
                <w:rFonts w:ascii="Times New Roman" w:hAnsi="Times New Roman" w:cs="Times New Roman"/>
                <w:sz w:val="28"/>
                <w:szCs w:val="28"/>
              </w:rPr>
              <w:t>Горячее питание</w:t>
            </w: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11" w:type="pct"/>
          </w:tcPr>
          <w:p w14:paraId="6C488578" w14:textId="502C5591" w:rsidR="00691576" w:rsidRPr="00EF4064" w:rsidRDefault="00691576" w:rsidP="00691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902" w:type="pct"/>
          </w:tcPr>
          <w:p w14:paraId="35352B87" w14:textId="68D526DB" w:rsidR="00691576" w:rsidRPr="00EF4064" w:rsidRDefault="00691576" w:rsidP="00691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2025-2030</w:t>
            </w:r>
          </w:p>
        </w:tc>
        <w:tc>
          <w:tcPr>
            <w:tcW w:w="1426" w:type="pct"/>
          </w:tcPr>
          <w:p w14:paraId="53D3B947" w14:textId="1B97F707" w:rsidR="00691576" w:rsidRPr="00EF4064" w:rsidRDefault="003565EC" w:rsidP="00691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осуществить организацию бесплатного горячего питания обучающимся, получающим начальное общее образование в общеобразовательных организациях</w:t>
            </w:r>
          </w:p>
        </w:tc>
      </w:tr>
      <w:tr w:rsidR="00691576" w:rsidRPr="00EF4064" w14:paraId="3E73F41E" w14:textId="77777777" w:rsidTr="00CD5260">
        <w:tc>
          <w:tcPr>
            <w:tcW w:w="250" w:type="pct"/>
          </w:tcPr>
          <w:p w14:paraId="3FDB35EE" w14:textId="566F13E1" w:rsidR="00691576" w:rsidRPr="00EF4064" w:rsidRDefault="00691576" w:rsidP="00691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1" w:type="pct"/>
          </w:tcPr>
          <w:p w14:paraId="57B0C945" w14:textId="41B5C7F5" w:rsidR="00691576" w:rsidRPr="00EF4064" w:rsidRDefault="00691576" w:rsidP="00691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Муниципальный проект «</w:t>
            </w:r>
            <w:r w:rsidR="00761E47" w:rsidRPr="00EF4064">
              <w:rPr>
                <w:rFonts w:ascii="Times New Roman" w:hAnsi="Times New Roman" w:cs="Times New Roman"/>
                <w:sz w:val="28"/>
                <w:szCs w:val="28"/>
              </w:rPr>
              <w:t>Школьные музеи</w:t>
            </w: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11" w:type="pct"/>
          </w:tcPr>
          <w:p w14:paraId="342645CB" w14:textId="4FDB7810" w:rsidR="00691576" w:rsidRPr="00EF4064" w:rsidRDefault="00691576" w:rsidP="00691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902" w:type="pct"/>
          </w:tcPr>
          <w:p w14:paraId="3B503B89" w14:textId="544085D6" w:rsidR="00691576" w:rsidRPr="00EF4064" w:rsidRDefault="00691576" w:rsidP="00691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2025-2030</w:t>
            </w:r>
          </w:p>
        </w:tc>
        <w:tc>
          <w:tcPr>
            <w:tcW w:w="1426" w:type="pct"/>
          </w:tcPr>
          <w:p w14:paraId="1008D8DB" w14:textId="7E6B044D" w:rsidR="00691576" w:rsidRPr="00EF4064" w:rsidRDefault="00761E47" w:rsidP="00691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реализовать мероприятия по созданию школьных музеев</w:t>
            </w:r>
          </w:p>
        </w:tc>
      </w:tr>
      <w:tr w:rsidR="00761E47" w:rsidRPr="00EF4064" w14:paraId="6A7AE18B" w14:textId="77777777" w:rsidTr="00CD5260">
        <w:tc>
          <w:tcPr>
            <w:tcW w:w="250" w:type="pct"/>
          </w:tcPr>
          <w:p w14:paraId="626EA23B" w14:textId="704C31E0" w:rsidR="00761E47" w:rsidRPr="00EF4064" w:rsidRDefault="00761E47" w:rsidP="00691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11" w:type="pct"/>
            <w:vMerge w:val="restart"/>
          </w:tcPr>
          <w:p w14:paraId="07097C16" w14:textId="77777777" w:rsidR="00761E47" w:rsidRPr="00EF4064" w:rsidRDefault="00761E47" w:rsidP="00691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Муниципальный проект «Модернизация школьных систем образования в Вологодской области»</w:t>
            </w:r>
          </w:p>
          <w:p w14:paraId="4952AFC3" w14:textId="1FAF2AC7" w:rsidR="00761E47" w:rsidRPr="00EF4064" w:rsidRDefault="00761E47" w:rsidP="00691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pct"/>
          </w:tcPr>
          <w:p w14:paraId="042DAF20" w14:textId="3199D63B" w:rsidR="00761E47" w:rsidRPr="00EF4064" w:rsidRDefault="00761E47" w:rsidP="00691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902" w:type="pct"/>
          </w:tcPr>
          <w:p w14:paraId="67A40596" w14:textId="4A5B3A42" w:rsidR="00761E47" w:rsidRPr="00EF4064" w:rsidRDefault="00761E47" w:rsidP="00691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2025-2030</w:t>
            </w:r>
          </w:p>
        </w:tc>
        <w:tc>
          <w:tcPr>
            <w:tcW w:w="1426" w:type="pct"/>
          </w:tcPr>
          <w:p w14:paraId="1A7736B8" w14:textId="27B1DC4B" w:rsidR="00761E47" w:rsidRPr="00EF4064" w:rsidRDefault="00761E47" w:rsidP="00691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реализовать мероприятия по модернизации школьных систем образования (капитальный ремонт зданий общеобразовательных организаций</w:t>
            </w:r>
          </w:p>
        </w:tc>
      </w:tr>
      <w:tr w:rsidR="00761E47" w:rsidRPr="00EF4064" w14:paraId="68318EBB" w14:textId="77777777" w:rsidTr="00CD5260">
        <w:tc>
          <w:tcPr>
            <w:tcW w:w="250" w:type="pct"/>
          </w:tcPr>
          <w:p w14:paraId="547FF211" w14:textId="5BF58F27" w:rsidR="00761E47" w:rsidRPr="00EF4064" w:rsidRDefault="00761E47" w:rsidP="00691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11" w:type="pct"/>
            <w:vMerge/>
          </w:tcPr>
          <w:p w14:paraId="4B76466C" w14:textId="2D2F34CE" w:rsidR="00761E47" w:rsidRPr="00EF4064" w:rsidRDefault="00761E47" w:rsidP="00691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pct"/>
          </w:tcPr>
          <w:p w14:paraId="13788BAF" w14:textId="75BC55CB" w:rsidR="00761E47" w:rsidRPr="00EF4064" w:rsidRDefault="00761E47" w:rsidP="00691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902" w:type="pct"/>
          </w:tcPr>
          <w:p w14:paraId="12936203" w14:textId="28D6D5D0" w:rsidR="00761E47" w:rsidRPr="00EF4064" w:rsidRDefault="00761E47" w:rsidP="00691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2025-2030</w:t>
            </w:r>
          </w:p>
        </w:tc>
        <w:tc>
          <w:tcPr>
            <w:tcW w:w="1426" w:type="pct"/>
          </w:tcPr>
          <w:p w14:paraId="3B23D1BA" w14:textId="2AE8A591" w:rsidR="00761E47" w:rsidRPr="00EF4064" w:rsidRDefault="00761E47" w:rsidP="00691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реализовать мероприятия по модернизации школьных систем образования (оснащение отремонтированных зданий и помещений общеобразовательных организаций)</w:t>
            </w:r>
          </w:p>
        </w:tc>
      </w:tr>
      <w:tr w:rsidR="00691576" w:rsidRPr="00EF4064" w14:paraId="40508048" w14:textId="77777777" w:rsidTr="00CD5260">
        <w:tc>
          <w:tcPr>
            <w:tcW w:w="250" w:type="pct"/>
          </w:tcPr>
          <w:p w14:paraId="1C1D87B8" w14:textId="6B023D17" w:rsidR="00691576" w:rsidRPr="00EF4064" w:rsidRDefault="00691576" w:rsidP="00691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511" w:type="pct"/>
          </w:tcPr>
          <w:p w14:paraId="33EC58F7" w14:textId="65575073" w:rsidR="00691576" w:rsidRPr="00EF4064" w:rsidRDefault="00691576" w:rsidP="00691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Муниципальный проект «</w:t>
            </w:r>
            <w:r w:rsidR="00EF406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61E47" w:rsidRPr="00EF4064">
              <w:rPr>
                <w:rFonts w:ascii="Times New Roman" w:hAnsi="Times New Roman" w:cs="Times New Roman"/>
                <w:sz w:val="28"/>
                <w:szCs w:val="28"/>
              </w:rPr>
              <w:t>еализация дополнительных общеразвивающих программ по видам спорта</w:t>
            </w: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11" w:type="pct"/>
          </w:tcPr>
          <w:p w14:paraId="0D1DBB46" w14:textId="55344E12" w:rsidR="00691576" w:rsidRPr="00EF4064" w:rsidRDefault="00691576" w:rsidP="00691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902" w:type="pct"/>
          </w:tcPr>
          <w:p w14:paraId="48A6211B" w14:textId="54D54C40" w:rsidR="00691576" w:rsidRPr="00EF4064" w:rsidRDefault="00691576" w:rsidP="00691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2025-2030</w:t>
            </w:r>
          </w:p>
        </w:tc>
        <w:tc>
          <w:tcPr>
            <w:tcW w:w="1426" w:type="pct"/>
          </w:tcPr>
          <w:p w14:paraId="2850D6E3" w14:textId="71B38DA4" w:rsidR="00691576" w:rsidRPr="00EF4064" w:rsidRDefault="00761E47" w:rsidP="00691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обеспечить реализация дополнительной общеразвивающей программы «Самбо»</w:t>
            </w:r>
          </w:p>
        </w:tc>
      </w:tr>
      <w:tr w:rsidR="00691576" w:rsidRPr="00EF4064" w14:paraId="4EE1F512" w14:textId="77777777" w:rsidTr="00CD5260">
        <w:tc>
          <w:tcPr>
            <w:tcW w:w="250" w:type="pct"/>
          </w:tcPr>
          <w:p w14:paraId="5A1B141B" w14:textId="0B3DC377" w:rsidR="00691576" w:rsidRPr="00EF4064" w:rsidRDefault="00691576" w:rsidP="00691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11" w:type="pct"/>
          </w:tcPr>
          <w:p w14:paraId="5BDF31BD" w14:textId="16016CB6" w:rsidR="00691576" w:rsidRPr="00EF4064" w:rsidRDefault="00691576" w:rsidP="00691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Муниципальный проект «</w:t>
            </w:r>
            <w:r w:rsidR="00761E47" w:rsidRPr="00EF4064">
              <w:rPr>
                <w:rFonts w:ascii="Times New Roman" w:hAnsi="Times New Roman" w:cs="Times New Roman"/>
                <w:sz w:val="28"/>
                <w:szCs w:val="28"/>
              </w:rPr>
              <w:t>Оснащение пищеблоков общеобразовательных организаций</w:t>
            </w: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11" w:type="pct"/>
          </w:tcPr>
          <w:p w14:paraId="1C840903" w14:textId="52A3F629" w:rsidR="00691576" w:rsidRPr="00EF4064" w:rsidRDefault="00691576" w:rsidP="00691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902" w:type="pct"/>
          </w:tcPr>
          <w:p w14:paraId="105A7A68" w14:textId="15DB1C3A" w:rsidR="00691576" w:rsidRPr="00EF4064" w:rsidRDefault="00691576" w:rsidP="00691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2025-2030</w:t>
            </w:r>
          </w:p>
        </w:tc>
        <w:tc>
          <w:tcPr>
            <w:tcW w:w="1426" w:type="pct"/>
          </w:tcPr>
          <w:p w14:paraId="7A1691BD" w14:textId="3FC72FB3" w:rsidR="00691576" w:rsidRPr="00EF4064" w:rsidRDefault="00761E47" w:rsidP="00691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провести мероприятия по обеспечению условий для организации питания обучающихся в муниципальных общеобразовательных организациях (пищеблоки)</w:t>
            </w:r>
          </w:p>
        </w:tc>
      </w:tr>
      <w:tr w:rsidR="00691576" w:rsidRPr="00EF4064" w14:paraId="3693BF22" w14:textId="77777777" w:rsidTr="00CD5260">
        <w:tc>
          <w:tcPr>
            <w:tcW w:w="250" w:type="pct"/>
          </w:tcPr>
          <w:p w14:paraId="685C5CEC" w14:textId="66E1948E" w:rsidR="00691576" w:rsidRPr="00EF4064" w:rsidRDefault="00691576" w:rsidP="00691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11" w:type="pct"/>
          </w:tcPr>
          <w:p w14:paraId="3A65BF13" w14:textId="716B65F1" w:rsidR="00691576" w:rsidRPr="00EF4064" w:rsidRDefault="00691576" w:rsidP="00691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Муниципальный проект «</w:t>
            </w:r>
            <w:r w:rsidR="00761E47" w:rsidRPr="00EF4064">
              <w:rPr>
                <w:rFonts w:ascii="Times New Roman" w:hAnsi="Times New Roman" w:cs="Times New Roman"/>
                <w:sz w:val="28"/>
                <w:szCs w:val="28"/>
              </w:rPr>
              <w:t>Обеспечение питанием детей с ограниченными возможностями здоровья</w:t>
            </w: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11" w:type="pct"/>
          </w:tcPr>
          <w:p w14:paraId="6C60009C" w14:textId="772752C4" w:rsidR="00691576" w:rsidRPr="00EF4064" w:rsidRDefault="00691576" w:rsidP="00691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902" w:type="pct"/>
          </w:tcPr>
          <w:p w14:paraId="3A04502A" w14:textId="11D6A2E8" w:rsidR="00691576" w:rsidRPr="00EF4064" w:rsidRDefault="00691576" w:rsidP="00691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2025-2030</w:t>
            </w:r>
          </w:p>
        </w:tc>
        <w:tc>
          <w:tcPr>
            <w:tcW w:w="1426" w:type="pct"/>
          </w:tcPr>
          <w:p w14:paraId="52843FE3" w14:textId="42C978CB" w:rsidR="00691576" w:rsidRPr="00EF4064" w:rsidRDefault="00761E47" w:rsidP="006915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Обеспечить обучающихся с ограниченными возможностями здоровья, обучающихся по адаптированным общеобразовательным программам, в муниципальных образовательных организациях, двухразовым бесплатным питанием, либо денежной компенсацией</w:t>
            </w:r>
          </w:p>
        </w:tc>
      </w:tr>
      <w:tr w:rsidR="00EF4064" w:rsidRPr="00EF4064" w14:paraId="61DE6FAC" w14:textId="77777777" w:rsidTr="003043D6">
        <w:tc>
          <w:tcPr>
            <w:tcW w:w="250" w:type="pct"/>
          </w:tcPr>
          <w:p w14:paraId="30001ED0" w14:textId="148AC80D" w:rsidR="00EF4064" w:rsidRPr="00EF4064" w:rsidRDefault="00EF4064" w:rsidP="00EF40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AD573" w14:textId="0204574E" w:rsidR="00EF4064" w:rsidRPr="00E030EA" w:rsidRDefault="00EF4064" w:rsidP="00EF40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30E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Pr="00E030EA">
              <w:rPr>
                <w:rFonts w:ascii="Times New Roman" w:hAnsi="Times New Roman" w:cs="Times New Roman"/>
                <w:sz w:val="28"/>
                <w:szCs w:val="28"/>
              </w:rPr>
              <w:t>проект «Патриотическое воспитание граждан Российской Федерации»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B65FC" w14:textId="2B910C0F" w:rsidR="00EF4064" w:rsidRPr="00EF4064" w:rsidRDefault="00EF4064" w:rsidP="00EF40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439C8" w14:textId="76885CB5" w:rsidR="00EF4064" w:rsidRPr="00EF4064" w:rsidRDefault="00EF4064" w:rsidP="00EF40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2025 - 2026 гг.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98134" w14:textId="685993F9" w:rsidR="00EF4064" w:rsidRPr="00EF4064" w:rsidRDefault="00EF4064" w:rsidP="00EF40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системы патриотического воспитания граждан Российской Федерации</w:t>
            </w:r>
          </w:p>
        </w:tc>
      </w:tr>
      <w:tr w:rsidR="00EF4064" w:rsidRPr="00EF4064" w14:paraId="2E6C5BB9" w14:textId="77777777" w:rsidTr="003043D6">
        <w:tc>
          <w:tcPr>
            <w:tcW w:w="250" w:type="pct"/>
          </w:tcPr>
          <w:p w14:paraId="130A9984" w14:textId="439FB35C" w:rsidR="00EF4064" w:rsidRDefault="00EF4064" w:rsidP="00EF40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00A96" w14:textId="273C09E8" w:rsidR="00EF4064" w:rsidRPr="00E030EA" w:rsidRDefault="00EF4064" w:rsidP="00EF40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30E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проект </w:t>
            </w:r>
            <w:r w:rsidRPr="00E030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«Организация каникулярного отдыха детей»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2E7B9" w14:textId="223E735B" w:rsidR="00EF4064" w:rsidRPr="00EF4064" w:rsidRDefault="00EF4064" w:rsidP="00EF40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</w:t>
            </w:r>
            <w:r w:rsidRPr="00EF40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65C6" w14:textId="50DC2E8B" w:rsidR="00EF4064" w:rsidRPr="00EF4064" w:rsidRDefault="00EF4064" w:rsidP="00EF40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2025 - 2026 гг.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D0DF0" w14:textId="67EF8164" w:rsidR="00EF4064" w:rsidRPr="00EF4064" w:rsidRDefault="00EF4064" w:rsidP="00EF40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каникулярного </w:t>
            </w:r>
            <w:r w:rsidRPr="00EF40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отдыха детей</w:t>
            </w:r>
          </w:p>
        </w:tc>
      </w:tr>
      <w:tr w:rsidR="00EF4064" w:rsidRPr="00EF4064" w14:paraId="180BFFD9" w14:textId="77777777" w:rsidTr="003D2692">
        <w:trPr>
          <w:trHeight w:val="1256"/>
        </w:trPr>
        <w:tc>
          <w:tcPr>
            <w:tcW w:w="250" w:type="pct"/>
          </w:tcPr>
          <w:p w14:paraId="65298723" w14:textId="738F28DF" w:rsidR="00EF4064" w:rsidRPr="00EF4064" w:rsidRDefault="00EF4064" w:rsidP="00EF40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1" w:type="pct"/>
          </w:tcPr>
          <w:p w14:paraId="05323C36" w14:textId="0583A328" w:rsidR="00EF4064" w:rsidRPr="00EF4064" w:rsidRDefault="00EF4064" w:rsidP="00EF40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«Обеспечение деятельности Управления образования и подведомственных учреждений»</w:t>
            </w:r>
          </w:p>
        </w:tc>
        <w:tc>
          <w:tcPr>
            <w:tcW w:w="911" w:type="pct"/>
          </w:tcPr>
          <w:p w14:paraId="733C85B5" w14:textId="3A9F1B2B" w:rsidR="00EF4064" w:rsidRPr="00EF4064" w:rsidRDefault="00EF4064" w:rsidP="00EF40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902" w:type="pct"/>
          </w:tcPr>
          <w:p w14:paraId="73E26364" w14:textId="72345CD8" w:rsidR="00EF4064" w:rsidRPr="00EF4064" w:rsidRDefault="00EF4064" w:rsidP="00EF40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2025-2030</w:t>
            </w:r>
          </w:p>
        </w:tc>
        <w:tc>
          <w:tcPr>
            <w:tcW w:w="1426" w:type="pct"/>
          </w:tcPr>
          <w:p w14:paraId="4F0BF03C" w14:textId="42D2F3D5" w:rsidR="00EF4064" w:rsidRPr="00EF4064" w:rsidRDefault="00EF4064" w:rsidP="00EF40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064" w:rsidRPr="00EF4064" w14:paraId="781AFE54" w14:textId="77777777" w:rsidTr="00CD5260">
        <w:tc>
          <w:tcPr>
            <w:tcW w:w="250" w:type="pct"/>
          </w:tcPr>
          <w:p w14:paraId="13CFA930" w14:textId="43DB37AC" w:rsidR="00EF4064" w:rsidRPr="00EF4064" w:rsidRDefault="00EF4064" w:rsidP="00EF40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1" w:type="pct"/>
          </w:tcPr>
          <w:p w14:paraId="209A59E0" w14:textId="57158D7C" w:rsidR="00EF4064" w:rsidRPr="00EF4064" w:rsidRDefault="00EF4064" w:rsidP="00EF40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«Обеспечение предоставления мер социальной поддержки»</w:t>
            </w:r>
          </w:p>
        </w:tc>
        <w:tc>
          <w:tcPr>
            <w:tcW w:w="911" w:type="pct"/>
          </w:tcPr>
          <w:p w14:paraId="5C76AC22" w14:textId="72B6202C" w:rsidR="00EF4064" w:rsidRPr="00EF4064" w:rsidRDefault="00EF4064" w:rsidP="00EF40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902" w:type="pct"/>
          </w:tcPr>
          <w:p w14:paraId="4FB67250" w14:textId="2BB8302A" w:rsidR="00EF4064" w:rsidRPr="00EF4064" w:rsidRDefault="00EF4064" w:rsidP="00EF40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2025-2030</w:t>
            </w:r>
          </w:p>
        </w:tc>
        <w:tc>
          <w:tcPr>
            <w:tcW w:w="1426" w:type="pct"/>
          </w:tcPr>
          <w:p w14:paraId="254C385D" w14:textId="7305CF46" w:rsidR="00EF4064" w:rsidRPr="00EF4064" w:rsidRDefault="00EF4064" w:rsidP="00EF40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Сохранение удельного веса граждан, получивших меры социальной поддержки на уровне 100 процентов к 2026 году</w:t>
            </w:r>
          </w:p>
        </w:tc>
      </w:tr>
      <w:tr w:rsidR="00EF4064" w:rsidRPr="00EF4064" w14:paraId="3D13AFE1" w14:textId="77777777" w:rsidTr="00CD5260">
        <w:tc>
          <w:tcPr>
            <w:tcW w:w="250" w:type="pct"/>
          </w:tcPr>
          <w:p w14:paraId="3C118362" w14:textId="58D770A3" w:rsidR="00EF4064" w:rsidRPr="00EF4064" w:rsidRDefault="00EF4064" w:rsidP="00EF40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1" w:type="pct"/>
          </w:tcPr>
          <w:p w14:paraId="06EA247E" w14:textId="56B7606C" w:rsidR="00EF4064" w:rsidRPr="00EF4064" w:rsidRDefault="00EF4064" w:rsidP="00EF40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«Обеспечение функционирования системы образования»</w:t>
            </w:r>
          </w:p>
        </w:tc>
        <w:tc>
          <w:tcPr>
            <w:tcW w:w="911" w:type="pct"/>
          </w:tcPr>
          <w:p w14:paraId="5F8699BD" w14:textId="4FFD2DFF" w:rsidR="00EF4064" w:rsidRPr="00EF4064" w:rsidRDefault="00EF4064" w:rsidP="00EF40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902" w:type="pct"/>
          </w:tcPr>
          <w:p w14:paraId="49C4C8B1" w14:textId="541C8224" w:rsidR="00EF4064" w:rsidRPr="00EF4064" w:rsidRDefault="00EF4064" w:rsidP="00EF40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2025-2030</w:t>
            </w:r>
          </w:p>
        </w:tc>
        <w:tc>
          <w:tcPr>
            <w:tcW w:w="1426" w:type="pct"/>
          </w:tcPr>
          <w:p w14:paraId="73B23B06" w14:textId="73B5607D" w:rsidR="00EF4064" w:rsidRPr="00EF4064" w:rsidRDefault="00EF4064" w:rsidP="00EF40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Сохранение отношения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 на уровне 100 процентов к 2026 году;</w:t>
            </w:r>
          </w:p>
          <w:p w14:paraId="1D5410C2" w14:textId="3227F73E" w:rsidR="00EF4064" w:rsidRPr="00EF4064" w:rsidRDefault="00EF4064" w:rsidP="00EF40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развития системы поддержки и стимулирования педагогических работников, которое в том числе характеризуется долей </w:t>
            </w:r>
            <w:r w:rsidRPr="00EF40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педагогических работников, получающих вознаграждение за классное руководство (кураторство), в общей численности педагогических работников, выполняющих функции классного руководителя, на уровне 100 процентов к 2026 году</w:t>
            </w:r>
          </w:p>
        </w:tc>
      </w:tr>
      <w:tr w:rsidR="00060F1A" w:rsidRPr="00EF4064" w14:paraId="47A89EE1" w14:textId="77777777" w:rsidTr="00CD5260">
        <w:tc>
          <w:tcPr>
            <w:tcW w:w="250" w:type="pct"/>
          </w:tcPr>
          <w:p w14:paraId="154A5D22" w14:textId="77777777" w:rsidR="00060F1A" w:rsidRPr="00EF4064" w:rsidRDefault="00060F1A" w:rsidP="00060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pct"/>
          </w:tcPr>
          <w:p w14:paraId="60E3A95B" w14:textId="02AA9B36" w:rsidR="00060F1A" w:rsidRPr="00EF4064" w:rsidRDefault="00060F1A" w:rsidP="00060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Организация предоставления дошкольного образования в образовательных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11" w:type="pct"/>
          </w:tcPr>
          <w:p w14:paraId="18E4F741" w14:textId="5337DBEA" w:rsidR="00060F1A" w:rsidRPr="00EF4064" w:rsidRDefault="00060F1A" w:rsidP="00060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902" w:type="pct"/>
          </w:tcPr>
          <w:p w14:paraId="22EE415F" w14:textId="20FC8FF4" w:rsidR="00060F1A" w:rsidRPr="00EF4064" w:rsidRDefault="00060F1A" w:rsidP="00060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2025-2030</w:t>
            </w:r>
          </w:p>
        </w:tc>
        <w:tc>
          <w:tcPr>
            <w:tcW w:w="1426" w:type="pct"/>
          </w:tcPr>
          <w:p w14:paraId="294E9B4D" w14:textId="18E73A9B" w:rsidR="00060F1A" w:rsidRPr="00EF4064" w:rsidRDefault="00060F1A" w:rsidP="00060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еализация образовательных программ дошкольного образования в муниципальных образовательных организациях</w:t>
            </w:r>
          </w:p>
        </w:tc>
      </w:tr>
      <w:tr w:rsidR="00060F1A" w:rsidRPr="00EF4064" w14:paraId="4406F2ED" w14:textId="77777777" w:rsidTr="00CD5260">
        <w:tc>
          <w:tcPr>
            <w:tcW w:w="250" w:type="pct"/>
          </w:tcPr>
          <w:p w14:paraId="43E5F1BD" w14:textId="77777777" w:rsidR="00060F1A" w:rsidRPr="00EF4064" w:rsidRDefault="00060F1A" w:rsidP="00060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pct"/>
          </w:tcPr>
          <w:p w14:paraId="6777B839" w14:textId="40A7E236" w:rsidR="00060F1A" w:rsidRPr="00EF4064" w:rsidRDefault="00060F1A" w:rsidP="00060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Организация предоставления начального общего, основного общего, среднего общего образования в образовательных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11" w:type="pct"/>
          </w:tcPr>
          <w:p w14:paraId="76E3575E" w14:textId="142B455B" w:rsidR="00060F1A" w:rsidRPr="00EF4064" w:rsidRDefault="00060F1A" w:rsidP="00060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902" w:type="pct"/>
          </w:tcPr>
          <w:p w14:paraId="0A9BAA3C" w14:textId="5B1072FF" w:rsidR="00060F1A" w:rsidRPr="00EF4064" w:rsidRDefault="00060F1A" w:rsidP="00060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2025-2030</w:t>
            </w:r>
          </w:p>
        </w:tc>
        <w:tc>
          <w:tcPr>
            <w:tcW w:w="1426" w:type="pct"/>
          </w:tcPr>
          <w:p w14:paraId="10DE87A8" w14:textId="119A426C" w:rsidR="00060F1A" w:rsidRPr="00EF4064" w:rsidRDefault="00060F1A" w:rsidP="00060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 xml:space="preserve">еализация образовательных программ начального общего, основного общего, среднего общего образования в муниципальных </w:t>
            </w: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образовав</w:t>
            </w: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-тельных организациях</w:t>
            </w:r>
          </w:p>
        </w:tc>
      </w:tr>
      <w:tr w:rsidR="00060F1A" w:rsidRPr="00EF4064" w14:paraId="3EA397B9" w14:textId="77777777" w:rsidTr="00CD5260">
        <w:tc>
          <w:tcPr>
            <w:tcW w:w="250" w:type="pct"/>
          </w:tcPr>
          <w:p w14:paraId="20966023" w14:textId="77777777" w:rsidR="00060F1A" w:rsidRPr="00EF4064" w:rsidRDefault="00060F1A" w:rsidP="00060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pct"/>
          </w:tcPr>
          <w:p w14:paraId="43F2D50A" w14:textId="4C6335DC" w:rsidR="00060F1A" w:rsidRPr="00EF4064" w:rsidRDefault="00060F1A" w:rsidP="00060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0D45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90D45">
              <w:rPr>
                <w:rFonts w:ascii="Times New Roman" w:hAnsi="Times New Roman" w:cs="Times New Roman"/>
                <w:sz w:val="28"/>
                <w:szCs w:val="28"/>
              </w:rPr>
              <w:t>Организация предоставления дополнительного образования в образовательных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11" w:type="pct"/>
          </w:tcPr>
          <w:p w14:paraId="55E3AE8F" w14:textId="211890A8" w:rsidR="00060F1A" w:rsidRPr="00EF4064" w:rsidRDefault="00060F1A" w:rsidP="00060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902" w:type="pct"/>
          </w:tcPr>
          <w:p w14:paraId="1AAC7A32" w14:textId="467245B6" w:rsidR="00060F1A" w:rsidRPr="00EF4064" w:rsidRDefault="00060F1A" w:rsidP="00060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2025-2030</w:t>
            </w:r>
          </w:p>
        </w:tc>
        <w:tc>
          <w:tcPr>
            <w:tcW w:w="1426" w:type="pct"/>
          </w:tcPr>
          <w:p w14:paraId="65D88643" w14:textId="5649867A" w:rsidR="00060F1A" w:rsidRDefault="00060F1A" w:rsidP="00060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90D45">
              <w:rPr>
                <w:rFonts w:ascii="Times New Roman" w:hAnsi="Times New Roman" w:cs="Times New Roman"/>
                <w:sz w:val="28"/>
                <w:szCs w:val="28"/>
              </w:rPr>
              <w:t>еализация образовательных программ дополнительного образования в муниципальных образовательных организациях</w:t>
            </w:r>
          </w:p>
        </w:tc>
      </w:tr>
      <w:tr w:rsidR="00060F1A" w:rsidRPr="00EF4064" w14:paraId="608BC700" w14:textId="77777777" w:rsidTr="00CD5260">
        <w:tc>
          <w:tcPr>
            <w:tcW w:w="250" w:type="pct"/>
          </w:tcPr>
          <w:p w14:paraId="6B9A6F4E" w14:textId="77777777" w:rsidR="00060F1A" w:rsidRPr="00EF4064" w:rsidRDefault="00060F1A" w:rsidP="00060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pct"/>
          </w:tcPr>
          <w:p w14:paraId="1EACFEF8" w14:textId="6CE5E148" w:rsidR="00060F1A" w:rsidRPr="00790D45" w:rsidRDefault="00060F1A" w:rsidP="00060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0F1A">
              <w:rPr>
                <w:rFonts w:ascii="Times New Roman" w:hAnsi="Times New Roman" w:cs="Times New Roman"/>
                <w:sz w:val="28"/>
                <w:szCs w:val="28"/>
              </w:rPr>
              <w:t>Реконструкция, капитальный ремонт и ремонт образовательных организаций</w:t>
            </w:r>
          </w:p>
        </w:tc>
        <w:tc>
          <w:tcPr>
            <w:tcW w:w="911" w:type="pct"/>
          </w:tcPr>
          <w:p w14:paraId="6DBE3ED7" w14:textId="267EEB5F" w:rsidR="00060F1A" w:rsidRPr="00EF4064" w:rsidRDefault="00060F1A" w:rsidP="00060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902" w:type="pct"/>
          </w:tcPr>
          <w:p w14:paraId="367DBAA3" w14:textId="6E185D99" w:rsidR="00060F1A" w:rsidRPr="00EF4064" w:rsidRDefault="00060F1A" w:rsidP="00060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2025-2030</w:t>
            </w:r>
          </w:p>
        </w:tc>
        <w:tc>
          <w:tcPr>
            <w:tcW w:w="1426" w:type="pct"/>
          </w:tcPr>
          <w:p w14:paraId="106DD4DC" w14:textId="22E7523E" w:rsidR="00060F1A" w:rsidRDefault="00060F1A" w:rsidP="00060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60F1A">
              <w:rPr>
                <w:rFonts w:ascii="Times New Roman" w:hAnsi="Times New Roman" w:cs="Times New Roman"/>
                <w:sz w:val="28"/>
                <w:szCs w:val="28"/>
              </w:rPr>
              <w:t>азвитие сети образовательных учреждений</w:t>
            </w:r>
          </w:p>
        </w:tc>
      </w:tr>
      <w:tr w:rsidR="00060F1A" w:rsidRPr="00EF4064" w14:paraId="39DE7478" w14:textId="77777777" w:rsidTr="00CD5260">
        <w:tc>
          <w:tcPr>
            <w:tcW w:w="250" w:type="pct"/>
          </w:tcPr>
          <w:p w14:paraId="4771EB90" w14:textId="77777777" w:rsidR="00060F1A" w:rsidRPr="00EF4064" w:rsidRDefault="00060F1A" w:rsidP="00060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pct"/>
          </w:tcPr>
          <w:p w14:paraId="7866C50E" w14:textId="5EF1C460" w:rsidR="00060F1A" w:rsidRPr="00060F1A" w:rsidRDefault="00060F1A" w:rsidP="00060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0F1A">
              <w:rPr>
                <w:rFonts w:ascii="Times New Roman" w:hAnsi="Times New Roman" w:cs="Times New Roman"/>
                <w:sz w:val="28"/>
                <w:szCs w:val="28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911" w:type="pct"/>
          </w:tcPr>
          <w:p w14:paraId="19A2B0CF" w14:textId="37CB985D" w:rsidR="00060F1A" w:rsidRPr="00EF4064" w:rsidRDefault="00060F1A" w:rsidP="00060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902" w:type="pct"/>
          </w:tcPr>
          <w:p w14:paraId="1165BF75" w14:textId="18A10346" w:rsidR="00060F1A" w:rsidRPr="00EF4064" w:rsidRDefault="00060F1A" w:rsidP="00060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4064">
              <w:rPr>
                <w:rFonts w:ascii="Times New Roman" w:hAnsi="Times New Roman" w:cs="Times New Roman"/>
                <w:sz w:val="28"/>
                <w:szCs w:val="28"/>
              </w:rPr>
              <w:t>2025-2030</w:t>
            </w:r>
          </w:p>
        </w:tc>
        <w:tc>
          <w:tcPr>
            <w:tcW w:w="1426" w:type="pct"/>
          </w:tcPr>
          <w:p w14:paraId="076E9F35" w14:textId="4E18F6DA" w:rsidR="00060F1A" w:rsidRDefault="00060F1A" w:rsidP="00060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60F1A">
              <w:rPr>
                <w:rFonts w:ascii="Times New Roman" w:hAnsi="Times New Roman" w:cs="Times New Roman"/>
                <w:sz w:val="28"/>
                <w:szCs w:val="28"/>
              </w:rPr>
              <w:t>одействовать временному трудоустройству несовершеннолетних граждан</w:t>
            </w:r>
          </w:p>
        </w:tc>
      </w:tr>
    </w:tbl>
    <w:p w14:paraId="383A94CC" w14:textId="77777777" w:rsidR="004530E9" w:rsidRPr="00EF4064" w:rsidRDefault="004530E9" w:rsidP="009B0AB6">
      <w:pPr>
        <w:ind w:firstLine="708"/>
        <w:rPr>
          <w:rFonts w:ascii="Times New Roman" w:hAnsi="Times New Roman"/>
          <w:sz w:val="28"/>
          <w:szCs w:val="28"/>
        </w:rPr>
      </w:pPr>
    </w:p>
    <w:p w14:paraId="3AC569D9" w14:textId="77777777" w:rsidR="004530E9" w:rsidRPr="00EF4064" w:rsidRDefault="004530E9">
      <w:pPr>
        <w:rPr>
          <w:rFonts w:ascii="Times New Roman" w:hAnsi="Times New Roman"/>
          <w:sz w:val="28"/>
          <w:szCs w:val="28"/>
        </w:rPr>
      </w:pPr>
    </w:p>
    <w:p w14:paraId="7302D92B" w14:textId="77777777" w:rsidR="004530E9" w:rsidRDefault="004530E9"/>
    <w:p w14:paraId="20E17082" w14:textId="77777777" w:rsidR="004530E9" w:rsidRDefault="004530E9"/>
    <w:p w14:paraId="0E91033A" w14:textId="77777777" w:rsidR="004530E9" w:rsidRDefault="004530E9"/>
    <w:p w14:paraId="5DA8BACF" w14:textId="77777777" w:rsidR="004530E9" w:rsidRDefault="004530E9"/>
    <w:sectPr w:rsidR="004530E9" w:rsidSect="00AA4E0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1E4E5E"/>
    <w:multiLevelType w:val="hybridMultilevel"/>
    <w:tmpl w:val="57A27D56"/>
    <w:lvl w:ilvl="0" w:tplc="EA10F728">
      <w:start w:val="1"/>
      <w:numFmt w:val="upperRoman"/>
      <w:lvlText w:val="%1."/>
      <w:lvlJc w:val="left"/>
      <w:pPr>
        <w:ind w:left="1080" w:hanging="720"/>
      </w:pPr>
    </w:lvl>
    <w:lvl w:ilvl="1" w:tplc="65E2014A">
      <w:start w:val="1"/>
      <w:numFmt w:val="lowerLetter"/>
      <w:lvlText w:val="%2."/>
      <w:lvlJc w:val="left"/>
      <w:pPr>
        <w:ind w:left="1440" w:hanging="360"/>
      </w:pPr>
    </w:lvl>
    <w:lvl w:ilvl="2" w:tplc="D7BAA032">
      <w:start w:val="1"/>
      <w:numFmt w:val="lowerRoman"/>
      <w:lvlText w:val="%3."/>
      <w:lvlJc w:val="right"/>
      <w:pPr>
        <w:ind w:left="2160" w:hanging="180"/>
      </w:pPr>
    </w:lvl>
    <w:lvl w:ilvl="3" w:tplc="495E063E">
      <w:start w:val="1"/>
      <w:numFmt w:val="decimal"/>
      <w:lvlText w:val="%4."/>
      <w:lvlJc w:val="left"/>
      <w:pPr>
        <w:ind w:left="2880" w:hanging="360"/>
      </w:pPr>
    </w:lvl>
    <w:lvl w:ilvl="4" w:tplc="F990BC22">
      <w:start w:val="1"/>
      <w:numFmt w:val="lowerLetter"/>
      <w:lvlText w:val="%5."/>
      <w:lvlJc w:val="left"/>
      <w:pPr>
        <w:ind w:left="3600" w:hanging="360"/>
      </w:pPr>
    </w:lvl>
    <w:lvl w:ilvl="5" w:tplc="FEF481F4">
      <w:start w:val="1"/>
      <w:numFmt w:val="lowerRoman"/>
      <w:lvlText w:val="%6."/>
      <w:lvlJc w:val="right"/>
      <w:pPr>
        <w:ind w:left="4320" w:hanging="180"/>
      </w:pPr>
    </w:lvl>
    <w:lvl w:ilvl="6" w:tplc="055AA528">
      <w:start w:val="1"/>
      <w:numFmt w:val="decimal"/>
      <w:lvlText w:val="%7."/>
      <w:lvlJc w:val="left"/>
      <w:pPr>
        <w:ind w:left="5040" w:hanging="360"/>
      </w:pPr>
    </w:lvl>
    <w:lvl w:ilvl="7" w:tplc="87960AF2">
      <w:start w:val="1"/>
      <w:numFmt w:val="lowerLetter"/>
      <w:lvlText w:val="%8."/>
      <w:lvlJc w:val="left"/>
      <w:pPr>
        <w:ind w:left="5760" w:hanging="360"/>
      </w:pPr>
    </w:lvl>
    <w:lvl w:ilvl="8" w:tplc="26A26CAC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357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BF"/>
    <w:rsid w:val="00060F1A"/>
    <w:rsid w:val="00066E6A"/>
    <w:rsid w:val="000A7868"/>
    <w:rsid w:val="0012789E"/>
    <w:rsid w:val="001705C3"/>
    <w:rsid w:val="003565EC"/>
    <w:rsid w:val="00423669"/>
    <w:rsid w:val="004530E9"/>
    <w:rsid w:val="004F4207"/>
    <w:rsid w:val="005E19A8"/>
    <w:rsid w:val="00622A1C"/>
    <w:rsid w:val="00691576"/>
    <w:rsid w:val="00761E47"/>
    <w:rsid w:val="00790D45"/>
    <w:rsid w:val="007E11A2"/>
    <w:rsid w:val="008F764C"/>
    <w:rsid w:val="00985608"/>
    <w:rsid w:val="009B0AB6"/>
    <w:rsid w:val="009E10DD"/>
    <w:rsid w:val="009E4E50"/>
    <w:rsid w:val="00AA4E02"/>
    <w:rsid w:val="00AB0C92"/>
    <w:rsid w:val="00BB31BF"/>
    <w:rsid w:val="00BD0B07"/>
    <w:rsid w:val="00BF5E46"/>
    <w:rsid w:val="00C618AF"/>
    <w:rsid w:val="00CA6ADC"/>
    <w:rsid w:val="00DA135A"/>
    <w:rsid w:val="00E030EA"/>
    <w:rsid w:val="00EF4064"/>
    <w:rsid w:val="00F41D83"/>
    <w:rsid w:val="00F6202F"/>
    <w:rsid w:val="00F8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8AA3C"/>
  <w15:chartTrackingRefBased/>
  <w15:docId w15:val="{201C36D8-F181-4BFD-A3C8-6E6832D9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5E19A8"/>
    <w:pPr>
      <w:spacing w:line="264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5E19A8"/>
    <w:pPr>
      <w:ind w:left="720"/>
      <w:contextualSpacing/>
    </w:pPr>
  </w:style>
  <w:style w:type="character" w:customStyle="1" w:styleId="a4">
    <w:name w:val="Абзац списка Знак"/>
    <w:link w:val="a3"/>
    <w:rsid w:val="005E19A8"/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customStyle="1" w:styleId="1">
    <w:name w:val="Обычный1"/>
    <w:rsid w:val="005E19A8"/>
    <w:pPr>
      <w:spacing w:after="200" w:line="276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customStyle="1" w:styleId="ConsPlusNormal">
    <w:name w:val="ConsPlusNormal"/>
    <w:link w:val="ConsPlusNormal0"/>
    <w:qFormat/>
    <w:rsid w:val="004530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4530E9"/>
    <w:rPr>
      <w:rFonts w:ascii="Calibri" w:eastAsiaTheme="minorEastAsia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411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12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Nadezda</cp:lastModifiedBy>
  <cp:revision>13</cp:revision>
  <cp:lastPrinted>2024-09-12T08:09:00Z</cp:lastPrinted>
  <dcterms:created xsi:type="dcterms:W3CDTF">2024-09-05T04:54:00Z</dcterms:created>
  <dcterms:modified xsi:type="dcterms:W3CDTF">2024-09-12T10:53:00Z</dcterms:modified>
</cp:coreProperties>
</file>