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4F" w:rsidRPr="004D7806" w:rsidRDefault="005D204F" w:rsidP="005D204F">
      <w:pPr>
        <w:ind w:left="-284"/>
        <w:rPr>
          <w:b/>
        </w:rPr>
      </w:pPr>
      <w:r w:rsidRPr="004D7806">
        <w:rPr>
          <w:b/>
        </w:rPr>
        <w:t>С П Р А В К А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>
        <w:rPr>
          <w:sz w:val="28"/>
        </w:rPr>
        <w:t>О результатах работы</w:t>
      </w:r>
      <w:r w:rsidRPr="004D7806">
        <w:rPr>
          <w:sz w:val="28"/>
        </w:rPr>
        <w:t xml:space="preserve"> комиссии по 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>делам несовершеннолетних и защите их прав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>Сокольского муниципального района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 xml:space="preserve">по координации деятельности органов 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>
        <w:rPr>
          <w:sz w:val="28"/>
        </w:rPr>
        <w:t>и учреждений</w:t>
      </w:r>
      <w:r w:rsidRPr="004D7806">
        <w:rPr>
          <w:sz w:val="28"/>
        </w:rPr>
        <w:t xml:space="preserve"> системы профилактики по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>предупреждению безнадзорности и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 xml:space="preserve">правонарушений несовершеннолетних 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>за 1 полугодие 2024 года</w:t>
      </w:r>
    </w:p>
    <w:p w:rsidR="005D204F" w:rsidRPr="004D7806" w:rsidRDefault="005D204F" w:rsidP="005D204F">
      <w:pPr>
        <w:pStyle w:val="a3"/>
        <w:ind w:left="-284"/>
        <w:rPr>
          <w:sz w:val="28"/>
        </w:rPr>
      </w:pPr>
      <w:r w:rsidRPr="004D7806">
        <w:rPr>
          <w:sz w:val="28"/>
        </w:rPr>
        <w:t xml:space="preserve"> </w:t>
      </w:r>
    </w:p>
    <w:p w:rsidR="005D204F" w:rsidRPr="004D7806" w:rsidRDefault="005D204F" w:rsidP="005D204F">
      <w:pPr>
        <w:ind w:left="-284"/>
        <w:jc w:val="both"/>
        <w:rPr>
          <w:szCs w:val="28"/>
        </w:rPr>
      </w:pPr>
      <w:r w:rsidRPr="004D7806">
        <w:rPr>
          <w:szCs w:val="28"/>
        </w:rPr>
        <w:t xml:space="preserve">          </w:t>
      </w:r>
    </w:p>
    <w:p w:rsidR="00326AFA" w:rsidRPr="00B724DF" w:rsidRDefault="005D204F" w:rsidP="00326AFA">
      <w:pPr>
        <w:ind w:left="-284"/>
        <w:jc w:val="both"/>
        <w:rPr>
          <w:szCs w:val="28"/>
        </w:rPr>
      </w:pPr>
      <w:r w:rsidRPr="004D7806">
        <w:rPr>
          <w:szCs w:val="28"/>
        </w:rPr>
        <w:t xml:space="preserve">           </w:t>
      </w:r>
      <w:r w:rsidR="00326AFA" w:rsidRPr="00B724DF">
        <w:rPr>
          <w:szCs w:val="28"/>
        </w:rPr>
        <w:t>На территории Сокольского округа проживает 45129 тыс. человек, из</w:t>
      </w:r>
      <w:r w:rsidR="00BA4525" w:rsidRPr="00B724DF">
        <w:rPr>
          <w:szCs w:val="28"/>
        </w:rPr>
        <w:t xml:space="preserve"> них</w:t>
      </w:r>
      <w:r w:rsidR="00326AFA" w:rsidRPr="00B724DF">
        <w:rPr>
          <w:szCs w:val="28"/>
        </w:rPr>
        <w:t xml:space="preserve"> несовершеннолетних – 9928 человек.</w:t>
      </w:r>
      <w:r w:rsidR="00326AFA" w:rsidRPr="00B724DF">
        <w:rPr>
          <w:szCs w:val="28"/>
        </w:rPr>
        <w:tab/>
        <w:t xml:space="preserve">Приоритетным направлением комиссии является координация деятельности всех органов и учреждений района,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неблагополучия в семьях. </w:t>
      </w:r>
    </w:p>
    <w:p w:rsidR="00326AFA" w:rsidRPr="00B724DF" w:rsidRDefault="00326AFA" w:rsidP="00326AFA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Органы и учреждения системы профилактики осуществляют полномочия по профилактике безнадзорности и правонарушений несовершеннолетних в соответствии с Федеральным законом от 24 июня 1999 года №120-ФЗ «Об основах системы профилактики безнадзорности и правонарушений несовершеннолетних», законом Вологодской области от 13 ноября 2014 года № 3480-03 «О комиссиях по делам несовершеннолетних и защите их прав в Вологодской области», законом Вологодской области от 28 ноября 2005 года № 1369-03 «О наделении органов местного самоуправления отдельными государственными полномочиями в сфере административных отношений».</w:t>
      </w:r>
    </w:p>
    <w:p w:rsidR="00326AFA" w:rsidRPr="00B724DF" w:rsidRDefault="00BA4525" w:rsidP="00326AFA">
      <w:pPr>
        <w:ind w:left="-284"/>
        <w:jc w:val="both"/>
        <w:rPr>
          <w:szCs w:val="28"/>
        </w:rPr>
      </w:pPr>
      <w:r w:rsidRPr="00B724DF">
        <w:rPr>
          <w:szCs w:val="28"/>
        </w:rPr>
        <w:t>Постановлением Администрации</w:t>
      </w:r>
      <w:r w:rsidR="00326AFA" w:rsidRPr="00B724DF">
        <w:rPr>
          <w:szCs w:val="28"/>
        </w:rPr>
        <w:t xml:space="preserve"> Сокольск</w:t>
      </w:r>
      <w:r w:rsidRPr="00B724DF">
        <w:rPr>
          <w:szCs w:val="28"/>
        </w:rPr>
        <w:t>ого муниципального</w:t>
      </w:r>
      <w:r w:rsidR="00326AFA" w:rsidRPr="00B724DF">
        <w:rPr>
          <w:szCs w:val="28"/>
        </w:rPr>
        <w:t xml:space="preserve"> </w:t>
      </w:r>
      <w:r w:rsidR="005B18FB" w:rsidRPr="00B724DF">
        <w:rPr>
          <w:szCs w:val="28"/>
        </w:rPr>
        <w:t>округа от 25.07.2024 года № 760</w:t>
      </w:r>
      <w:r w:rsidR="00326AFA" w:rsidRPr="00B724DF">
        <w:rPr>
          <w:szCs w:val="28"/>
        </w:rPr>
        <w:t xml:space="preserve"> утвержден состав комиссии. В настоящее время в состав Комиссии входят 17 представителей всех органов и учреждений системы профилактики.</w:t>
      </w:r>
    </w:p>
    <w:p w:rsidR="00326AFA" w:rsidRPr="00B724DF" w:rsidRDefault="00326AFA" w:rsidP="00326AFA">
      <w:pPr>
        <w:ind w:left="-284" w:firstLine="709"/>
        <w:jc w:val="both"/>
        <w:rPr>
          <w:szCs w:val="28"/>
        </w:rPr>
      </w:pPr>
      <w:bookmarkStart w:id="0" w:name="_GoBack"/>
      <w:r w:rsidRPr="00B724DF">
        <w:rPr>
          <w:szCs w:val="28"/>
        </w:rPr>
        <w:t>Одной из форм координации деятельности органов и учреждений системы профилактики являются заседания комиссии. В течение 1 полугодия 2024 года проведено 27 заседаний, рассмотрено 11 вопросов, касающихся деятельности субъектов системы профилактики по предупреждению безнадзорности и правонарушений несовершеннолетних на территории С</w:t>
      </w:r>
      <w:r w:rsidR="008B789D">
        <w:rPr>
          <w:szCs w:val="28"/>
        </w:rPr>
        <w:t>окольского муниципального округа</w:t>
      </w:r>
      <w:r w:rsidRPr="00B724DF">
        <w:rPr>
          <w:szCs w:val="28"/>
        </w:rPr>
        <w:t>. Заслушано 9 субъектов профилактики безнадзорности и правонарушений несовершеннолетних (органы и учреждения образования, здравоохранения, опеки, социальной защиты населения, культуры, спорта,</w:t>
      </w:r>
      <w:r w:rsidR="00BA4525" w:rsidRPr="00B724DF">
        <w:rPr>
          <w:szCs w:val="28"/>
        </w:rPr>
        <w:t xml:space="preserve"> молодежной политики и туризма,</w:t>
      </w:r>
      <w:r w:rsidRPr="00B724DF">
        <w:rPr>
          <w:szCs w:val="28"/>
        </w:rPr>
        <w:t xml:space="preserve"> органы внутренних дел, КУ ВО «ЦЗН Сокольского района», УФСИН, СК).</w:t>
      </w:r>
    </w:p>
    <w:bookmarkEnd w:id="0"/>
    <w:p w:rsidR="00326AFA" w:rsidRPr="00B724DF" w:rsidRDefault="00326AFA" w:rsidP="00326AFA">
      <w:pPr>
        <w:ind w:left="-284"/>
        <w:jc w:val="both"/>
        <w:rPr>
          <w:szCs w:val="28"/>
        </w:rPr>
      </w:pPr>
      <w:r w:rsidRPr="00B724DF">
        <w:rPr>
          <w:szCs w:val="28"/>
        </w:rPr>
        <w:t xml:space="preserve">          Комисс</w:t>
      </w:r>
      <w:r w:rsidR="00BA4525" w:rsidRPr="00B724DF">
        <w:rPr>
          <w:szCs w:val="28"/>
        </w:rPr>
        <w:t>ией по делам несовершеннолетних</w:t>
      </w:r>
      <w:r w:rsidRPr="00B724DF">
        <w:rPr>
          <w:szCs w:val="28"/>
        </w:rPr>
        <w:t xml:space="preserve"> и защите их прав и всеми учреждениями системы профилактики в течение полугода</w:t>
      </w:r>
      <w:r w:rsidR="00BA4525" w:rsidRPr="00B724DF">
        <w:rPr>
          <w:szCs w:val="28"/>
        </w:rPr>
        <w:t xml:space="preserve"> проводились </w:t>
      </w:r>
      <w:r w:rsidRPr="00B724DF">
        <w:rPr>
          <w:szCs w:val="28"/>
        </w:rPr>
        <w:t>мероприятия, направленные на выполнение поставленных задач, на профилактику безнадзорности и правонарушений несовершеннолетних.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 xml:space="preserve">В целях активизации деятельности субъектов системы профилактики в летний период на территории Сокольского муниципального округа ежегодно </w:t>
      </w:r>
      <w:r w:rsidRPr="00B724DF">
        <w:rPr>
          <w:szCs w:val="28"/>
        </w:rPr>
        <w:lastRenderedPageBreak/>
        <w:t>проводится профилактическая операция «Подросток». Период проведения с 01 июня 2024 г. по 15 октября 2024 года.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Основными задачами операции является: выявление детей, находящихся в социально опасном положении, и оказание им необходимой помощи, выявление семей, находящихся в социально опасном положении, принятие к ним мер в соответствии с законодательством, выявление несовершеннолетних</w:t>
      </w:r>
      <w:r w:rsidRPr="00B724DF">
        <w:rPr>
          <w:i/>
          <w:szCs w:val="28"/>
        </w:rPr>
        <w:t xml:space="preserve"> </w:t>
      </w:r>
      <w:r w:rsidRPr="00B724DF">
        <w:rPr>
          <w:szCs w:val="28"/>
        </w:rPr>
        <w:t xml:space="preserve">правонарушителей, принятие к ним мер по предупреждению противоправного поведения, оказание социально-реабилитационной помощи, профилактика алкоголизма, токсикомании и наркомании несовершеннолетних, выявление и пресечение фактов вовлечения несовершеннолетних в совершение преступлений, антиобщественных действий, выявление подростков, уклоняющихся от учебы, возвращение их в образовательные учреждения для продолжения обучения, выявление причин и условий, способствующих противоправному поведению подростков, подготовка и реализация мероприятий по устранению выявленных причин и условий, обеспечение летнего отдыха, оздоровления, занятости детей, находящихся в трудной жизненной ситуации. 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 xml:space="preserve">Операция «Подросток» состоит из трех этапов: подготовительный этап включает в себя осуществление анализа социальной и криминогенной ситуации с выявлением категорий несовершеннолетних, нуждающихся в трудоустройстве, профессиональной ориентации, социально-правовой помощи, в том числе не занятых общественно-полезной деятельностью, вернувшихся из воспитательных колоний, специальных учебно-воспитательных учреждений закрытого типа, осужденных к наказанию без изоляции от общества, проживающих в семьях, находящихся в социально опасном положении. 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Основной эт</w:t>
      </w:r>
      <w:r w:rsidR="00BA4525" w:rsidRPr="00B724DF">
        <w:rPr>
          <w:szCs w:val="28"/>
        </w:rPr>
        <w:t>ап состоит из пяти мероприятий:</w:t>
      </w:r>
      <w:r w:rsidRPr="00B724DF">
        <w:rPr>
          <w:szCs w:val="28"/>
        </w:rPr>
        <w:t xml:space="preserve"> «Беспризорник», «Здоровье», «Лето», «Семья», «Школа».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Заключительный этап предусматривает проведение анализа достижения целей и выполнения задач операции «Подросток».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Комис</w:t>
      </w:r>
      <w:r w:rsidR="00BA4525" w:rsidRPr="00B724DF">
        <w:rPr>
          <w:szCs w:val="28"/>
        </w:rPr>
        <w:t>сия по делам несовершеннолетних и защите их прав</w:t>
      </w:r>
      <w:r w:rsidRPr="00B724DF">
        <w:rPr>
          <w:szCs w:val="28"/>
        </w:rPr>
        <w:t xml:space="preserve"> является координаторами операции, в ходе которой органами и учреждениями системы профилактики проводятся мероприятия по выявлению несовершеннолетних и семей, оказавшихся в социально опасном положении, защита их прав, оказание им различных видов помощи. </w:t>
      </w:r>
    </w:p>
    <w:p w:rsidR="00326AFA" w:rsidRPr="00B724DF" w:rsidRDefault="00326AFA" w:rsidP="00BA4525">
      <w:pPr>
        <w:ind w:left="-284" w:firstLine="709"/>
        <w:jc w:val="both"/>
        <w:rPr>
          <w:szCs w:val="28"/>
        </w:rPr>
      </w:pPr>
      <w:r w:rsidRPr="00B724DF">
        <w:rPr>
          <w:szCs w:val="28"/>
        </w:rPr>
        <w:t>Органами и учреждениями системы профилактики ведется ведомственный учет несовершеннолетних и семей, находящихся в социально опасном положении, на основании различных критериев. При БУ «Центр социальной помощи семье и детям» организована работа межведомственного Совета по профилактике неблагополучия в семьях, в который входят представители КДН и ЗП, Управления образования, социальной защиты населения, здравоохранения. На заседаниях Совета ежеквартально решаются вопросы профилактической работы с конкретными семьями, необходимости постановки и снятия с учета, лишения родительских прав, оказания социальной помощи детям и т. д.</w:t>
      </w:r>
    </w:p>
    <w:p w:rsidR="005D204F" w:rsidRPr="00B724DF" w:rsidRDefault="005D204F" w:rsidP="005D204F">
      <w:pPr>
        <w:ind w:left="-284" w:firstLine="708"/>
        <w:jc w:val="both"/>
        <w:rPr>
          <w:szCs w:val="28"/>
        </w:rPr>
      </w:pPr>
      <w:r w:rsidRPr="00B724DF">
        <w:rPr>
          <w:szCs w:val="28"/>
        </w:rPr>
        <w:t>На учете в КДНиЗП</w:t>
      </w:r>
      <w:r w:rsidR="00BA4525" w:rsidRPr="00B724DF">
        <w:rPr>
          <w:szCs w:val="28"/>
        </w:rPr>
        <w:t xml:space="preserve"> на 01.07.2024 г. состоит – 50 семей, в них 118 детей           </w:t>
      </w:r>
      <w:proofErr w:type="gramStart"/>
      <w:r w:rsidR="00BA4525" w:rsidRPr="00B724DF">
        <w:rPr>
          <w:szCs w:val="28"/>
        </w:rPr>
        <w:t xml:space="preserve">   (</w:t>
      </w:r>
      <w:proofErr w:type="gramEnd"/>
      <w:r w:rsidR="00BA4525" w:rsidRPr="00B724DF">
        <w:rPr>
          <w:szCs w:val="28"/>
        </w:rPr>
        <w:t xml:space="preserve">на 01.07.2023 </w:t>
      </w:r>
      <w:r w:rsidRPr="00B724DF">
        <w:rPr>
          <w:szCs w:val="28"/>
        </w:rPr>
        <w:t>г.</w:t>
      </w:r>
      <w:r w:rsidR="00BA4525" w:rsidRPr="00B724DF">
        <w:rPr>
          <w:szCs w:val="28"/>
        </w:rPr>
        <w:t xml:space="preserve">  - состояло 59 семей), 24 семьи</w:t>
      </w:r>
      <w:r w:rsidRPr="00B724DF">
        <w:rPr>
          <w:szCs w:val="28"/>
        </w:rPr>
        <w:t xml:space="preserve"> сняли </w:t>
      </w:r>
      <w:r w:rsidR="00BA4525" w:rsidRPr="00B724DF">
        <w:rPr>
          <w:szCs w:val="28"/>
        </w:rPr>
        <w:t>по причине улучшения ситуации, 3</w:t>
      </w:r>
      <w:r w:rsidRPr="00B724DF">
        <w:rPr>
          <w:szCs w:val="28"/>
        </w:rPr>
        <w:t xml:space="preserve"> - в связи с ограничением (лишением) родительских прав, 1</w:t>
      </w:r>
      <w:r w:rsidR="00BA4525" w:rsidRPr="00B724DF">
        <w:rPr>
          <w:szCs w:val="28"/>
        </w:rPr>
        <w:t xml:space="preserve"> </w:t>
      </w:r>
      <w:r w:rsidRPr="00B724DF">
        <w:rPr>
          <w:szCs w:val="28"/>
        </w:rPr>
        <w:t>-</w:t>
      </w:r>
      <w:r w:rsidR="00BA4525" w:rsidRPr="00B724DF">
        <w:rPr>
          <w:szCs w:val="28"/>
        </w:rPr>
        <w:t xml:space="preserve"> </w:t>
      </w:r>
      <w:r w:rsidRPr="00B724DF">
        <w:rPr>
          <w:szCs w:val="28"/>
        </w:rPr>
        <w:t>переезд.</w:t>
      </w:r>
    </w:p>
    <w:p w:rsidR="005D204F" w:rsidRPr="00B724DF" w:rsidRDefault="005D204F" w:rsidP="005D204F">
      <w:pPr>
        <w:tabs>
          <w:tab w:val="left" w:pos="4680"/>
        </w:tabs>
        <w:ind w:left="-284"/>
        <w:jc w:val="both"/>
        <w:rPr>
          <w:szCs w:val="28"/>
        </w:rPr>
      </w:pPr>
      <w:r w:rsidRPr="00B724DF">
        <w:rPr>
          <w:szCs w:val="28"/>
        </w:rPr>
        <w:t xml:space="preserve">         Основные причины неблагополучия семей являются: злоупотребление спиртными напитками, безработица, педагогическая несостоятельность </w:t>
      </w:r>
      <w:r w:rsidRPr="00B724DF">
        <w:rPr>
          <w:szCs w:val="28"/>
        </w:rPr>
        <w:lastRenderedPageBreak/>
        <w:t>родителей во всех семьях, состоящих на патронаже. Работа каждого специалиста с семьями основана на комплексном подходе в решении проблем семьи и направлена на улучшение внутрисемейных отношений, профилактику семейного неблагополучия, социального сиротства, безнадзорности и правонарушений среди несовершеннолетних.</w:t>
      </w:r>
    </w:p>
    <w:p w:rsidR="005D204F" w:rsidRPr="00B724DF" w:rsidRDefault="005D204F" w:rsidP="005D204F">
      <w:pPr>
        <w:ind w:left="-284" w:firstLine="708"/>
        <w:jc w:val="both"/>
      </w:pPr>
      <w:r w:rsidRPr="00B724DF">
        <w:t>Одним из важных направлений работы является межведомственное взаимодействие (выходы, рейды), которое налажено со всеми представителями учреждений системы профилактики безнадзорности несовершеннолетних.              Так, за текущий период организов</w:t>
      </w:r>
      <w:r w:rsidR="00444C2F" w:rsidRPr="00B724DF">
        <w:t>ано 141</w:t>
      </w:r>
      <w:r w:rsidR="00BA4525" w:rsidRPr="00B724DF">
        <w:t xml:space="preserve"> совместных выходов (2023</w:t>
      </w:r>
      <w:r w:rsidRPr="00B724DF">
        <w:t>г.</w:t>
      </w:r>
      <w:r w:rsidR="00BA4525" w:rsidRPr="00B724DF">
        <w:t xml:space="preserve"> </w:t>
      </w:r>
      <w:r w:rsidRPr="00B724DF">
        <w:t>-</w:t>
      </w:r>
      <w:r w:rsidR="00BA4525" w:rsidRPr="00B724DF">
        <w:t xml:space="preserve"> 160</w:t>
      </w:r>
      <w:r w:rsidRPr="00B724DF">
        <w:t>)</w:t>
      </w:r>
      <w:r w:rsidRPr="00B724DF">
        <w:rPr>
          <w:b/>
        </w:rPr>
        <w:t>.</w:t>
      </w:r>
      <w:r w:rsidRPr="00B724DF">
        <w:t xml:space="preserve">   </w:t>
      </w:r>
    </w:p>
    <w:p w:rsidR="005D204F" w:rsidRPr="00B724DF" w:rsidRDefault="005D204F" w:rsidP="005D204F">
      <w:pPr>
        <w:ind w:left="-284" w:firstLine="708"/>
        <w:jc w:val="both"/>
      </w:pPr>
      <w:r w:rsidRPr="00B724DF">
        <w:t>За 1 полуг</w:t>
      </w:r>
      <w:r w:rsidR="00444C2F" w:rsidRPr="00B724DF">
        <w:t>одие 2024</w:t>
      </w:r>
      <w:r w:rsidRPr="00B724DF">
        <w:t xml:space="preserve"> года изъято из семей -</w:t>
      </w:r>
      <w:r w:rsidR="00444C2F" w:rsidRPr="00B724DF">
        <w:t xml:space="preserve"> 30 детей (20 </w:t>
      </w:r>
      <w:r w:rsidR="009E7D5E" w:rsidRPr="00B724DF">
        <w:t>исков направлено в суд, из 9</w:t>
      </w:r>
      <w:r w:rsidRPr="00B724DF">
        <w:t xml:space="preserve"> семей).</w:t>
      </w:r>
    </w:p>
    <w:p w:rsidR="005D204F" w:rsidRPr="00B724DF" w:rsidRDefault="005D204F" w:rsidP="005D204F">
      <w:pPr>
        <w:tabs>
          <w:tab w:val="left" w:pos="720"/>
        </w:tabs>
        <w:ind w:left="-284" w:firstLine="720"/>
        <w:jc w:val="both"/>
        <w:rPr>
          <w:szCs w:val="28"/>
        </w:rPr>
      </w:pPr>
      <w:r w:rsidRPr="00B724DF">
        <w:rPr>
          <w:szCs w:val="28"/>
        </w:rPr>
        <w:t>Основными формами профилактической работы являются: деятельность Совета профилактики в общеобразовательных учреждениях, беседы, рейды, тренинги, консультации, классные часы, контроль за посещаемостью и успеваемостью, трудоустройство обучающихся в летний период, устройство в оздоровительные лагеря, вовлечение обучающихся в объединения дополнительного образования, внешкольные мероприятия, тематические родительские собрания, семинары-практикумы для педагогов.</w:t>
      </w:r>
    </w:p>
    <w:p w:rsidR="005D204F" w:rsidRDefault="005D204F" w:rsidP="005D204F">
      <w:pPr>
        <w:ind w:left="-284" w:firstLine="708"/>
        <w:jc w:val="both"/>
        <w:rPr>
          <w:szCs w:val="28"/>
        </w:rPr>
      </w:pPr>
      <w:r w:rsidRPr="00B724DF">
        <w:rPr>
          <w:szCs w:val="28"/>
        </w:rPr>
        <w:t xml:space="preserve">На учете в комиссии на 01.07.2024г. состоит 62 подростка (за аналогичный период 2023г. – 62 подростка) (из них учащихся школ - 59; СЛПТ - 1; не учатся, но временно работают - 2), в том числе: 8 - употребляющие спиртные напитки, 3 – повреждение имущества, 26 - за кражу, 18 – за побои, 1 – за самовольные уходы, 1 – вымогательство, 2 - освободились из </w:t>
      </w:r>
      <w:proofErr w:type="spellStart"/>
      <w:proofErr w:type="gramStart"/>
      <w:r w:rsidRPr="00B724DF">
        <w:rPr>
          <w:szCs w:val="28"/>
        </w:rPr>
        <w:t>Шексн.спец.школы</w:t>
      </w:r>
      <w:proofErr w:type="spellEnd"/>
      <w:proofErr w:type="gramEnd"/>
      <w:r w:rsidRPr="00B724DF">
        <w:rPr>
          <w:szCs w:val="28"/>
        </w:rPr>
        <w:t>, 2 - угроза жизни, 1 -мошенничество. За 1 полугодие 2024 года сняли с учета – 30 подростков, из них: по улучшению – 23, совершеннолетние – 7.</w:t>
      </w:r>
    </w:p>
    <w:p w:rsidR="00CA43C4" w:rsidRPr="00B724DF" w:rsidRDefault="00CA43C4" w:rsidP="005D204F">
      <w:pPr>
        <w:ind w:left="-284" w:firstLine="708"/>
        <w:jc w:val="both"/>
        <w:rPr>
          <w:szCs w:val="28"/>
        </w:rPr>
      </w:pPr>
    </w:p>
    <w:p w:rsidR="005D204F" w:rsidRPr="00B724DF" w:rsidRDefault="005D204F" w:rsidP="005D204F">
      <w:pPr>
        <w:ind w:left="-284" w:firstLine="708"/>
        <w:jc w:val="both"/>
        <w:rPr>
          <w:szCs w:val="28"/>
        </w:rPr>
      </w:pPr>
    </w:p>
    <w:p w:rsidR="00E80747" w:rsidRPr="00B724DF" w:rsidRDefault="005D204F" w:rsidP="005D204F">
      <w:pPr>
        <w:ind w:left="-567"/>
      </w:pPr>
      <w:r w:rsidRPr="00B724DF">
        <w:rPr>
          <w:noProof/>
        </w:rPr>
        <w:drawing>
          <wp:inline distT="0" distB="0" distL="0" distR="0">
            <wp:extent cx="6519545" cy="3371353"/>
            <wp:effectExtent l="38100" t="0" r="14605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6E2A" w:rsidRPr="00B724DF" w:rsidRDefault="00526E2A" w:rsidP="005D204F">
      <w:pPr>
        <w:ind w:left="-567"/>
      </w:pPr>
    </w:p>
    <w:p w:rsidR="00CA43C4" w:rsidRDefault="00CA43C4" w:rsidP="00FD6EC4">
      <w:pPr>
        <w:ind w:firstLine="708"/>
        <w:jc w:val="both"/>
        <w:rPr>
          <w:rFonts w:eastAsia="Calibri"/>
          <w:szCs w:val="28"/>
          <w:lang w:eastAsia="en-US"/>
        </w:rPr>
      </w:pPr>
    </w:p>
    <w:p w:rsidR="00CA43C4" w:rsidRDefault="00CA43C4" w:rsidP="00FD6EC4">
      <w:pPr>
        <w:ind w:firstLine="708"/>
        <w:jc w:val="both"/>
        <w:rPr>
          <w:rFonts w:eastAsia="Calibri"/>
          <w:szCs w:val="28"/>
          <w:lang w:eastAsia="en-US"/>
        </w:rPr>
      </w:pPr>
    </w:p>
    <w:p w:rsidR="00FD6EC4" w:rsidRPr="00B724DF" w:rsidRDefault="00FD6EC4" w:rsidP="00FD6EC4">
      <w:pPr>
        <w:ind w:firstLine="708"/>
        <w:jc w:val="both"/>
        <w:rPr>
          <w:rFonts w:eastAsia="Calibri"/>
          <w:szCs w:val="28"/>
          <w:lang w:eastAsia="en-US"/>
        </w:rPr>
      </w:pPr>
      <w:r w:rsidRPr="00B724DF">
        <w:rPr>
          <w:rFonts w:eastAsia="Calibri"/>
          <w:szCs w:val="28"/>
          <w:lang w:eastAsia="en-US"/>
        </w:rPr>
        <w:lastRenderedPageBreak/>
        <w:t>По категориям несовершеннолетних: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160"/>
      </w:tblGrid>
      <w:tr w:rsidR="00FD6EC4" w:rsidRPr="00B724DF" w:rsidTr="00BB136D">
        <w:trPr>
          <w:cantSplit/>
          <w:trHeight w:val="681"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Категория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4DF">
              <w:rPr>
                <w:rFonts w:eastAsia="Calibri"/>
                <w:sz w:val="24"/>
                <w:szCs w:val="24"/>
                <w:lang w:eastAsia="en-US"/>
              </w:rPr>
              <w:t>1 полугодие 2023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4DF">
              <w:rPr>
                <w:rFonts w:eastAsia="Calibri"/>
                <w:sz w:val="24"/>
                <w:szCs w:val="24"/>
                <w:lang w:eastAsia="en-US"/>
              </w:rPr>
              <w:t>1 полугодие 2024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Учащиеся школ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59</w:t>
            </w:r>
          </w:p>
        </w:tc>
      </w:tr>
      <w:tr w:rsidR="00FD6EC4" w:rsidRPr="00B724DF" w:rsidTr="00BB136D">
        <w:trPr>
          <w:cantSplit/>
          <w:trHeight w:val="365"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№1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6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№ 2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4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8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 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11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№5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6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№9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4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№ 10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14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10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с ОВЗ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10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15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Кадниковская СОШ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proofErr w:type="spellStart"/>
            <w:r w:rsidRPr="00B724DF">
              <w:rPr>
                <w:rFonts w:eastAsia="Calibri"/>
                <w:sz w:val="27"/>
                <w:szCs w:val="24"/>
                <w:lang w:eastAsia="en-US"/>
              </w:rPr>
              <w:t>Рабангская</w:t>
            </w:r>
            <w:proofErr w:type="spellEnd"/>
            <w:r w:rsidRPr="00B724DF">
              <w:rPr>
                <w:rFonts w:eastAsia="Calibri"/>
                <w:sz w:val="27"/>
                <w:szCs w:val="24"/>
                <w:lang w:eastAsia="en-US"/>
              </w:rPr>
              <w:t xml:space="preserve"> ООШ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СЛПТ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СПК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4DF">
              <w:rPr>
                <w:rFonts w:eastAsia="Calibri"/>
                <w:sz w:val="24"/>
                <w:szCs w:val="24"/>
                <w:lang w:eastAsia="en-US"/>
              </w:rPr>
              <w:t>Временно работающие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</w:tr>
      <w:tr w:rsidR="00FD6EC4" w:rsidRPr="00B724DF" w:rsidTr="00BB136D">
        <w:trPr>
          <w:cantSplit/>
          <w:jc w:val="center"/>
        </w:trPr>
        <w:tc>
          <w:tcPr>
            <w:tcW w:w="2700" w:type="dxa"/>
          </w:tcPr>
          <w:p w:rsidR="00FD6EC4" w:rsidRPr="00B724DF" w:rsidRDefault="00FD6EC4" w:rsidP="00FD6EC4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Всего</w:t>
            </w:r>
          </w:p>
        </w:tc>
        <w:tc>
          <w:tcPr>
            <w:tcW w:w="2160" w:type="dxa"/>
            <w:vAlign w:val="center"/>
          </w:tcPr>
          <w:p w:rsidR="00FD6EC4" w:rsidRPr="00B724DF" w:rsidRDefault="00FD6EC4" w:rsidP="00FD6EC4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62</w:t>
            </w:r>
          </w:p>
        </w:tc>
        <w:tc>
          <w:tcPr>
            <w:tcW w:w="2160" w:type="dxa"/>
            <w:vAlign w:val="center"/>
          </w:tcPr>
          <w:p w:rsidR="00FD6EC4" w:rsidRPr="00B724DF" w:rsidRDefault="00425448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62</w:t>
            </w:r>
          </w:p>
        </w:tc>
      </w:tr>
    </w:tbl>
    <w:p w:rsidR="00425448" w:rsidRPr="00B724DF" w:rsidRDefault="00425448" w:rsidP="00425448">
      <w:pPr>
        <w:ind w:left="-426" w:firstLine="708"/>
        <w:jc w:val="both"/>
      </w:pPr>
    </w:p>
    <w:p w:rsidR="00425448" w:rsidRPr="00B724DF" w:rsidRDefault="00425448" w:rsidP="00425448">
      <w:pPr>
        <w:ind w:left="-284" w:firstLine="709"/>
        <w:jc w:val="both"/>
        <w:rPr>
          <w:szCs w:val="28"/>
        </w:rPr>
      </w:pPr>
      <w:r w:rsidRPr="00B724DF">
        <w:t>В течение анализируемого периода принимался комплекс мер по реализации закона Вологодской области № 2124-ОЗ «О внесении изменений в закон Вологодской области «Об охране семьи, материнства, отцовства и детства в Вологодской области», вводящего запреты и ограничения нахождения несовершеннолетних в общественных местах в вечернее и ночное время. В общеобразовательных учреждениях проведены мероприятия по разъяснению закона: на классных и общешкольных родительских собраниях, каждый родитель ознакомлен с законом под роспись; с подростками проведены инструктажи по знанию закона; информационные стенды для обучающихся, ро</w:t>
      </w:r>
      <w:r w:rsidR="009E7D5E" w:rsidRPr="00B724DF">
        <w:t>дителей и педагогов оформлены в</w:t>
      </w:r>
      <w:r w:rsidRPr="00B724DF">
        <w:t xml:space="preserve"> образовательных учреждениях; так же на сайтах  общеобразовательных учреждениях размещена информация.   На уровне межведомственного взаимодействия – ежемесячно проводится Единый день профилактики, советы профилактики, на которых обучающимся разъясняется ответственность за неисполнение закона. Информация для подростков «о комендантском часе» размещена на стендах культуры и спорта. На стендах поликлиники БУЗ ВО «Сокольская ЦРБ», а также в сельских </w:t>
      </w:r>
      <w:proofErr w:type="spellStart"/>
      <w:r w:rsidRPr="00B724DF">
        <w:t>фельдшерско</w:t>
      </w:r>
      <w:proofErr w:type="spellEnd"/>
      <w:r w:rsidRPr="00B724DF">
        <w:t xml:space="preserve"> - акушерских пунктах размещена информация для родителей и подростков о нахождении в общественных местах в ночное время.  Сотрудниками полиции ежедневно проводятся рейды по выявлению несовершеннолетних в общественных местах в ночное время на территории Сокольского муниципаль</w:t>
      </w:r>
      <w:r w:rsidR="005B18FB" w:rsidRPr="00B724DF">
        <w:t>ного округа. За 1 полугодие 2024</w:t>
      </w:r>
      <w:r w:rsidRPr="00B724DF">
        <w:t xml:space="preserve"> года </w:t>
      </w:r>
      <w:r w:rsidR="005B18FB" w:rsidRPr="00B724DF">
        <w:rPr>
          <w:szCs w:val="28"/>
        </w:rPr>
        <w:t>выявлено 8</w:t>
      </w:r>
      <w:r w:rsidRPr="00B724DF">
        <w:rPr>
          <w:szCs w:val="28"/>
        </w:rPr>
        <w:t xml:space="preserve"> несовершеннолетних, находящихся в общественных местах б</w:t>
      </w:r>
      <w:r w:rsidR="005B18FB" w:rsidRPr="00B724DF">
        <w:rPr>
          <w:szCs w:val="28"/>
        </w:rPr>
        <w:t>ез сопровождения родителей (2023 - 9</w:t>
      </w:r>
      <w:r w:rsidRPr="00B724DF">
        <w:rPr>
          <w:szCs w:val="28"/>
        </w:rPr>
        <w:t>).</w:t>
      </w:r>
    </w:p>
    <w:p w:rsidR="00425448" w:rsidRPr="00B724DF" w:rsidRDefault="005B18FB" w:rsidP="00425448">
      <w:pPr>
        <w:ind w:left="-284" w:firstLine="709"/>
        <w:jc w:val="both"/>
      </w:pPr>
      <w:r w:rsidRPr="00B724DF">
        <w:t>За 1 полугодие 2024</w:t>
      </w:r>
      <w:r w:rsidR="00425448" w:rsidRPr="00B724DF">
        <w:t> год</w:t>
      </w:r>
      <w:r w:rsidRPr="00B724DF">
        <w:t>а членами комиссии составлено 8</w:t>
      </w:r>
      <w:r w:rsidR="00425448" w:rsidRPr="00B724DF">
        <w:t xml:space="preserve"> а</w:t>
      </w:r>
      <w:r w:rsidRPr="00B724DF">
        <w:t>дминистративных протоколов (2023 – 9</w:t>
      </w:r>
      <w:r w:rsidR="00425448" w:rsidRPr="00B724DF">
        <w:t xml:space="preserve">), в отношении родителей за нарушение ст.1.17 ч.2 Вологодской области («комендантский час»). </w:t>
      </w:r>
    </w:p>
    <w:p w:rsidR="00425448" w:rsidRPr="00B724DF" w:rsidRDefault="00425448" w:rsidP="00425448">
      <w:pPr>
        <w:ind w:firstLine="708"/>
        <w:jc w:val="both"/>
        <w:rPr>
          <w:rFonts w:eastAsia="Calibri"/>
          <w:szCs w:val="28"/>
          <w:lang w:eastAsia="en-US"/>
        </w:rPr>
      </w:pPr>
    </w:p>
    <w:p w:rsidR="00B83A9E" w:rsidRDefault="00B83A9E" w:rsidP="00425448">
      <w:pPr>
        <w:jc w:val="both"/>
        <w:rPr>
          <w:rFonts w:eastAsia="Calibri"/>
          <w:szCs w:val="28"/>
          <w:lang w:eastAsia="en-US"/>
        </w:rPr>
      </w:pPr>
    </w:p>
    <w:p w:rsidR="00425448" w:rsidRPr="00B724DF" w:rsidRDefault="00425448" w:rsidP="00425448">
      <w:pPr>
        <w:jc w:val="both"/>
        <w:rPr>
          <w:rFonts w:eastAsia="Calibri"/>
          <w:szCs w:val="28"/>
          <w:lang w:eastAsia="en-US"/>
        </w:rPr>
      </w:pPr>
      <w:r w:rsidRPr="00B724DF">
        <w:rPr>
          <w:rFonts w:eastAsia="Calibri"/>
          <w:szCs w:val="28"/>
          <w:lang w:eastAsia="en-US"/>
        </w:rPr>
        <w:lastRenderedPageBreak/>
        <w:t>По категориям несовершеннолетних: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160"/>
        <w:gridCol w:w="2340"/>
      </w:tblGrid>
      <w:tr w:rsidR="00425448" w:rsidRPr="00B724DF" w:rsidTr="00BB136D">
        <w:trPr>
          <w:cantSplit/>
          <w:trHeight w:val="681"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Категория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4DF">
              <w:rPr>
                <w:rFonts w:eastAsia="Calibri"/>
                <w:sz w:val="24"/>
                <w:szCs w:val="24"/>
                <w:lang w:eastAsia="en-US"/>
              </w:rPr>
              <w:t>1 полугодие 2023</w:t>
            </w:r>
          </w:p>
        </w:tc>
        <w:tc>
          <w:tcPr>
            <w:tcW w:w="2340" w:type="dxa"/>
            <w:vAlign w:val="center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4DF">
              <w:rPr>
                <w:rFonts w:eastAsia="Calibri"/>
                <w:sz w:val="24"/>
                <w:szCs w:val="24"/>
                <w:lang w:eastAsia="en-US"/>
              </w:rPr>
              <w:t>1 полугодие 2024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Учащиеся школ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№1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№ 2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 3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425448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№5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СОШ №9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№ 10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ООШ с ОВЗ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Кадниковская СОШ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СЛПТ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СПК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 xml:space="preserve">Не учатся, работают 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proofErr w:type="spellStart"/>
            <w:r w:rsidRPr="00B724DF">
              <w:rPr>
                <w:rFonts w:eastAsia="Calibri"/>
                <w:sz w:val="27"/>
                <w:szCs w:val="24"/>
                <w:lang w:eastAsia="en-US"/>
              </w:rPr>
              <w:t>Др.учебные</w:t>
            </w:r>
            <w:proofErr w:type="spellEnd"/>
            <w:r w:rsidRPr="00B724DF">
              <w:rPr>
                <w:rFonts w:eastAsia="Calibri"/>
                <w:sz w:val="27"/>
                <w:szCs w:val="24"/>
                <w:lang w:eastAsia="en-US"/>
              </w:rPr>
              <w:t xml:space="preserve"> заведения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</w:tr>
      <w:tr w:rsidR="00425448" w:rsidRPr="00B724DF" w:rsidTr="00BB136D">
        <w:trPr>
          <w:cantSplit/>
        </w:trPr>
        <w:tc>
          <w:tcPr>
            <w:tcW w:w="2880" w:type="dxa"/>
          </w:tcPr>
          <w:p w:rsidR="00425448" w:rsidRPr="00B724DF" w:rsidRDefault="00425448" w:rsidP="00425448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Всего</w:t>
            </w:r>
          </w:p>
        </w:tc>
        <w:tc>
          <w:tcPr>
            <w:tcW w:w="2160" w:type="dxa"/>
            <w:vAlign w:val="center"/>
          </w:tcPr>
          <w:p w:rsidR="00425448" w:rsidRPr="00B724DF" w:rsidRDefault="00425448" w:rsidP="00425448">
            <w:pPr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425448" w:rsidRPr="00B724DF" w:rsidRDefault="005B18FB" w:rsidP="005B18FB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 w:rsidRPr="00B724DF">
              <w:rPr>
                <w:rFonts w:eastAsia="Calibri"/>
                <w:sz w:val="27"/>
                <w:szCs w:val="24"/>
                <w:lang w:eastAsia="en-US"/>
              </w:rPr>
              <w:t>8</w:t>
            </w:r>
          </w:p>
        </w:tc>
      </w:tr>
    </w:tbl>
    <w:p w:rsidR="00425448" w:rsidRPr="00B724DF" w:rsidRDefault="00425448" w:rsidP="005D204F">
      <w:pPr>
        <w:ind w:left="-426"/>
      </w:pPr>
    </w:p>
    <w:p w:rsidR="00871846" w:rsidRDefault="00871846" w:rsidP="00871846">
      <w:pPr>
        <w:ind w:left="-425" w:firstLine="709"/>
        <w:rPr>
          <w:b/>
        </w:rPr>
      </w:pPr>
      <w:r w:rsidRPr="00B724DF">
        <w:rPr>
          <w:b/>
        </w:rPr>
        <w:t>За отчетный период уменьшилось на – 16,5 %, число рассмотренных комиссией административных протоколов с 170 до 142.</w:t>
      </w:r>
    </w:p>
    <w:p w:rsidR="00871846" w:rsidRDefault="00871846" w:rsidP="00871846">
      <w:pPr>
        <w:ind w:left="-425" w:firstLine="709"/>
        <w:rPr>
          <w:b/>
        </w:rPr>
      </w:pPr>
    </w:p>
    <w:p w:rsidR="00871846" w:rsidRDefault="0081793F" w:rsidP="00871846">
      <w:pPr>
        <w:ind w:left="-425" w:firstLine="709"/>
        <w:rPr>
          <w:b/>
        </w:rPr>
      </w:pPr>
      <w:r>
        <w:rPr>
          <w:b/>
          <w:noProof/>
        </w:rPr>
        <w:drawing>
          <wp:inline distT="0" distB="0" distL="0" distR="0">
            <wp:extent cx="5629523" cy="32004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5448" w:rsidRDefault="00425448" w:rsidP="00425448">
      <w:pPr>
        <w:ind w:left="-425" w:firstLine="709"/>
        <w:rPr>
          <w:b/>
        </w:rPr>
      </w:pPr>
    </w:p>
    <w:p w:rsidR="005D6FA2" w:rsidRDefault="00813DDC" w:rsidP="00813DDC">
      <w:pPr>
        <w:ind w:left="-284" w:firstLine="709"/>
      </w:pPr>
      <w:r w:rsidRPr="00813DDC">
        <w:t>Увеличилось на 131 % с 29 до 67 количество</w:t>
      </w:r>
      <w:r>
        <w:t xml:space="preserve"> рассмотренных постановлений об </w:t>
      </w:r>
      <w:r w:rsidRPr="00813DDC">
        <w:t>отказе в возбуждении уголовных и административных дел.</w:t>
      </w:r>
    </w:p>
    <w:p w:rsidR="00813DDC" w:rsidRDefault="00813DDC" w:rsidP="00813DDC">
      <w:pPr>
        <w:ind w:left="-284" w:firstLine="709"/>
      </w:pPr>
    </w:p>
    <w:p w:rsidR="00DB04DE" w:rsidRDefault="00DB04DE" w:rsidP="00BB136D">
      <w:pPr>
        <w:ind w:left="-284" w:firstLine="709"/>
        <w:jc w:val="center"/>
        <w:rPr>
          <w:b/>
          <w:i/>
          <w:szCs w:val="28"/>
        </w:rPr>
      </w:pPr>
    </w:p>
    <w:p w:rsidR="00DB04DE" w:rsidRDefault="00DB04DE" w:rsidP="00BB136D">
      <w:pPr>
        <w:ind w:left="-284" w:firstLine="709"/>
        <w:jc w:val="center"/>
        <w:rPr>
          <w:b/>
          <w:i/>
          <w:szCs w:val="28"/>
        </w:rPr>
      </w:pPr>
    </w:p>
    <w:p w:rsidR="00DB04DE" w:rsidRDefault="00DB04DE" w:rsidP="00BB136D">
      <w:pPr>
        <w:ind w:left="-284" w:firstLine="709"/>
        <w:jc w:val="center"/>
        <w:rPr>
          <w:b/>
          <w:i/>
          <w:szCs w:val="28"/>
        </w:rPr>
      </w:pPr>
    </w:p>
    <w:p w:rsidR="00DB04DE" w:rsidRDefault="00DB04DE" w:rsidP="00BB136D">
      <w:pPr>
        <w:ind w:left="-284" w:firstLine="709"/>
        <w:jc w:val="center"/>
        <w:rPr>
          <w:b/>
          <w:i/>
          <w:szCs w:val="28"/>
        </w:rPr>
      </w:pPr>
    </w:p>
    <w:p w:rsidR="00DB04DE" w:rsidRDefault="00DB04DE" w:rsidP="00BB136D">
      <w:pPr>
        <w:ind w:left="-284" w:firstLine="709"/>
        <w:jc w:val="center"/>
        <w:rPr>
          <w:b/>
          <w:i/>
          <w:szCs w:val="28"/>
        </w:rPr>
      </w:pPr>
    </w:p>
    <w:p w:rsidR="00813DDC" w:rsidRPr="00BB136D" w:rsidRDefault="00B724DF" w:rsidP="00BB136D">
      <w:pPr>
        <w:ind w:left="-284" w:firstLine="709"/>
        <w:jc w:val="center"/>
        <w:rPr>
          <w:b/>
          <w:i/>
          <w:szCs w:val="28"/>
        </w:rPr>
      </w:pPr>
      <w:r w:rsidRPr="00BB136D">
        <w:rPr>
          <w:b/>
          <w:i/>
          <w:szCs w:val="28"/>
        </w:rPr>
        <w:lastRenderedPageBreak/>
        <w:t xml:space="preserve">Применение </w:t>
      </w:r>
      <w:r w:rsidR="00813DDC" w:rsidRPr="00BB136D">
        <w:rPr>
          <w:b/>
          <w:i/>
          <w:szCs w:val="28"/>
        </w:rPr>
        <w:t>ме</w:t>
      </w:r>
      <w:r w:rsidRPr="00BB136D">
        <w:rPr>
          <w:b/>
          <w:i/>
          <w:szCs w:val="28"/>
        </w:rPr>
        <w:t xml:space="preserve">р воспитательного воздействия к </w:t>
      </w:r>
      <w:r w:rsidR="00813DDC" w:rsidRPr="00BB136D">
        <w:rPr>
          <w:b/>
          <w:i/>
          <w:szCs w:val="28"/>
        </w:rPr>
        <w:t>несовершеннолетним:</w:t>
      </w:r>
    </w:p>
    <w:p w:rsidR="00813DDC" w:rsidRPr="00813DDC" w:rsidRDefault="00813DDC" w:rsidP="00B724DF">
      <w:pPr>
        <w:ind w:left="-284" w:firstLine="709"/>
        <w:jc w:val="center"/>
        <w:rPr>
          <w:i/>
          <w:szCs w:val="28"/>
        </w:rPr>
      </w:pPr>
      <w:r w:rsidRPr="00813DDC">
        <w:rPr>
          <w:i/>
          <w:szCs w:val="28"/>
        </w:rPr>
        <w:t xml:space="preserve">(отказ в возбуждении уголовного дела и </w:t>
      </w:r>
    </w:p>
    <w:p w:rsidR="00813DDC" w:rsidRPr="00813DDC" w:rsidRDefault="00813DDC" w:rsidP="00B724DF">
      <w:pPr>
        <w:ind w:left="-284" w:firstLine="709"/>
        <w:jc w:val="center"/>
        <w:rPr>
          <w:i/>
          <w:szCs w:val="28"/>
        </w:rPr>
      </w:pPr>
      <w:r w:rsidRPr="00813DDC">
        <w:rPr>
          <w:i/>
          <w:szCs w:val="28"/>
        </w:rPr>
        <w:t>отказ в возбуждении административного дела)</w:t>
      </w:r>
    </w:p>
    <w:p w:rsidR="00813DDC" w:rsidRPr="00813DDC" w:rsidRDefault="00813DDC" w:rsidP="00B724DF">
      <w:pPr>
        <w:ind w:left="-284" w:firstLine="709"/>
        <w:jc w:val="both"/>
      </w:pPr>
      <w:r w:rsidRPr="00813DDC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126"/>
        <w:gridCol w:w="2183"/>
      </w:tblGrid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3DDC" w:rsidRPr="00813DDC" w:rsidRDefault="00813DDC" w:rsidP="00813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3DDC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13DDC" w:rsidRPr="00813DDC" w:rsidRDefault="00813DDC" w:rsidP="00813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3DDC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Кража, хищение, грабеж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Побои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Самовольные уходы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7F4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 xml:space="preserve">Повреждение имущества 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Нецензурная брань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Ложный вызов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Нарушение тишины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>Угроза убийством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Оскорбление</w:t>
            </w:r>
          </w:p>
        </w:tc>
        <w:tc>
          <w:tcPr>
            <w:tcW w:w="2126" w:type="dxa"/>
            <w:shd w:val="clear" w:color="auto" w:fill="auto"/>
          </w:tcPr>
          <w:p w:rsid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:rsid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Default="00813DDC" w:rsidP="00813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Порча документов</w:t>
            </w:r>
          </w:p>
        </w:tc>
        <w:tc>
          <w:tcPr>
            <w:tcW w:w="2126" w:type="dxa"/>
            <w:shd w:val="clear" w:color="auto" w:fill="auto"/>
          </w:tcPr>
          <w:p w:rsid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:rsid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3DDC" w:rsidRPr="00813DDC" w:rsidTr="00BB136D">
        <w:trPr>
          <w:jc w:val="center"/>
        </w:trPr>
        <w:tc>
          <w:tcPr>
            <w:tcW w:w="3179" w:type="dxa"/>
            <w:shd w:val="clear" w:color="auto" w:fill="auto"/>
          </w:tcPr>
          <w:p w:rsidR="00813DDC" w:rsidRPr="00813DDC" w:rsidRDefault="00813DDC" w:rsidP="00813DDC">
            <w:pPr>
              <w:jc w:val="both"/>
              <w:rPr>
                <w:sz w:val="24"/>
                <w:szCs w:val="24"/>
              </w:rPr>
            </w:pPr>
            <w:r w:rsidRPr="00813DD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83" w:type="dxa"/>
            <w:shd w:val="clear" w:color="auto" w:fill="auto"/>
          </w:tcPr>
          <w:p w:rsidR="00813DDC" w:rsidRPr="00813DDC" w:rsidRDefault="00813DDC" w:rsidP="008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813DDC" w:rsidRDefault="00813DDC" w:rsidP="00813DDC">
      <w:pPr>
        <w:ind w:left="-284" w:firstLine="709"/>
      </w:pPr>
    </w:p>
    <w:p w:rsidR="00813DDC" w:rsidRDefault="00813DDC" w:rsidP="00813DDC">
      <w:pPr>
        <w:ind w:left="-284"/>
      </w:pPr>
      <w:r>
        <w:rPr>
          <w:noProof/>
        </w:rPr>
        <w:drawing>
          <wp:inline distT="0" distB="0" distL="0" distR="0">
            <wp:extent cx="6066846" cy="3530379"/>
            <wp:effectExtent l="0" t="0" r="1016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4592" w:rsidRDefault="007F4592" w:rsidP="00813DDC">
      <w:pPr>
        <w:ind w:left="-284"/>
      </w:pPr>
    </w:p>
    <w:p w:rsidR="007F4592" w:rsidRPr="007F4592" w:rsidRDefault="007F4592" w:rsidP="007F4592">
      <w:pPr>
        <w:ind w:firstLine="708"/>
        <w:jc w:val="both"/>
      </w:pPr>
      <w:r w:rsidRPr="007F4592">
        <w:t>по общеобразовательным учреждениям: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2160"/>
      </w:tblGrid>
      <w:tr w:rsidR="007F4592" w:rsidRPr="007F4592" w:rsidTr="00BB136D">
        <w:trPr>
          <w:cantSplit/>
          <w:trHeight w:val="681"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Категория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1 полугодие 2023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БОУ СМР «СОШ№1»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БОУ СМР «ООШ№2»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rPr>
                <w:sz w:val="24"/>
              </w:rPr>
            </w:pPr>
            <w:r w:rsidRPr="007F4592">
              <w:rPr>
                <w:sz w:val="24"/>
              </w:rPr>
              <w:t>БОУ СМР «СОШ№3»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rPr>
                <w:sz w:val="24"/>
              </w:rPr>
            </w:pPr>
            <w:r w:rsidRPr="007F4592">
              <w:rPr>
                <w:sz w:val="24"/>
              </w:rPr>
              <w:t>БОУ СМР «СОШ№5»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rPr>
                <w:sz w:val="24"/>
              </w:rPr>
            </w:pPr>
            <w:r w:rsidRPr="007F4592">
              <w:rPr>
                <w:sz w:val="24"/>
              </w:rPr>
              <w:t>БОУ СМР «СОШ№9»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rPr>
                <w:sz w:val="24"/>
              </w:rPr>
            </w:pPr>
            <w:r w:rsidRPr="007F4592">
              <w:rPr>
                <w:sz w:val="24"/>
              </w:rPr>
              <w:t>БОУ СМР «ООШ№10»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БОУ СМР «ООШ для обучающихся с ОВЗ»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lastRenderedPageBreak/>
              <w:t>БОУ СМР «Кадниковская СОШ»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>СЛПТ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7F4592" w:rsidRPr="007F4592" w:rsidTr="00BB136D">
        <w:trPr>
          <w:cantSplit/>
          <w:jc w:val="center"/>
        </w:trPr>
        <w:tc>
          <w:tcPr>
            <w:tcW w:w="3060" w:type="dxa"/>
          </w:tcPr>
          <w:p w:rsidR="007F4592" w:rsidRPr="007F4592" w:rsidRDefault="007F4592" w:rsidP="007F459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F4592">
              <w:rPr>
                <w:rFonts w:eastAsia="Calibri"/>
                <w:sz w:val="24"/>
                <w:lang w:eastAsia="en-US"/>
              </w:rPr>
              <w:t xml:space="preserve">Итого 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</w:t>
            </w:r>
          </w:p>
        </w:tc>
        <w:tc>
          <w:tcPr>
            <w:tcW w:w="2160" w:type="dxa"/>
            <w:vAlign w:val="center"/>
          </w:tcPr>
          <w:p w:rsidR="007F4592" w:rsidRPr="007F4592" w:rsidRDefault="007F4592" w:rsidP="007F459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</w:t>
            </w:r>
          </w:p>
        </w:tc>
      </w:tr>
    </w:tbl>
    <w:p w:rsidR="007F4592" w:rsidRPr="007F4592" w:rsidRDefault="007F4592" w:rsidP="007F4592">
      <w:pPr>
        <w:jc w:val="both"/>
        <w:rPr>
          <w:highlight w:val="yellow"/>
        </w:rPr>
      </w:pPr>
    </w:p>
    <w:p w:rsidR="007F4592" w:rsidRDefault="007F4592" w:rsidP="007F4592">
      <w:pPr>
        <w:ind w:left="-284" w:firstLine="709"/>
      </w:pPr>
      <w:r w:rsidRPr="007F4592">
        <w:t>Уменьшение на – 19,8 % произошло из числа постан</w:t>
      </w:r>
      <w:r>
        <w:t>овлений, вынесенных комиссией в</w:t>
      </w:r>
      <w:r w:rsidRPr="007F4592">
        <w:t xml:space="preserve"> отношении родителей за ненадлежащее исполнение обязанностей по воспитанию, содержанию, защите прав и законных интересов несовершеннолетних детей с 101 до 81.  </w:t>
      </w:r>
    </w:p>
    <w:p w:rsidR="007F4592" w:rsidRDefault="007F4592" w:rsidP="007F4592">
      <w:pPr>
        <w:ind w:left="-284" w:firstLine="709"/>
        <w:jc w:val="center"/>
        <w:rPr>
          <w:b/>
        </w:rPr>
      </w:pPr>
    </w:p>
    <w:p w:rsidR="007F4592" w:rsidRPr="007F4592" w:rsidRDefault="007F4592" w:rsidP="00BB136D">
      <w:pPr>
        <w:ind w:left="-284" w:firstLine="709"/>
        <w:jc w:val="center"/>
        <w:rPr>
          <w:b/>
        </w:rPr>
      </w:pPr>
      <w:r w:rsidRPr="007F4592">
        <w:rPr>
          <w:b/>
        </w:rPr>
        <w:t>По ч.1 ст. 5.35 КоАП РФ</w:t>
      </w:r>
    </w:p>
    <w:p w:rsidR="007F4592" w:rsidRDefault="007F4592" w:rsidP="00BB136D">
      <w:pPr>
        <w:ind w:left="-284"/>
        <w:jc w:val="center"/>
        <w:rPr>
          <w:i/>
        </w:rPr>
      </w:pPr>
      <w:r w:rsidRPr="007F4592">
        <w:rPr>
          <w:i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BB136D" w:rsidRPr="00BB136D" w:rsidRDefault="00BB136D" w:rsidP="00BB136D">
      <w:pPr>
        <w:ind w:left="-284"/>
        <w:jc w:val="center"/>
        <w:rPr>
          <w:i/>
        </w:rPr>
      </w:pPr>
    </w:p>
    <w:p w:rsidR="007F4592" w:rsidRDefault="007F4592" w:rsidP="007F4592">
      <w:pPr>
        <w:ind w:left="-284"/>
      </w:pPr>
      <w:r>
        <w:rPr>
          <w:noProof/>
        </w:rPr>
        <w:drawing>
          <wp:inline distT="0" distB="0" distL="0" distR="0">
            <wp:extent cx="6138407" cy="3140765"/>
            <wp:effectExtent l="0" t="0" r="1524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023" w:rsidRDefault="00245023" w:rsidP="007F4592">
      <w:pPr>
        <w:ind w:left="-284"/>
      </w:pPr>
    </w:p>
    <w:tbl>
      <w:tblPr>
        <w:tblStyle w:val="a5"/>
        <w:tblW w:w="9767" w:type="dxa"/>
        <w:tblInd w:w="-284" w:type="dxa"/>
        <w:tblLook w:val="04A0" w:firstRow="1" w:lastRow="0" w:firstColumn="1" w:lastColumn="0" w:noHBand="0" w:noVBand="1"/>
      </w:tblPr>
      <w:tblGrid>
        <w:gridCol w:w="4738"/>
        <w:gridCol w:w="2518"/>
        <w:gridCol w:w="2511"/>
      </w:tblGrid>
      <w:tr w:rsidR="00245023" w:rsidTr="00BB136D">
        <w:trPr>
          <w:trHeight w:val="381"/>
        </w:trPr>
        <w:tc>
          <w:tcPr>
            <w:tcW w:w="4738" w:type="dxa"/>
          </w:tcPr>
          <w:p w:rsidR="00245023" w:rsidRDefault="00245023" w:rsidP="007F4592"/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1 полугодие 2023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1 полугодие 2024</w:t>
            </w:r>
          </w:p>
        </w:tc>
      </w:tr>
      <w:tr w:rsidR="00245023" w:rsidTr="00BB136D">
        <w:trPr>
          <w:trHeight w:val="397"/>
        </w:trPr>
        <w:tc>
          <w:tcPr>
            <w:tcW w:w="4738" w:type="dxa"/>
          </w:tcPr>
          <w:p w:rsidR="00245023" w:rsidRDefault="00245023" w:rsidP="007F4592">
            <w:r>
              <w:t>Употребление спиртных напитков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60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48</w:t>
            </w:r>
          </w:p>
        </w:tc>
      </w:tr>
      <w:tr w:rsidR="00245023" w:rsidTr="00BB136D">
        <w:trPr>
          <w:trHeight w:val="405"/>
        </w:trPr>
        <w:tc>
          <w:tcPr>
            <w:tcW w:w="4738" w:type="dxa"/>
          </w:tcPr>
          <w:p w:rsidR="00245023" w:rsidRDefault="00245023" w:rsidP="007F4592">
            <w:r>
              <w:t>Пропуски уроков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17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19</w:t>
            </w:r>
          </w:p>
        </w:tc>
      </w:tr>
      <w:tr w:rsidR="00245023" w:rsidTr="00BB136D">
        <w:trPr>
          <w:trHeight w:val="686"/>
        </w:trPr>
        <w:tc>
          <w:tcPr>
            <w:tcW w:w="4738" w:type="dxa"/>
          </w:tcPr>
          <w:p w:rsidR="00245023" w:rsidRDefault="00245023" w:rsidP="007F4592">
            <w:r>
              <w:t>Не создает условия для проживания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5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4</w:t>
            </w:r>
          </w:p>
        </w:tc>
      </w:tr>
      <w:tr w:rsidR="00245023" w:rsidTr="00BB136D">
        <w:trPr>
          <w:trHeight w:val="406"/>
        </w:trPr>
        <w:tc>
          <w:tcPr>
            <w:tcW w:w="4738" w:type="dxa"/>
          </w:tcPr>
          <w:p w:rsidR="00245023" w:rsidRDefault="00245023" w:rsidP="007F4592">
            <w:r>
              <w:t>Оставление без присмотра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6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2</w:t>
            </w:r>
          </w:p>
        </w:tc>
      </w:tr>
      <w:tr w:rsidR="00245023" w:rsidTr="00BB136D">
        <w:trPr>
          <w:trHeight w:val="398"/>
        </w:trPr>
        <w:tc>
          <w:tcPr>
            <w:tcW w:w="4738" w:type="dxa"/>
          </w:tcPr>
          <w:p w:rsidR="00245023" w:rsidRDefault="00245023" w:rsidP="007F4592">
            <w:r>
              <w:t>Самовольные уходы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2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3</w:t>
            </w:r>
          </w:p>
        </w:tc>
      </w:tr>
      <w:tr w:rsidR="00245023" w:rsidTr="00BB136D">
        <w:trPr>
          <w:trHeight w:val="694"/>
        </w:trPr>
        <w:tc>
          <w:tcPr>
            <w:tcW w:w="4738" w:type="dxa"/>
          </w:tcPr>
          <w:p w:rsidR="00245023" w:rsidRDefault="00245023" w:rsidP="007F4592">
            <w:r>
              <w:t>Совершение общественно-опасных деяний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3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0</w:t>
            </w:r>
          </w:p>
        </w:tc>
      </w:tr>
      <w:tr w:rsidR="00245023" w:rsidTr="00BB136D">
        <w:trPr>
          <w:trHeight w:val="401"/>
        </w:trPr>
        <w:tc>
          <w:tcPr>
            <w:tcW w:w="4738" w:type="dxa"/>
          </w:tcPr>
          <w:p w:rsidR="00245023" w:rsidRDefault="00245023" w:rsidP="007F4592">
            <w:r>
              <w:t>Оставляет в детском саду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0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1</w:t>
            </w:r>
          </w:p>
        </w:tc>
      </w:tr>
      <w:tr w:rsidR="00245023" w:rsidTr="00BB136D">
        <w:trPr>
          <w:trHeight w:val="406"/>
        </w:trPr>
        <w:tc>
          <w:tcPr>
            <w:tcW w:w="4738" w:type="dxa"/>
          </w:tcPr>
          <w:p w:rsidR="00245023" w:rsidRDefault="00245023" w:rsidP="007F4592">
            <w:r>
              <w:t>Переход ж/д путей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0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3</w:t>
            </w:r>
          </w:p>
        </w:tc>
      </w:tr>
      <w:tr w:rsidR="00245023" w:rsidTr="00BB136D">
        <w:trPr>
          <w:trHeight w:val="360"/>
        </w:trPr>
        <w:tc>
          <w:tcPr>
            <w:tcW w:w="4738" w:type="dxa"/>
          </w:tcPr>
          <w:p w:rsidR="00245023" w:rsidRDefault="00245023" w:rsidP="007F4592">
            <w:r>
              <w:t>Нарушение устава школы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0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1</w:t>
            </w:r>
          </w:p>
        </w:tc>
      </w:tr>
      <w:tr w:rsidR="00245023" w:rsidTr="00BB136D">
        <w:trPr>
          <w:trHeight w:val="446"/>
        </w:trPr>
        <w:tc>
          <w:tcPr>
            <w:tcW w:w="4738" w:type="dxa"/>
          </w:tcPr>
          <w:p w:rsidR="00245023" w:rsidRDefault="00245023" w:rsidP="007F4592">
            <w:r>
              <w:t>Итого</w:t>
            </w:r>
          </w:p>
        </w:tc>
        <w:tc>
          <w:tcPr>
            <w:tcW w:w="2518" w:type="dxa"/>
          </w:tcPr>
          <w:p w:rsidR="00245023" w:rsidRDefault="00245023" w:rsidP="00245023">
            <w:pPr>
              <w:jc w:val="center"/>
            </w:pPr>
            <w:r>
              <w:t>101</w:t>
            </w:r>
          </w:p>
        </w:tc>
        <w:tc>
          <w:tcPr>
            <w:tcW w:w="2511" w:type="dxa"/>
          </w:tcPr>
          <w:p w:rsidR="00245023" w:rsidRDefault="00245023" w:rsidP="00245023">
            <w:pPr>
              <w:jc w:val="center"/>
            </w:pPr>
            <w:r>
              <w:t>81</w:t>
            </w:r>
          </w:p>
        </w:tc>
      </w:tr>
    </w:tbl>
    <w:p w:rsidR="00C125FB" w:rsidRDefault="00DB04DE" w:rsidP="00DB04D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E2F975" wp14:editId="0188C570">
            <wp:simplePos x="0" y="0"/>
            <wp:positionH relativeFrom="margin">
              <wp:posOffset>-500380</wp:posOffset>
            </wp:positionH>
            <wp:positionV relativeFrom="margin">
              <wp:align>top</wp:align>
            </wp:positionV>
            <wp:extent cx="6623050" cy="3211830"/>
            <wp:effectExtent l="0" t="0" r="6350" b="762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5FB" w:rsidRDefault="00C125FB" w:rsidP="00DB04DE">
      <w:r>
        <w:t xml:space="preserve">                                                     </w:t>
      </w:r>
    </w:p>
    <w:p w:rsidR="003E650E" w:rsidRDefault="00C125FB" w:rsidP="00C125FB">
      <w:pPr>
        <w:ind w:left="-284" w:firstLine="709"/>
      </w:pPr>
      <w:r w:rsidRPr="00C125FB">
        <w:t>Уменьшилось на – 50 % число постановлений, вынесенных комиссией в отношении несовершеннолетних за правонарушения, связанные с употреблением спиртных напитков с 18 до 9.</w:t>
      </w:r>
    </w:p>
    <w:p w:rsidR="00C125FB" w:rsidRDefault="00C125FB" w:rsidP="00C125FB">
      <w:pPr>
        <w:ind w:left="-284" w:firstLine="709"/>
      </w:pPr>
    </w:p>
    <w:p w:rsidR="00C125FB" w:rsidRPr="00C125FB" w:rsidRDefault="00C125FB" w:rsidP="00C125FB">
      <w:pPr>
        <w:ind w:left="-284"/>
        <w:jc w:val="center"/>
        <w:rPr>
          <w:b/>
        </w:rPr>
      </w:pPr>
      <w:r w:rsidRPr="00C125FB">
        <w:rPr>
          <w:b/>
        </w:rPr>
        <w:t>По ст. 20.21 КоАП РФ</w:t>
      </w:r>
    </w:p>
    <w:p w:rsidR="00C125FB" w:rsidRDefault="00C125FB" w:rsidP="00C125FB">
      <w:pPr>
        <w:ind w:left="-284"/>
        <w:jc w:val="center"/>
        <w:rPr>
          <w:i/>
        </w:rPr>
      </w:pPr>
      <w:r w:rsidRPr="00C125FB">
        <w:rPr>
          <w:i/>
        </w:rPr>
        <w:t>Появление в общественных местах в состоянии опьянения</w:t>
      </w:r>
    </w:p>
    <w:p w:rsidR="00C125FB" w:rsidRDefault="00C125FB" w:rsidP="00C125FB">
      <w:pPr>
        <w:ind w:left="-284"/>
      </w:pPr>
      <w:r>
        <w:rPr>
          <w:noProof/>
        </w:rPr>
        <w:drawing>
          <wp:inline distT="0" distB="0" distL="0" distR="0">
            <wp:extent cx="5963479" cy="3140765"/>
            <wp:effectExtent l="0" t="0" r="18415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25FB" w:rsidRDefault="00C125FB" w:rsidP="00C125FB">
      <w:pPr>
        <w:ind w:left="-284"/>
      </w:pPr>
    </w:p>
    <w:p w:rsidR="00C125FB" w:rsidRPr="00C125FB" w:rsidRDefault="00C125FB" w:rsidP="00C125FB">
      <w:pPr>
        <w:ind w:left="-284"/>
        <w:jc w:val="center"/>
        <w:rPr>
          <w:b/>
        </w:rPr>
      </w:pPr>
      <w:r w:rsidRPr="00C125FB">
        <w:rPr>
          <w:b/>
        </w:rPr>
        <w:t>По ст. 20.22 КоАП РФ</w:t>
      </w:r>
    </w:p>
    <w:p w:rsidR="00C125FB" w:rsidRDefault="00C125FB" w:rsidP="00C125FB">
      <w:pPr>
        <w:ind w:left="-284"/>
        <w:jc w:val="center"/>
        <w:rPr>
          <w:i/>
        </w:rPr>
      </w:pPr>
      <w:r w:rsidRPr="00C125FB">
        <w:rPr>
          <w:i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C125FB">
        <w:rPr>
          <w:i/>
        </w:rPr>
        <w:t>психоактивных</w:t>
      </w:r>
      <w:proofErr w:type="spellEnd"/>
      <w:r w:rsidRPr="00C125FB">
        <w:rPr>
          <w:i/>
        </w:rPr>
        <w:t xml:space="preserve"> веществ или одурманивающих веществ</w:t>
      </w:r>
    </w:p>
    <w:p w:rsidR="00C125FB" w:rsidRDefault="00C125FB" w:rsidP="00C125FB">
      <w:pPr>
        <w:ind w:left="-284"/>
        <w:jc w:val="center"/>
      </w:pPr>
    </w:p>
    <w:p w:rsidR="00C125FB" w:rsidRDefault="00C125FB" w:rsidP="00C125FB">
      <w:pPr>
        <w:ind w:left="-284"/>
      </w:pPr>
      <w:r>
        <w:rPr>
          <w:noProof/>
        </w:rPr>
        <w:lastRenderedPageBreak/>
        <w:drawing>
          <wp:inline distT="0" distB="0" distL="0" distR="0">
            <wp:extent cx="6058535" cy="2687541"/>
            <wp:effectExtent l="0" t="0" r="18415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3DCD" w:rsidRDefault="000B3DCD" w:rsidP="00C125FB">
      <w:pPr>
        <w:ind w:left="-284"/>
      </w:pPr>
    </w:p>
    <w:p w:rsidR="000B3DCD" w:rsidRPr="000B3DCD" w:rsidRDefault="000B3DCD" w:rsidP="000B3DCD">
      <w:pPr>
        <w:ind w:left="-284"/>
        <w:jc w:val="center"/>
        <w:rPr>
          <w:b/>
        </w:rPr>
      </w:pPr>
      <w:r w:rsidRPr="000B3DCD">
        <w:rPr>
          <w:b/>
        </w:rPr>
        <w:t>По ч.1 ст.20.20 КоАП РФ</w:t>
      </w:r>
    </w:p>
    <w:p w:rsidR="000B3DCD" w:rsidRDefault="000B3DCD" w:rsidP="000B3DCD">
      <w:pPr>
        <w:ind w:left="-284"/>
        <w:jc w:val="center"/>
        <w:rPr>
          <w:i/>
        </w:rPr>
      </w:pPr>
      <w:r w:rsidRPr="000B3DCD">
        <w:rPr>
          <w:i/>
        </w:rPr>
        <w:t>Потребление (распитие) алкогольной продукции в местах, запрещенных федеральным законом</w:t>
      </w:r>
    </w:p>
    <w:p w:rsidR="000B3DCD" w:rsidRDefault="000B3DCD" w:rsidP="000B3DCD">
      <w:pPr>
        <w:ind w:left="-284"/>
      </w:pPr>
      <w:r>
        <w:rPr>
          <w:noProof/>
        </w:rPr>
        <w:drawing>
          <wp:inline distT="0" distB="0" distL="0" distR="0">
            <wp:extent cx="6058535" cy="2687540"/>
            <wp:effectExtent l="0" t="0" r="1841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3DCD" w:rsidRDefault="000B3DCD" w:rsidP="000B3DCD">
      <w:pPr>
        <w:ind w:left="-284"/>
      </w:pPr>
    </w:p>
    <w:p w:rsidR="000B3DCD" w:rsidRPr="000B3DCD" w:rsidRDefault="000B3DCD" w:rsidP="000B3DCD">
      <w:pPr>
        <w:ind w:left="-284"/>
        <w:jc w:val="center"/>
        <w:rPr>
          <w:b/>
        </w:rPr>
      </w:pPr>
      <w:r w:rsidRPr="000B3DCD">
        <w:rPr>
          <w:b/>
        </w:rPr>
        <w:t>По ч.2 ст.20.20 КоАП РФ</w:t>
      </w:r>
    </w:p>
    <w:p w:rsidR="000B3DCD" w:rsidRDefault="000B3DCD" w:rsidP="000B3DCD">
      <w:pPr>
        <w:ind w:left="-284"/>
        <w:jc w:val="center"/>
        <w:rPr>
          <w:i/>
        </w:rPr>
      </w:pPr>
      <w:r w:rsidRPr="000B3DCD">
        <w:rPr>
          <w:i/>
        </w:rPr>
        <w:t>Потребление наркотических средств или психотропных веществ без назначения врача в общественном месте</w:t>
      </w:r>
    </w:p>
    <w:p w:rsidR="000B3DCD" w:rsidRDefault="000B3DCD" w:rsidP="000B3DCD">
      <w:pPr>
        <w:ind w:left="-284"/>
      </w:pPr>
      <w:r>
        <w:rPr>
          <w:noProof/>
        </w:rPr>
        <w:drawing>
          <wp:inline distT="0" distB="0" distL="0" distR="0">
            <wp:extent cx="6058535" cy="2401294"/>
            <wp:effectExtent l="0" t="0" r="18415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3DCD" w:rsidRPr="000B3DCD" w:rsidRDefault="000B3DCD" w:rsidP="000B3DCD">
      <w:pPr>
        <w:ind w:firstLine="708"/>
        <w:jc w:val="both"/>
      </w:pPr>
      <w:r w:rsidRPr="000B3DCD">
        <w:lastRenderedPageBreak/>
        <w:t>Административные правонарушения, связанные с нарушением общественного порядка по статьям: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2340"/>
      </w:tblGrid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Статья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DCD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DCD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ч.1 ст.20.1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11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ч.1 ст.20.20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 w:rsidRPr="000B3DCD">
              <w:t>0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ч.2 ст.20.20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 w:rsidRPr="000B3DCD">
              <w:t>0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ст. 20.21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8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ст. 20.22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1</w:t>
            </w:r>
          </w:p>
        </w:tc>
      </w:tr>
      <w:tr w:rsidR="000B3DCD" w:rsidRPr="000B3DCD" w:rsidTr="00BB136D">
        <w:trPr>
          <w:jc w:val="center"/>
        </w:trPr>
        <w:tc>
          <w:tcPr>
            <w:tcW w:w="2448" w:type="dxa"/>
            <w:shd w:val="clear" w:color="auto" w:fill="auto"/>
          </w:tcPr>
          <w:p w:rsidR="000B3DCD" w:rsidRPr="000B3DCD" w:rsidRDefault="000B3DCD" w:rsidP="000B3DCD">
            <w:pPr>
              <w:jc w:val="both"/>
            </w:pPr>
            <w:r w:rsidRPr="000B3DCD">
              <w:t>Итого:</w:t>
            </w:r>
          </w:p>
        </w:tc>
        <w:tc>
          <w:tcPr>
            <w:tcW w:w="270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24</w:t>
            </w:r>
          </w:p>
        </w:tc>
        <w:tc>
          <w:tcPr>
            <w:tcW w:w="2340" w:type="dxa"/>
            <w:shd w:val="clear" w:color="auto" w:fill="auto"/>
          </w:tcPr>
          <w:p w:rsidR="000B3DCD" w:rsidRPr="000B3DCD" w:rsidRDefault="000B3DCD" w:rsidP="000B3DCD">
            <w:pPr>
              <w:jc w:val="center"/>
            </w:pPr>
            <w:r>
              <w:t>20</w:t>
            </w:r>
          </w:p>
        </w:tc>
      </w:tr>
    </w:tbl>
    <w:p w:rsidR="000B3DCD" w:rsidRPr="000B3DCD" w:rsidRDefault="000B3DCD" w:rsidP="000B3DCD">
      <w:pPr>
        <w:jc w:val="both"/>
        <w:rPr>
          <w:highlight w:val="yellow"/>
        </w:rPr>
      </w:pPr>
    </w:p>
    <w:p w:rsidR="000B3DCD" w:rsidRPr="000B3DCD" w:rsidRDefault="000B3DCD" w:rsidP="000B3DCD">
      <w:pPr>
        <w:ind w:firstLine="708"/>
        <w:jc w:val="both"/>
      </w:pPr>
      <w:r w:rsidRPr="000B3DCD">
        <w:t xml:space="preserve"> по общеобразовательным учреждениям: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2160"/>
      </w:tblGrid>
      <w:tr w:rsidR="000B3DCD" w:rsidRPr="000B3DCD" w:rsidTr="00BB136D">
        <w:trPr>
          <w:cantSplit/>
          <w:trHeight w:val="681"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Категория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DCD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DCD">
              <w:rPr>
                <w:rFonts w:eastAsia="Calibri"/>
                <w:sz w:val="24"/>
                <w:szCs w:val="24"/>
                <w:lang w:eastAsia="en-US"/>
              </w:rPr>
              <w:t>1 полугодие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БОУ СМР «СОШ№1»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БОУ СМР «ООШ№2»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r w:rsidRPr="000B3DCD">
              <w:rPr>
                <w:sz w:val="27"/>
                <w:szCs w:val="24"/>
              </w:rPr>
              <w:t>БОУ СМР «СОШ№3»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r w:rsidRPr="000B3DCD">
              <w:rPr>
                <w:sz w:val="27"/>
                <w:szCs w:val="24"/>
              </w:rPr>
              <w:t>БОУ СМР «СОШ№5»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r w:rsidRPr="000B3DCD">
              <w:rPr>
                <w:sz w:val="27"/>
                <w:szCs w:val="24"/>
              </w:rPr>
              <w:t>БОУ СМР «СОШ№9»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r w:rsidRPr="000B3DCD">
              <w:rPr>
                <w:sz w:val="27"/>
                <w:szCs w:val="24"/>
              </w:rPr>
              <w:t>БОУ СМР «ООШ№10»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B3DCD">
              <w:rPr>
                <w:rFonts w:eastAsia="Calibri"/>
                <w:sz w:val="27"/>
                <w:szCs w:val="27"/>
                <w:lang w:eastAsia="en-US"/>
              </w:rPr>
              <w:t>БОУ СМР «ООШ для обучающихся с ОВЗ»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2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БОУ СМР «Кадниковская СОШ»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5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СЛПТ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7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3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СПК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Другие уч. заведения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Временные заработки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1</w:t>
            </w:r>
          </w:p>
        </w:tc>
      </w:tr>
      <w:tr w:rsidR="000B3DCD" w:rsidRPr="000B3DCD" w:rsidTr="00BB136D">
        <w:trPr>
          <w:cantSplit/>
          <w:jc w:val="center"/>
        </w:trPr>
        <w:tc>
          <w:tcPr>
            <w:tcW w:w="3060" w:type="dxa"/>
          </w:tcPr>
          <w:p w:rsidR="000B3DCD" w:rsidRPr="000B3DCD" w:rsidRDefault="000B3DCD" w:rsidP="000B3DCD">
            <w:pPr>
              <w:jc w:val="both"/>
              <w:rPr>
                <w:rFonts w:eastAsia="Calibri"/>
                <w:sz w:val="27"/>
                <w:szCs w:val="24"/>
                <w:lang w:eastAsia="en-US"/>
              </w:rPr>
            </w:pPr>
            <w:r w:rsidRPr="000B3DCD">
              <w:rPr>
                <w:rFonts w:eastAsia="Calibri"/>
                <w:sz w:val="27"/>
                <w:szCs w:val="24"/>
                <w:lang w:eastAsia="en-US"/>
              </w:rPr>
              <w:t>Итого: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24</w:t>
            </w:r>
          </w:p>
        </w:tc>
        <w:tc>
          <w:tcPr>
            <w:tcW w:w="2160" w:type="dxa"/>
            <w:vAlign w:val="center"/>
          </w:tcPr>
          <w:p w:rsidR="000B3DCD" w:rsidRPr="000B3DCD" w:rsidRDefault="000B3DCD" w:rsidP="000B3DCD">
            <w:pPr>
              <w:jc w:val="center"/>
              <w:rPr>
                <w:rFonts w:eastAsia="Calibri"/>
                <w:sz w:val="27"/>
                <w:szCs w:val="24"/>
                <w:lang w:eastAsia="en-US"/>
              </w:rPr>
            </w:pPr>
            <w:r>
              <w:rPr>
                <w:rFonts w:eastAsia="Calibri"/>
                <w:sz w:val="27"/>
                <w:szCs w:val="24"/>
                <w:lang w:eastAsia="en-US"/>
              </w:rPr>
              <w:t>20</w:t>
            </w:r>
          </w:p>
        </w:tc>
      </w:tr>
    </w:tbl>
    <w:p w:rsidR="000B3DCD" w:rsidRPr="000B3DCD" w:rsidRDefault="000B3DCD" w:rsidP="000B3DCD">
      <w:pPr>
        <w:ind w:firstLine="708"/>
        <w:jc w:val="both"/>
        <w:rPr>
          <w:highlight w:val="yellow"/>
        </w:rPr>
      </w:pPr>
    </w:p>
    <w:p w:rsidR="000B3DCD" w:rsidRDefault="000B3DCD" w:rsidP="000B3DCD">
      <w:pPr>
        <w:ind w:firstLine="708"/>
        <w:jc w:val="both"/>
      </w:pPr>
      <w:r w:rsidRPr="000B3DCD">
        <w:t xml:space="preserve">Увеличилось на 41,2% постановлений, вынесенных комиссией, связанных с нарушением правил дорожного движения с 17 до 24. </w:t>
      </w:r>
    </w:p>
    <w:p w:rsidR="000B3DCD" w:rsidRDefault="000B3DCD" w:rsidP="000B3DCD">
      <w:pPr>
        <w:ind w:firstLine="708"/>
        <w:jc w:val="both"/>
      </w:pPr>
    </w:p>
    <w:p w:rsidR="000B3DCD" w:rsidRDefault="000B3DCD" w:rsidP="000B3DCD">
      <w:pPr>
        <w:jc w:val="both"/>
      </w:pPr>
      <w:r>
        <w:rPr>
          <w:noProof/>
        </w:rPr>
        <w:drawing>
          <wp:inline distT="0" distB="0" distL="0" distR="0">
            <wp:extent cx="5955527" cy="2695492"/>
            <wp:effectExtent l="0" t="0" r="7620" b="101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3DCD" w:rsidRDefault="000B3DCD" w:rsidP="000B3DCD">
      <w:pPr>
        <w:jc w:val="both"/>
      </w:pPr>
    </w:p>
    <w:p w:rsidR="00B724DF" w:rsidRDefault="00B724DF" w:rsidP="00B724DF">
      <w:pPr>
        <w:ind w:left="-284" w:firstLine="709"/>
        <w:jc w:val="both"/>
      </w:pPr>
      <w:r w:rsidRPr="00B724DF">
        <w:lastRenderedPageBreak/>
        <w:t xml:space="preserve">Вынесено постановлений о назначении административного наказания в виде штрафа – 80 (2023г. – 107) из них: в отношении </w:t>
      </w:r>
      <w:r>
        <w:t xml:space="preserve">несовершеннолетних – </w:t>
      </w:r>
      <w:proofErr w:type="gramStart"/>
      <w:r>
        <w:t xml:space="preserve">50,   </w:t>
      </w:r>
      <w:proofErr w:type="gramEnd"/>
      <w:r>
        <w:t>в отношении родителей - 30, в отношении иных лиц – 0;  предупреждения – 62 (2023г. – 60), из них: в отношении несовершеннолетних –2, в отношении родителей - 60.</w:t>
      </w:r>
    </w:p>
    <w:p w:rsidR="00B724DF" w:rsidRDefault="00B724DF" w:rsidP="00B724DF">
      <w:pPr>
        <w:ind w:left="-284" w:firstLine="709"/>
        <w:jc w:val="both"/>
      </w:pPr>
      <w:r>
        <w:t>Сумма штрафов, наложенных по постановлениям комиссии, вынесенным в отчетном периоде составляет 139850/78600, взыскано штрафов за отчетный период на сумму 87350 /54941.</w:t>
      </w:r>
    </w:p>
    <w:p w:rsidR="00B724DF" w:rsidRDefault="00B724DF" w:rsidP="00B724DF">
      <w:pPr>
        <w:ind w:left="-284" w:firstLine="709"/>
        <w:jc w:val="both"/>
      </w:pPr>
      <w:r>
        <w:t>В службу судебных приставов направлено 124 постановления (2023 – 60 постановлений).</w:t>
      </w:r>
    </w:p>
    <w:p w:rsidR="000B3DCD" w:rsidRDefault="00B724DF" w:rsidP="00B724DF">
      <w:pPr>
        <w:ind w:left="-284" w:firstLine="709"/>
        <w:jc w:val="both"/>
      </w:pPr>
      <w:r>
        <w:t>По статье 20.25 ч.1 КоАП РФ составлено – 3 материала (2023г. – 5 материалов).</w:t>
      </w:r>
    </w:p>
    <w:p w:rsidR="00B724DF" w:rsidRDefault="00B724DF" w:rsidP="00B724DF">
      <w:pPr>
        <w:ind w:left="-284" w:firstLine="709"/>
        <w:jc w:val="both"/>
      </w:pPr>
    </w:p>
    <w:tbl>
      <w:tblPr>
        <w:tblW w:w="9807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2146"/>
        <w:gridCol w:w="2118"/>
      </w:tblGrid>
      <w:tr w:rsidR="00B724DF" w:rsidRPr="00B724DF" w:rsidTr="00B724DF">
        <w:trPr>
          <w:cantSplit/>
          <w:trHeight w:val="120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Наименование позиций отчета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полугодие 2023</w:t>
            </w:r>
            <w:r w:rsidRPr="00B724DF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полугодие 2024</w:t>
            </w:r>
            <w:r w:rsidRPr="00B724DF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  <w:tr w:rsidR="00B724DF" w:rsidRPr="00B724DF" w:rsidTr="00B724DF">
        <w:trPr>
          <w:cantSplit/>
          <w:trHeight w:val="283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Рассмотрено дел об</w:t>
            </w:r>
            <w:r>
              <w:rPr>
                <w:rFonts w:ascii="Arial" w:hAnsi="Arial" w:cs="Arial"/>
                <w:sz w:val="16"/>
                <w:szCs w:val="16"/>
              </w:rPr>
              <w:t xml:space="preserve"> административных правонарушениях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142</w:t>
            </w:r>
          </w:p>
        </w:tc>
      </w:tr>
      <w:tr w:rsidR="00B724DF" w:rsidRPr="00B724DF" w:rsidTr="00B724DF">
        <w:trPr>
          <w:cantSplit/>
          <w:trHeight w:val="384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Привлечено к админ</w:t>
            </w:r>
            <w:r>
              <w:rPr>
                <w:rFonts w:ascii="Arial" w:hAnsi="Arial" w:cs="Arial"/>
                <w:sz w:val="16"/>
                <w:szCs w:val="16"/>
              </w:rPr>
              <w:t xml:space="preserve">истративной ответственности по </w:t>
            </w: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статьям, предусмотренным КоАП РФ, всего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134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статье 5.35         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81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статья 6.8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статья 6.9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части 1 статьи 6.10 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статья 6.24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Статья 7.17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Статья 7.27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2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статье 20.1 .1        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11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части 1 статьи 20.20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части 2 статьи 20.20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0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статье 20.21        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8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статье 20.22                        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статьям, предусмотренным главой 12  ГИБДД   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24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 xml:space="preserve">часть 1 статьи 20.3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2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иным статьям Ко АП РФ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4</w:t>
            </w:r>
          </w:p>
        </w:tc>
      </w:tr>
      <w:tr w:rsidR="00B724DF" w:rsidRPr="00B724DF" w:rsidTr="00B724DF">
        <w:trPr>
          <w:cantSplit/>
          <w:trHeight w:val="256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По статьям по закону Вологодской области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8</w:t>
            </w:r>
          </w:p>
        </w:tc>
      </w:tr>
      <w:tr w:rsidR="00B724DF" w:rsidRPr="00B724DF" w:rsidTr="00B724DF">
        <w:trPr>
          <w:cantSplit/>
          <w:trHeight w:val="384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Сумма штрафов, нал</w:t>
            </w:r>
            <w:r>
              <w:rPr>
                <w:rFonts w:ascii="Arial" w:hAnsi="Arial" w:cs="Arial"/>
                <w:sz w:val="16"/>
                <w:szCs w:val="16"/>
              </w:rPr>
              <w:t xml:space="preserve">оженных по постановлениям </w:t>
            </w:r>
            <w:r w:rsidRPr="00B724DF">
              <w:rPr>
                <w:rFonts w:ascii="Arial" w:hAnsi="Arial" w:cs="Arial"/>
                <w:sz w:val="16"/>
                <w:szCs w:val="16"/>
              </w:rPr>
              <w:t xml:space="preserve">комиссии, вынесенным в отчетном периоде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139850</w:t>
            </w:r>
          </w:p>
        </w:tc>
      </w:tr>
      <w:tr w:rsidR="00B724DF" w:rsidRPr="00B724DF" w:rsidTr="00B724DF">
        <w:trPr>
          <w:cantSplit/>
          <w:trHeight w:val="384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Pr="00B724DF" w:rsidRDefault="00B724DF" w:rsidP="00B724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24DF">
              <w:rPr>
                <w:rFonts w:ascii="Arial" w:hAnsi="Arial" w:cs="Arial"/>
                <w:sz w:val="16"/>
                <w:szCs w:val="16"/>
              </w:rPr>
              <w:t>Сумма взыскан</w:t>
            </w:r>
            <w:r>
              <w:rPr>
                <w:rFonts w:ascii="Arial" w:hAnsi="Arial" w:cs="Arial"/>
                <w:sz w:val="16"/>
                <w:szCs w:val="16"/>
              </w:rPr>
              <w:t xml:space="preserve">ных штрафов по постановлениям </w:t>
            </w:r>
            <w:r w:rsidRPr="00B724DF">
              <w:rPr>
                <w:rFonts w:ascii="Arial" w:hAnsi="Arial" w:cs="Arial"/>
                <w:sz w:val="16"/>
                <w:szCs w:val="16"/>
              </w:rPr>
              <w:t xml:space="preserve">комиссии, вынесенным в отчетном периоде       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24DF" w:rsidRPr="00B724DF" w:rsidRDefault="00B724DF" w:rsidP="00B7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54941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:rsidR="00B724DF" w:rsidRPr="00B249B9" w:rsidRDefault="00B724DF" w:rsidP="00B724D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B249B9">
              <w:rPr>
                <w:sz w:val="16"/>
                <w:szCs w:val="16"/>
              </w:rPr>
              <w:t>87350</w:t>
            </w:r>
          </w:p>
        </w:tc>
      </w:tr>
    </w:tbl>
    <w:p w:rsidR="00B724DF" w:rsidRPr="000B3DCD" w:rsidRDefault="00B724DF" w:rsidP="00B724DF">
      <w:pPr>
        <w:ind w:left="-284"/>
        <w:jc w:val="both"/>
      </w:pPr>
    </w:p>
    <w:p w:rsidR="00645E61" w:rsidRPr="00645E61" w:rsidRDefault="00645E61" w:rsidP="00645E61">
      <w:pPr>
        <w:widowControl w:val="0"/>
        <w:ind w:firstLine="780"/>
        <w:jc w:val="both"/>
        <w:rPr>
          <w:szCs w:val="28"/>
        </w:rPr>
      </w:pPr>
      <w:r w:rsidRPr="00645E61">
        <w:rPr>
          <w:szCs w:val="28"/>
        </w:rPr>
        <w:t xml:space="preserve">Анализ состояния преступности и правонарушений среди несовершеннолетних за 1 полугодие 2024 года показывает, что число преступлений, совершенных несовершеннолетними, по расследованным уголовным делам возросло с 4 до 8. Стоит отметить, что по 6 преступлениям уголовные дела возбуждены в апреле-августе 2023 года, в суд направлены в январе-апреле 2024 года. Удельный вес подростковой преступности составляет - 5,9% (АППГ- 2,3%), </w:t>
      </w:r>
      <w:proofErr w:type="spellStart"/>
      <w:r w:rsidRPr="00645E61">
        <w:rPr>
          <w:szCs w:val="28"/>
        </w:rPr>
        <w:t>среднеобластной</w:t>
      </w:r>
      <w:proofErr w:type="spellEnd"/>
      <w:r w:rsidRPr="00645E61">
        <w:rPr>
          <w:szCs w:val="28"/>
        </w:rPr>
        <w:t xml:space="preserve"> - 3,6% (АППГ- 2,5%). </w:t>
      </w:r>
    </w:p>
    <w:p w:rsidR="00645E61" w:rsidRPr="00645E61" w:rsidRDefault="00645E61" w:rsidP="00645E61">
      <w:pPr>
        <w:widowControl w:val="0"/>
        <w:ind w:firstLine="780"/>
        <w:jc w:val="both"/>
        <w:rPr>
          <w:szCs w:val="28"/>
        </w:rPr>
      </w:pPr>
      <w:r w:rsidRPr="00645E61">
        <w:rPr>
          <w:szCs w:val="28"/>
        </w:rPr>
        <w:t>В течение анализируемого периода зарегистрировано 2 преступления (АППГ-1).</w:t>
      </w:r>
    </w:p>
    <w:p w:rsidR="00645E61" w:rsidRPr="00645E61" w:rsidRDefault="00645E61" w:rsidP="00645E61">
      <w:pPr>
        <w:widowControl w:val="0"/>
        <w:rPr>
          <w:szCs w:val="28"/>
        </w:rPr>
      </w:pPr>
      <w:r w:rsidRPr="00645E61">
        <w:rPr>
          <w:szCs w:val="28"/>
        </w:rPr>
        <w:t>Анализ по видам преступлений: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873"/>
        <w:gridCol w:w="882"/>
        <w:gridCol w:w="1706"/>
      </w:tblGrid>
      <w:tr w:rsidR="00645E61" w:rsidRPr="00645E61" w:rsidTr="008B789D">
        <w:trPr>
          <w:trHeight w:hRule="exact" w:val="44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Виды преступлений, совершенные несовершеннолетними: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2023г.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2024г.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Динамика</w:t>
            </w:r>
          </w:p>
        </w:tc>
      </w:tr>
      <w:tr w:rsidR="00645E61" w:rsidRPr="00645E61" w:rsidTr="008B789D">
        <w:trPr>
          <w:trHeight w:hRule="exact" w:val="2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Кражи</w:t>
            </w:r>
          </w:p>
          <w:p w:rsidR="00645E61" w:rsidRPr="00645E61" w:rsidRDefault="00645E61" w:rsidP="00645E61">
            <w:pPr>
              <w:widowControl w:val="0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+150%</w:t>
            </w:r>
          </w:p>
        </w:tc>
      </w:tr>
      <w:tr w:rsidR="00645E61" w:rsidRPr="00645E61" w:rsidTr="008B789D">
        <w:trPr>
          <w:trHeight w:hRule="exact" w:val="28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Угоны автомототранспорта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28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Грабежи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27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lastRenderedPageBreak/>
              <w:t>Разбои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72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tabs>
                <w:tab w:val="left" w:pos="1593"/>
                <w:tab w:val="left" w:pos="2835"/>
              </w:tabs>
              <w:rPr>
                <w:sz w:val="20"/>
              </w:rPr>
            </w:pPr>
            <w:r w:rsidRPr="00645E61">
              <w:rPr>
                <w:sz w:val="20"/>
              </w:rPr>
              <w:t>Преступления,</w:t>
            </w:r>
            <w:r w:rsidRPr="00645E61">
              <w:rPr>
                <w:sz w:val="20"/>
              </w:rPr>
              <w:tab/>
              <w:t>связанные</w:t>
            </w:r>
            <w:r w:rsidRPr="00645E61">
              <w:rPr>
                <w:sz w:val="20"/>
              </w:rPr>
              <w:tab/>
              <w:t>с</w:t>
            </w:r>
          </w:p>
          <w:p w:rsidR="00645E61" w:rsidRPr="00645E61" w:rsidRDefault="00645E61" w:rsidP="00645E61">
            <w:pPr>
              <w:widowControl w:val="0"/>
              <w:tabs>
                <w:tab w:val="left" w:pos="2156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645E61">
              <w:rPr>
                <w:sz w:val="20"/>
              </w:rPr>
              <w:t>езаконным</w:t>
            </w:r>
            <w:r>
              <w:rPr>
                <w:sz w:val="20"/>
              </w:rPr>
              <w:t> </w:t>
            </w:r>
            <w:r w:rsidRPr="00645E61">
              <w:rPr>
                <w:sz w:val="20"/>
              </w:rPr>
              <w:t>оборотом</w:t>
            </w:r>
          </w:p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наркотических средств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2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Хищение документов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645E61">
        <w:trPr>
          <w:trHeight w:hRule="exact" w:val="57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tabs>
                <w:tab w:val="left" w:pos="1989"/>
              </w:tabs>
              <w:rPr>
                <w:sz w:val="20"/>
              </w:rPr>
            </w:pPr>
            <w:r w:rsidRPr="00645E61">
              <w:rPr>
                <w:sz w:val="20"/>
              </w:rPr>
              <w:t>Неправомерное</w:t>
            </w:r>
            <w:r w:rsidRPr="00645E61">
              <w:rPr>
                <w:sz w:val="20"/>
              </w:rPr>
              <w:tab/>
              <w:t>управление</w:t>
            </w:r>
          </w:p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транспортным средством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2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Мошенничество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  <w:tr w:rsidR="00645E61" w:rsidRPr="00645E61" w:rsidTr="008B789D">
        <w:trPr>
          <w:trHeight w:hRule="exact" w:val="30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Убийство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jc w:val="center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ind w:firstLine="360"/>
              <w:rPr>
                <w:sz w:val="20"/>
              </w:rPr>
            </w:pPr>
            <w:r w:rsidRPr="00645E61">
              <w:rPr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E61" w:rsidRPr="00645E61" w:rsidRDefault="00645E61" w:rsidP="00645E61">
            <w:pPr>
              <w:widowControl w:val="0"/>
              <w:rPr>
                <w:sz w:val="20"/>
              </w:rPr>
            </w:pPr>
            <w:r w:rsidRPr="00645E61">
              <w:rPr>
                <w:sz w:val="20"/>
              </w:rPr>
              <w:t>-%</w:t>
            </w:r>
          </w:p>
        </w:tc>
      </w:tr>
    </w:tbl>
    <w:p w:rsidR="00645E61" w:rsidRPr="00645E61" w:rsidRDefault="00645E61" w:rsidP="00645E61">
      <w:pPr>
        <w:widowControl w:val="0"/>
        <w:spacing w:line="283" w:lineRule="auto"/>
        <w:jc w:val="both"/>
        <w:rPr>
          <w:szCs w:val="28"/>
        </w:rPr>
      </w:pPr>
    </w:p>
    <w:p w:rsidR="00645E61" w:rsidRPr="00645E61" w:rsidRDefault="00645E61" w:rsidP="00645E61">
      <w:pPr>
        <w:widowControl w:val="0"/>
        <w:spacing w:line="283" w:lineRule="auto"/>
        <w:ind w:firstLine="220"/>
        <w:jc w:val="both"/>
        <w:rPr>
          <w:szCs w:val="28"/>
        </w:rPr>
      </w:pPr>
      <w:r w:rsidRPr="00645E61">
        <w:rPr>
          <w:szCs w:val="28"/>
        </w:rPr>
        <w:t xml:space="preserve">     </w:t>
      </w:r>
      <w:r w:rsidRPr="00645E61">
        <w:rPr>
          <w:color w:val="000000"/>
          <w:szCs w:val="28"/>
          <w:lang w:bidi="ru-RU"/>
        </w:rPr>
        <w:t>Число несовершеннолетних участников преступлений по расследованным уголовным делам возросло с 4 до 7.</w:t>
      </w:r>
    </w:p>
    <w:p w:rsidR="00645E61" w:rsidRPr="00645E61" w:rsidRDefault="00645E61" w:rsidP="00645E61">
      <w:pPr>
        <w:widowControl w:val="0"/>
        <w:spacing w:line="257" w:lineRule="auto"/>
        <w:ind w:firstLine="800"/>
        <w:jc w:val="both"/>
        <w:rPr>
          <w:szCs w:val="28"/>
        </w:rPr>
      </w:pPr>
      <w:r w:rsidRPr="00645E61">
        <w:rPr>
          <w:color w:val="000000"/>
          <w:szCs w:val="28"/>
          <w:lang w:bidi="ru-RU"/>
        </w:rPr>
        <w:t>Допущено 3 (АППГ-3) общественно-опасных деяния, совершенных 6 (АППГ-3) несовершеннолетними до достижения возраста привлечения к уголовной ответственности. Все шестеро ранее на учете не состояли, общественно-опасные деяния совершили впервые, в связи с чем вопрос о помещении таких несовершеннолетних в Центр временного содержания несовершеннолетних правонарушителей не ставился.</w:t>
      </w:r>
    </w:p>
    <w:p w:rsidR="00645E61" w:rsidRPr="00645E61" w:rsidRDefault="00645E61" w:rsidP="00645E61">
      <w:pPr>
        <w:widowControl w:val="0"/>
        <w:spacing w:line="266" w:lineRule="auto"/>
        <w:ind w:firstLine="920"/>
        <w:jc w:val="both"/>
        <w:rPr>
          <w:szCs w:val="28"/>
        </w:rPr>
      </w:pPr>
      <w:r w:rsidRPr="00645E61">
        <w:rPr>
          <w:color w:val="000000"/>
          <w:szCs w:val="28"/>
          <w:lang w:bidi="ru-RU"/>
        </w:rPr>
        <w:t xml:space="preserve">Принимались меры к розыску 9 (АППГ-15) несовершеннолетних, 7 из них ушли из дома, в том числе 1 - неоднократно. Двое допустили уходы из Центра помощи детям </w:t>
      </w:r>
      <w:proofErr w:type="spellStart"/>
      <w:r w:rsidRPr="00645E61">
        <w:rPr>
          <w:color w:val="000000"/>
          <w:szCs w:val="28"/>
          <w:lang w:bidi="ru-RU"/>
        </w:rPr>
        <w:t>г.Кадников</w:t>
      </w:r>
      <w:proofErr w:type="spellEnd"/>
      <w:r w:rsidRPr="00645E61">
        <w:rPr>
          <w:color w:val="000000"/>
          <w:szCs w:val="28"/>
          <w:lang w:bidi="ru-RU"/>
        </w:rPr>
        <w:t>, в том числе 1 - неоднократно и состоит на учете за систему самовольных уходов.</w:t>
      </w:r>
    </w:p>
    <w:p w:rsidR="00645E61" w:rsidRPr="00645E61" w:rsidRDefault="00645E61" w:rsidP="00645E61">
      <w:pPr>
        <w:widowControl w:val="0"/>
        <w:ind w:firstLine="708"/>
        <w:jc w:val="both"/>
        <w:rPr>
          <w:color w:val="000000"/>
          <w:szCs w:val="28"/>
          <w:lang w:bidi="ru-RU"/>
        </w:rPr>
      </w:pPr>
      <w:r w:rsidRPr="00645E61">
        <w:rPr>
          <w:color w:val="000000"/>
          <w:szCs w:val="28"/>
          <w:lang w:bidi="ru-RU"/>
        </w:rPr>
        <w:t xml:space="preserve">В течение анализируемого периода наблюдается рост по расследованным преступлениям, совершенным в отношении несовершеннолетних с 13 до 19 (ст.264 УК РФ - 2 (АППГ - 3), ст. 159 УК РФ - 1 (АППГ - 0), ст.119 УК РФ - 2 (АППГ-0), ст.139 УК РФ - 1 (АППГ - 0), ст.116 УК РФ - 2 (АППГ - 0), ст.109 - 1 (АППГ - 0), ст.157 УК РФ - 10 (АППГ-3). </w:t>
      </w:r>
    </w:p>
    <w:p w:rsidR="00645E61" w:rsidRPr="00645E61" w:rsidRDefault="00645E61" w:rsidP="00645E61">
      <w:pPr>
        <w:widowControl w:val="0"/>
        <w:ind w:firstLine="708"/>
        <w:jc w:val="both"/>
        <w:rPr>
          <w:color w:val="000000"/>
          <w:szCs w:val="28"/>
          <w:lang w:bidi="ru-RU"/>
        </w:rPr>
      </w:pPr>
      <w:r w:rsidRPr="00645E61">
        <w:rPr>
          <w:color w:val="000000"/>
          <w:szCs w:val="28"/>
          <w:lang w:bidi="ru-RU"/>
        </w:rPr>
        <w:t xml:space="preserve">По зарегистрированным преступлениям в отношении несовершеннолетних рост с 18 до 29 (ст. 132 УК РФ - 4 (АППГ-3), ст.264 УК РФ - 4 (АППГ-0), ст.116 УК РФ - 3 (АППГ- 0) ст. 119 УК РФ - 2 (АППГ - 0), ст.139 УК РФ - 1 (АППГ-0), ст.159 УК РФ - 2 (АППГ - 0), ст.109 УК РФ - 1 (АППГ-0), ст.272 УК РФ 1 (АППГ - 0), ст.157 УК РФ - 11 (АППГ - 2). </w:t>
      </w:r>
    </w:p>
    <w:p w:rsidR="00645E61" w:rsidRPr="00645E61" w:rsidRDefault="00645E61" w:rsidP="00645E61">
      <w:pPr>
        <w:widowControl w:val="0"/>
        <w:ind w:firstLine="708"/>
        <w:jc w:val="both"/>
        <w:rPr>
          <w:color w:val="000000"/>
          <w:szCs w:val="28"/>
          <w:lang w:bidi="ru-RU"/>
        </w:rPr>
      </w:pPr>
      <w:r w:rsidRPr="00645E61">
        <w:rPr>
          <w:color w:val="000000"/>
          <w:szCs w:val="28"/>
          <w:lang w:bidi="ru-RU"/>
        </w:rPr>
        <w:t xml:space="preserve">Рост зарегистрированных преступлении произошел за счет ст.157 УК РФ. Снижение зарегистрированных преступлений против половой неприкосновенности в истекшем периоде 2024 года по сравнению с прошлым годом составило с 11 до 4. </w:t>
      </w:r>
    </w:p>
    <w:p w:rsidR="00645E61" w:rsidRPr="00645E61" w:rsidRDefault="00645E61" w:rsidP="00645E61">
      <w:pPr>
        <w:widowControl w:val="0"/>
        <w:ind w:firstLine="708"/>
        <w:jc w:val="both"/>
        <w:rPr>
          <w:szCs w:val="28"/>
        </w:rPr>
      </w:pPr>
      <w:r w:rsidRPr="00645E61">
        <w:rPr>
          <w:color w:val="000000"/>
          <w:szCs w:val="28"/>
          <w:lang w:bidi="ru-RU"/>
        </w:rPr>
        <w:t xml:space="preserve">Стоит отметить, что зарегистрированные в 2024 году преступления против </w:t>
      </w:r>
      <w:r w:rsidRPr="00645E61">
        <w:rPr>
          <w:bCs/>
          <w:color w:val="000000"/>
          <w:szCs w:val="28"/>
          <w:lang w:bidi="ru-RU"/>
        </w:rPr>
        <w:t>половой неприкосновенности имеют срок давности от 6 до 8 лет.</w:t>
      </w:r>
    </w:p>
    <w:p w:rsidR="00645E61" w:rsidRPr="00645E61" w:rsidRDefault="00645E61" w:rsidP="00645E61">
      <w:pPr>
        <w:widowControl w:val="0"/>
        <w:spacing w:line="257" w:lineRule="auto"/>
        <w:jc w:val="both"/>
        <w:rPr>
          <w:szCs w:val="28"/>
        </w:rPr>
      </w:pPr>
    </w:p>
    <w:p w:rsidR="00645E61" w:rsidRPr="00645E61" w:rsidRDefault="00645E61" w:rsidP="00645E61">
      <w:pPr>
        <w:widowControl w:val="0"/>
        <w:jc w:val="both"/>
        <w:rPr>
          <w:szCs w:val="28"/>
        </w:rPr>
      </w:pPr>
      <w:r w:rsidRPr="00645E61">
        <w:rPr>
          <w:b/>
          <w:bCs/>
          <w:color w:val="000000"/>
          <w:szCs w:val="28"/>
          <w:lang w:bidi="ru-RU"/>
        </w:rPr>
        <w:t>С целью снижения преступности несовершеннолетних, а также в отношении них:</w:t>
      </w:r>
    </w:p>
    <w:p w:rsidR="00645E61" w:rsidRPr="00645E61" w:rsidRDefault="00645E61" w:rsidP="00645E61">
      <w:pPr>
        <w:widowControl w:val="0"/>
        <w:tabs>
          <w:tab w:val="left" w:pos="354"/>
        </w:tabs>
        <w:jc w:val="both"/>
        <w:rPr>
          <w:szCs w:val="28"/>
        </w:rPr>
      </w:pPr>
      <w:r w:rsidRPr="00645E61">
        <w:rPr>
          <w:color w:val="000000"/>
          <w:szCs w:val="28"/>
          <w:lang w:bidi="ru-RU"/>
        </w:rPr>
        <w:t>1. Провести анализ несовершеннолетних, состоящих на учете в ПДН, выделить из них «особую категорию», способных на совершение повторных преступлений. В отношении данной категории усилить меры индивидуальной профилактики со стороны сотрудников ОУР и УУП. С каждым из таких подростков начальнику ОВД провести индивидуальную профилактическую беседу.</w:t>
      </w:r>
    </w:p>
    <w:p w:rsidR="00645E61" w:rsidRPr="00645E61" w:rsidRDefault="00645E61" w:rsidP="00645E61">
      <w:pPr>
        <w:widowControl w:val="0"/>
        <w:tabs>
          <w:tab w:val="left" w:pos="373"/>
          <w:tab w:val="left" w:pos="7498"/>
        </w:tabs>
        <w:jc w:val="both"/>
        <w:rPr>
          <w:color w:val="000000"/>
          <w:szCs w:val="28"/>
          <w:lang w:bidi="ru-RU"/>
        </w:rPr>
      </w:pPr>
      <w:r w:rsidRPr="00645E61">
        <w:rPr>
          <w:color w:val="000000"/>
          <w:szCs w:val="28"/>
          <w:lang w:bidi="ru-RU"/>
        </w:rPr>
        <w:lastRenderedPageBreak/>
        <w:t xml:space="preserve">2. С целью разъяснительной работы о мерах безопасности на суше и воде, пропаганды безопасности дорожного движения в июле </w:t>
      </w:r>
      <w:proofErr w:type="spellStart"/>
      <w:r w:rsidRPr="00645E61">
        <w:rPr>
          <w:color w:val="000000"/>
          <w:szCs w:val="28"/>
          <w:lang w:bidi="ru-RU"/>
        </w:rPr>
        <w:t>т.г</w:t>
      </w:r>
      <w:proofErr w:type="spellEnd"/>
      <w:r w:rsidRPr="00645E61">
        <w:rPr>
          <w:color w:val="000000"/>
          <w:szCs w:val="28"/>
          <w:lang w:bidi="ru-RU"/>
        </w:rPr>
        <w:t>. во взаимодействии с ДНД «</w:t>
      </w:r>
      <w:proofErr w:type="spellStart"/>
      <w:r w:rsidRPr="00645E61">
        <w:rPr>
          <w:color w:val="000000"/>
          <w:szCs w:val="28"/>
          <w:lang w:bidi="ru-RU"/>
        </w:rPr>
        <w:t>Печаткино</w:t>
      </w:r>
      <w:proofErr w:type="spellEnd"/>
      <w:r w:rsidRPr="00645E61">
        <w:rPr>
          <w:color w:val="000000"/>
          <w:szCs w:val="28"/>
          <w:lang w:bidi="ru-RU"/>
        </w:rPr>
        <w:t>» провести акцию «Безопасность детства».</w:t>
      </w:r>
    </w:p>
    <w:p w:rsidR="00645E61" w:rsidRPr="00645E61" w:rsidRDefault="00645E61" w:rsidP="00645E61">
      <w:pPr>
        <w:widowControl w:val="0"/>
        <w:tabs>
          <w:tab w:val="left" w:pos="373"/>
          <w:tab w:val="left" w:pos="7498"/>
        </w:tabs>
        <w:jc w:val="both"/>
        <w:rPr>
          <w:color w:val="000000"/>
          <w:szCs w:val="28"/>
          <w:lang w:bidi="ru-RU"/>
        </w:rPr>
      </w:pPr>
      <w:r w:rsidRPr="00645E61">
        <w:rPr>
          <w:color w:val="000000"/>
          <w:szCs w:val="28"/>
          <w:lang w:bidi="ru-RU"/>
        </w:rPr>
        <w:t>3. Провести анализ правонарушений, совершенных несовершеннолетними на объектах торговли. С учетом проведенного анализа запланировать отработки административных участков, мест торговли, где отмечается значительное количество данных деяний.</w:t>
      </w:r>
    </w:p>
    <w:p w:rsidR="00645E61" w:rsidRPr="00645E61" w:rsidRDefault="00645E61" w:rsidP="00645E61">
      <w:pPr>
        <w:ind w:firstLine="708"/>
        <w:jc w:val="both"/>
        <w:rPr>
          <w:szCs w:val="28"/>
        </w:rPr>
      </w:pPr>
      <w:r w:rsidRPr="00645E61">
        <w:rPr>
          <w:szCs w:val="28"/>
        </w:rPr>
        <w:t xml:space="preserve">Всеми субъектами системы профилактики проводится работа по организации занятости и досуга несовершеннолетних. </w:t>
      </w:r>
    </w:p>
    <w:p w:rsidR="00645E61" w:rsidRPr="00645E61" w:rsidRDefault="00645E61" w:rsidP="00645E61">
      <w:pPr>
        <w:ind w:firstLine="708"/>
        <w:jc w:val="both"/>
      </w:pPr>
      <w:r w:rsidRPr="00645E61">
        <w:t>О проводимой работе с подростками и ее результатах, о проблемах детской безнадзорности население района информируется через средства массовой информации.</w:t>
      </w:r>
    </w:p>
    <w:p w:rsidR="00645E61" w:rsidRPr="00645E61" w:rsidRDefault="00645E61" w:rsidP="00645E61">
      <w:pPr>
        <w:jc w:val="both"/>
        <w:rPr>
          <w:szCs w:val="28"/>
        </w:rPr>
      </w:pPr>
      <w:r w:rsidRPr="00645E61">
        <w:rPr>
          <w:szCs w:val="28"/>
        </w:rPr>
        <w:tab/>
        <w:t>Профилактическая работа по предупреждению преступлений и правонарушений среди несовершеннолетних будет продолжена.</w:t>
      </w:r>
    </w:p>
    <w:p w:rsidR="00645E61" w:rsidRPr="00645E61" w:rsidRDefault="00645E61" w:rsidP="00645E61">
      <w:pPr>
        <w:jc w:val="both"/>
        <w:rPr>
          <w:szCs w:val="28"/>
        </w:rPr>
      </w:pPr>
    </w:p>
    <w:p w:rsidR="00645E61" w:rsidRPr="00645E61" w:rsidRDefault="00645E61" w:rsidP="00645E61">
      <w:pPr>
        <w:jc w:val="both"/>
        <w:rPr>
          <w:szCs w:val="28"/>
        </w:rPr>
      </w:pPr>
    </w:p>
    <w:p w:rsidR="00645E61" w:rsidRPr="00645E61" w:rsidRDefault="00645E61" w:rsidP="00645E61">
      <w:pPr>
        <w:ind w:left="-374" w:firstLine="374"/>
        <w:jc w:val="both"/>
        <w:rPr>
          <w:szCs w:val="28"/>
        </w:rPr>
      </w:pPr>
      <w:r w:rsidRPr="00645E61">
        <w:rPr>
          <w:szCs w:val="28"/>
        </w:rPr>
        <w:t xml:space="preserve">Председатель комиссии     </w:t>
      </w:r>
      <w:r>
        <w:rPr>
          <w:szCs w:val="28"/>
        </w:rPr>
        <w:t xml:space="preserve">                             </w:t>
      </w:r>
      <w:r w:rsidRPr="00645E61">
        <w:rPr>
          <w:szCs w:val="28"/>
        </w:rPr>
        <w:t xml:space="preserve">                                       М.М. </w:t>
      </w:r>
      <w:proofErr w:type="spellStart"/>
      <w:r w:rsidRPr="00645E61">
        <w:rPr>
          <w:szCs w:val="28"/>
        </w:rPr>
        <w:t>Коничев</w:t>
      </w:r>
      <w:proofErr w:type="spellEnd"/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</w:p>
    <w:p w:rsidR="00645E61" w:rsidRPr="00645E61" w:rsidRDefault="00645E61" w:rsidP="00645E61">
      <w:pPr>
        <w:jc w:val="both"/>
        <w:rPr>
          <w:sz w:val="18"/>
          <w:szCs w:val="18"/>
        </w:rPr>
      </w:pPr>
      <w:proofErr w:type="spellStart"/>
      <w:r w:rsidRPr="00645E61">
        <w:rPr>
          <w:sz w:val="18"/>
          <w:szCs w:val="18"/>
        </w:rPr>
        <w:t>И.И.Воробьева</w:t>
      </w:r>
      <w:proofErr w:type="spellEnd"/>
    </w:p>
    <w:p w:rsidR="000B3DCD" w:rsidRPr="00645E61" w:rsidRDefault="00645E61" w:rsidP="00645E61">
      <w:pPr>
        <w:jc w:val="both"/>
        <w:rPr>
          <w:szCs w:val="28"/>
        </w:rPr>
      </w:pPr>
      <w:r w:rsidRPr="00645E61">
        <w:rPr>
          <w:sz w:val="18"/>
          <w:szCs w:val="18"/>
        </w:rPr>
        <w:t>2 27 63</w:t>
      </w:r>
    </w:p>
    <w:sectPr w:rsidR="000B3DCD" w:rsidRPr="00645E61" w:rsidSect="005D20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6"/>
    <w:rsid w:val="00057697"/>
    <w:rsid w:val="000B3DCD"/>
    <w:rsid w:val="00245023"/>
    <w:rsid w:val="00326AFA"/>
    <w:rsid w:val="003E650E"/>
    <w:rsid w:val="00425448"/>
    <w:rsid w:val="00444C2F"/>
    <w:rsid w:val="00526E2A"/>
    <w:rsid w:val="005B18FB"/>
    <w:rsid w:val="005D204F"/>
    <w:rsid w:val="005D6FA2"/>
    <w:rsid w:val="00645E61"/>
    <w:rsid w:val="00675569"/>
    <w:rsid w:val="00736781"/>
    <w:rsid w:val="007B1E16"/>
    <w:rsid w:val="007F4592"/>
    <w:rsid w:val="00813DDC"/>
    <w:rsid w:val="0081793F"/>
    <w:rsid w:val="00871846"/>
    <w:rsid w:val="008B789D"/>
    <w:rsid w:val="009E7D5E"/>
    <w:rsid w:val="00B724DF"/>
    <w:rsid w:val="00B83A9E"/>
    <w:rsid w:val="00BA4525"/>
    <w:rsid w:val="00BB136D"/>
    <w:rsid w:val="00C125FB"/>
    <w:rsid w:val="00CA43C4"/>
    <w:rsid w:val="00DB04DE"/>
    <w:rsid w:val="00E62767"/>
    <w:rsid w:val="00E80747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90FB"/>
  <w15:chartTrackingRefBased/>
  <w15:docId w15:val="{FE22AE44-5F3C-4CC2-A6AC-5C596B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D204F"/>
    <w:pPr>
      <w:ind w:left="1843" w:right="1886"/>
    </w:pPr>
    <w:rPr>
      <w:sz w:val="24"/>
    </w:rPr>
  </w:style>
  <w:style w:type="paragraph" w:customStyle="1" w:styleId="a4">
    <w:name w:val="Знак"/>
    <w:basedOn w:val="a"/>
    <w:rsid w:val="005D204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39"/>
    <w:rsid w:val="0024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8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DA-425C-9A7D-45939209E18C}"/>
              </c:ext>
            </c:extLst>
          </c:dPt>
          <c:dPt>
            <c:idx val="1"/>
            <c:bubble3D val="0"/>
            <c:spPr>
              <a:solidFill>
                <a:srgbClr val="E0C1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DDA-425C-9A7D-45939209E18C}"/>
              </c:ext>
            </c:extLst>
          </c:dPt>
          <c:dPt>
            <c:idx val="2"/>
            <c:bubble3D val="0"/>
            <c:spPr>
              <a:solidFill>
                <a:srgbClr val="B9DC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DA-425C-9A7D-45939209E18C}"/>
              </c:ext>
            </c:extLst>
          </c:dPt>
          <c:dPt>
            <c:idx val="3"/>
            <c:bubble3D val="0"/>
            <c:spPr>
              <a:solidFill>
                <a:srgbClr val="FFFF7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DDA-425C-9A7D-45939209E1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DA-425C-9A7D-45939209E18C}"/>
              </c:ext>
            </c:extLst>
          </c:dPt>
          <c:dPt>
            <c:idx val="5"/>
            <c:bubble3D val="0"/>
            <c:spPr>
              <a:solidFill>
                <a:srgbClr val="C5FFC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DDA-425C-9A7D-45939209E18C}"/>
              </c:ext>
            </c:extLst>
          </c:dPt>
          <c:dPt>
            <c:idx val="6"/>
            <c:bubble3D val="0"/>
            <c:spPr>
              <a:solidFill>
                <a:srgbClr val="FFCDE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DA-425C-9A7D-45939209E18C}"/>
              </c:ext>
            </c:extLst>
          </c:dPt>
          <c:dPt>
            <c:idx val="7"/>
            <c:bubble3D val="0"/>
            <c:spPr>
              <a:solidFill>
                <a:srgbClr val="D9B28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3DDA-425C-9A7D-45939209E18C}"/>
              </c:ext>
            </c:extLst>
          </c:dPt>
          <c:dPt>
            <c:idx val="8"/>
            <c:bubble3D val="0"/>
            <c:spPr>
              <a:solidFill>
                <a:srgbClr val="F9896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DDA-425C-9A7D-45939209E18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98C72B3-6CD2-4C38-8DA8-0E5123E1D362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DDA-425C-9A7D-45939209E18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599C777-3B0A-4DA4-AAE4-2512FEE18950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3DDA-425C-9A7D-45939209E18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87A96F1-FECF-44BE-A0BD-82A87B06FFCA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DDA-425C-9A7D-45939209E18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A938637-BB49-4DED-9032-87CE871D0711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3DDA-425C-9A7D-45939209E18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6E96B56-4BE2-40AB-939C-34122438C0C3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DDA-425C-9A7D-45939209E18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A711590-0191-43C1-BBD7-042C95FFECE6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3DDA-425C-9A7D-45939209E18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7034BDF-D77C-4D3E-B8C9-29854ECB8F2F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DDA-425C-9A7D-45939209E18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6FFF6C2E-1056-4CCA-B408-5E9EA6FA13DF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3DDA-425C-9A7D-45939209E18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4C07391-EF5E-4757-B539-EEC851492A71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3DDA-425C-9A7D-45939209E1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Спиртные напитки</c:v>
                </c:pt>
                <c:pt idx="1">
                  <c:v>Повреждение чужого имущества</c:v>
                </c:pt>
                <c:pt idx="2">
                  <c:v>Кража</c:v>
                </c:pt>
                <c:pt idx="3">
                  <c:v>Побои</c:v>
                </c:pt>
                <c:pt idx="4">
                  <c:v>Самовольные уходы</c:v>
                </c:pt>
                <c:pt idx="5">
                  <c:v>Вымогательство</c:v>
                </c:pt>
                <c:pt idx="6">
                  <c:v>Освобожденные из Шексн.спец.школы</c:v>
                </c:pt>
                <c:pt idx="7">
                  <c:v>Угроза жизни</c:v>
                </c:pt>
                <c:pt idx="8">
                  <c:v>Мошенничество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</c:v>
                </c:pt>
                <c:pt idx="1">
                  <c:v>3</c:v>
                </c:pt>
                <c:pt idx="2">
                  <c:v>26</c:v>
                </c:pt>
                <c:pt idx="3">
                  <c:v>18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Лист1!$B$2:$B$10</c15:f>
                <c15:dlblRangeCache>
                  <c:ptCount val="9"/>
                  <c:pt idx="0">
                    <c:v>8</c:v>
                  </c:pt>
                  <c:pt idx="1">
                    <c:v>3</c:v>
                  </c:pt>
                  <c:pt idx="2">
                    <c:v>26</c:v>
                  </c:pt>
                  <c:pt idx="3">
                    <c:v>18</c:v>
                  </c:pt>
                  <c:pt idx="4">
                    <c:v>1</c:v>
                  </c:pt>
                  <c:pt idx="5">
                    <c:v>1</c:v>
                  </c:pt>
                  <c:pt idx="6">
                    <c:v>2</c:v>
                  </c:pt>
                  <c:pt idx="7">
                    <c:v>2</c:v>
                  </c:pt>
                  <c:pt idx="8">
                    <c:v>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3DDA-425C-9A7D-45939209E18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61409116740509"/>
          <c:y val="6.1757337151037942E-2"/>
          <c:w val="0.29217115611595595"/>
          <c:h val="0.813353764018134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56</c:v>
                </c:pt>
                <c:pt idx="2">
                  <c:v>49</c:v>
                </c:pt>
                <c:pt idx="3">
                  <c:v>52</c:v>
                </c:pt>
                <c:pt idx="4">
                  <c:v>38</c:v>
                </c:pt>
                <c:pt idx="5">
                  <c:v>22</c:v>
                </c:pt>
                <c:pt idx="6">
                  <c:v>34</c:v>
                </c:pt>
                <c:pt idx="7">
                  <c:v>25</c:v>
                </c:pt>
                <c:pt idx="8">
                  <c:v>17</c:v>
                </c:pt>
                <c:pt idx="9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4-49D7-9846-A7D4B3F040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746976"/>
        <c:axId val="36750720"/>
        <c:axId val="0"/>
      </c:bar3DChart>
      <c:catAx>
        <c:axId val="3674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50720"/>
        <c:crosses val="autoZero"/>
        <c:auto val="1"/>
        <c:lblAlgn val="ctr"/>
        <c:lblOffset val="100"/>
        <c:noMultiLvlLbl val="0"/>
      </c:catAx>
      <c:valAx>
        <c:axId val="3675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4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6AD9C92-8D8B-4553-987B-C7DD808E9C59}" type="VALUE">
                      <a:rPr lang="en-US" b="1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B13-47EE-AB9D-6812A05B783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B13-47EE-AB9D-6812A05B783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B13-47EE-AB9D-6812A05B783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DB13-47EE-AB9D-6812A05B783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DB13-47EE-AB9D-6812A05B783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B13-47EE-AB9D-6812A05B7837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DB13-47EE-AB9D-6812A05B7837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B13-47EE-AB9D-6812A05B7837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DB13-47EE-AB9D-6812A05B7837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B13-47EE-AB9D-6812A05B78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2017</c:v>
                </c:pt>
                <c:pt idx="4">
                  <c:v>2019</c:v>
                </c:pt>
                <c:pt idx="6">
                  <c:v>2021</c:v>
                </c:pt>
                <c:pt idx="8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429</c:v>
                </c:pt>
                <c:pt idx="1">
                  <c:v>355</c:v>
                </c:pt>
                <c:pt idx="2">
                  <c:v>328</c:v>
                </c:pt>
                <c:pt idx="3">
                  <c:v>269</c:v>
                </c:pt>
                <c:pt idx="4">
                  <c:v>254</c:v>
                </c:pt>
                <c:pt idx="5">
                  <c:v>238</c:v>
                </c:pt>
                <c:pt idx="6">
                  <c:v>207</c:v>
                </c:pt>
                <c:pt idx="7">
                  <c:v>222</c:v>
                </c:pt>
                <c:pt idx="8">
                  <c:v>170</c:v>
                </c:pt>
                <c:pt idx="9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13-47EE-AB9D-6812A05B78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2017</c:v>
                </c:pt>
                <c:pt idx="4">
                  <c:v>2019</c:v>
                </c:pt>
                <c:pt idx="6">
                  <c:v>2021</c:v>
                </c:pt>
                <c:pt idx="8">
                  <c:v>2023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1-DB13-47EE-AB9D-6812A05B78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2">
                  <c:v>2017</c:v>
                </c:pt>
                <c:pt idx="4">
                  <c:v>2019</c:v>
                </c:pt>
                <c:pt idx="6">
                  <c:v>2021</c:v>
                </c:pt>
                <c:pt idx="8">
                  <c:v>2023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DB13-47EE-AB9D-6812A05B78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8656432"/>
        <c:axId val="488642288"/>
        <c:axId val="0"/>
      </c:bar3DChart>
      <c:catAx>
        <c:axId val="48865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42288"/>
        <c:crosses val="autoZero"/>
        <c:auto val="1"/>
        <c:lblAlgn val="ctr"/>
        <c:lblOffset val="100"/>
        <c:noMultiLvlLbl val="0"/>
      </c:catAx>
      <c:valAx>
        <c:axId val="48864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5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Кража, хищение, грабеж</c:v>
                </c:pt>
                <c:pt idx="1">
                  <c:v>Побои</c:v>
                </c:pt>
                <c:pt idx="2">
                  <c:v>Самовольные уходы</c:v>
                </c:pt>
                <c:pt idx="3">
                  <c:v>Повреждение имущества</c:v>
                </c:pt>
                <c:pt idx="4">
                  <c:v>Нецензурная брань</c:v>
                </c:pt>
                <c:pt idx="5">
                  <c:v>Ложный вызов</c:v>
                </c:pt>
                <c:pt idx="6">
                  <c:v>Нарушение тишины</c:v>
                </c:pt>
                <c:pt idx="7">
                  <c:v>Угроза убийством</c:v>
                </c:pt>
                <c:pt idx="8">
                  <c:v>Оскорбление</c:v>
                </c:pt>
                <c:pt idx="9">
                  <c:v>Порча документов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C-4C20-BD1A-81B41733EA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Кража, хищение, грабеж</c:v>
                </c:pt>
                <c:pt idx="1">
                  <c:v>Побои</c:v>
                </c:pt>
                <c:pt idx="2">
                  <c:v>Самовольные уходы</c:v>
                </c:pt>
                <c:pt idx="3">
                  <c:v>Повреждение имущества</c:v>
                </c:pt>
                <c:pt idx="4">
                  <c:v>Нецензурная брань</c:v>
                </c:pt>
                <c:pt idx="5">
                  <c:v>Ложный вызов</c:v>
                </c:pt>
                <c:pt idx="6">
                  <c:v>Нарушение тишины</c:v>
                </c:pt>
                <c:pt idx="7">
                  <c:v>Угроза убийством</c:v>
                </c:pt>
                <c:pt idx="8">
                  <c:v>Оскорбление</c:v>
                </c:pt>
                <c:pt idx="9">
                  <c:v>Порча документов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</c:v>
                </c:pt>
                <c:pt idx="1">
                  <c:v>36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EC-4C20-BD1A-81B41733E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76768"/>
        <c:axId val="32187584"/>
        <c:axId val="0"/>
      </c:bar3DChart>
      <c:catAx>
        <c:axId val="3217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187584"/>
        <c:crosses val="autoZero"/>
        <c:auto val="1"/>
        <c:lblAlgn val="ctr"/>
        <c:lblOffset val="100"/>
        <c:noMultiLvlLbl val="0"/>
      </c:catAx>
      <c:valAx>
        <c:axId val="321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7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062027257533725"/>
          <c:y val="0.40396584784593548"/>
          <c:w val="0.1096860731577043"/>
          <c:h val="0.192068022942549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147</c:v>
                </c:pt>
                <c:pt idx="1">
                  <c:v>167</c:v>
                </c:pt>
                <c:pt idx="2">
                  <c:v>167</c:v>
                </c:pt>
                <c:pt idx="3">
                  <c:v>138</c:v>
                </c:pt>
                <c:pt idx="4">
                  <c:v>88</c:v>
                </c:pt>
                <c:pt idx="5">
                  <c:v>124</c:v>
                </c:pt>
                <c:pt idx="6">
                  <c:v>99</c:v>
                </c:pt>
                <c:pt idx="7">
                  <c:v>136</c:v>
                </c:pt>
                <c:pt idx="8">
                  <c:v>101</c:v>
                </c:pt>
                <c:pt idx="9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6-4712-8A21-F73E85965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3927600"/>
        <c:axId val="2073925104"/>
        <c:axId val="0"/>
      </c:bar3DChart>
      <c:catAx>
        <c:axId val="20739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925104"/>
        <c:crosses val="autoZero"/>
        <c:auto val="1"/>
        <c:lblAlgn val="ctr"/>
        <c:lblOffset val="100"/>
        <c:noMultiLvlLbl val="0"/>
      </c:catAx>
      <c:valAx>
        <c:axId val="207392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9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59-4B15-BFE9-D442D81948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59-4B15-BFE9-D442D81948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A59-4B15-BFE9-D442D81948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A59-4B15-BFE9-D442D81948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A59-4B15-BFE9-D442D81948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A59-4B15-BFE9-D442D81948A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A59-4B15-BFE9-D442D81948A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A59-4B15-BFE9-D442D81948A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A59-4B15-BFE9-D442D81948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Употребление спиртных напитков</c:v>
                </c:pt>
                <c:pt idx="1">
                  <c:v>Пропуски уроков</c:v>
                </c:pt>
                <c:pt idx="2">
                  <c:v>Не создает условия для проживания</c:v>
                </c:pt>
                <c:pt idx="3">
                  <c:v>Оставление без присмотра</c:v>
                </c:pt>
                <c:pt idx="4">
                  <c:v>Самовольные уходы</c:v>
                </c:pt>
                <c:pt idx="5">
                  <c:v>Совершение общественно-опасных деяний</c:v>
                </c:pt>
                <c:pt idx="6">
                  <c:v>Оставляет в детском саду</c:v>
                </c:pt>
                <c:pt idx="7">
                  <c:v>Переход ж/д путей</c:v>
                </c:pt>
                <c:pt idx="8">
                  <c:v>Нарушение устава школы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</c:v>
                </c:pt>
                <c:pt idx="1">
                  <c:v>19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3-4517-A337-889942E280F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</c:v>
                </c:pt>
                <c:pt idx="1">
                  <c:v>23</c:v>
                </c:pt>
                <c:pt idx="2">
                  <c:v>16</c:v>
                </c:pt>
                <c:pt idx="3">
                  <c:v>15</c:v>
                </c:pt>
                <c:pt idx="4">
                  <c:v>21</c:v>
                </c:pt>
                <c:pt idx="5">
                  <c:v>9</c:v>
                </c:pt>
                <c:pt idx="6">
                  <c:v>15</c:v>
                </c:pt>
                <c:pt idx="7">
                  <c:v>7</c:v>
                </c:pt>
                <c:pt idx="8">
                  <c:v>10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5-4A81-B417-B76206A120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706848"/>
        <c:axId val="236701440"/>
        <c:axId val="0"/>
      </c:bar3DChart>
      <c:catAx>
        <c:axId val="23670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701440"/>
        <c:crosses val="autoZero"/>
        <c:auto val="1"/>
        <c:lblAlgn val="ctr"/>
        <c:lblOffset val="100"/>
        <c:noMultiLvlLbl val="0"/>
      </c:catAx>
      <c:valAx>
        <c:axId val="23670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70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</c:v>
                </c:pt>
                <c:pt idx="1">
                  <c:v>6</c:v>
                </c:pt>
                <c:pt idx="2">
                  <c:v>16</c:v>
                </c:pt>
                <c:pt idx="3">
                  <c:v>15</c:v>
                </c:pt>
                <c:pt idx="4">
                  <c:v>25</c:v>
                </c:pt>
                <c:pt idx="5">
                  <c:v>9</c:v>
                </c:pt>
                <c:pt idx="6">
                  <c:v>6</c:v>
                </c:pt>
                <c:pt idx="7">
                  <c:v>13</c:v>
                </c:pt>
                <c:pt idx="8">
                  <c:v>8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4-4ED7-8193-E1741A950F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73930928"/>
        <c:axId val="2073932592"/>
        <c:axId val="0"/>
      </c:bar3DChart>
      <c:catAx>
        <c:axId val="207393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932592"/>
        <c:crosses val="autoZero"/>
        <c:auto val="1"/>
        <c:lblAlgn val="ctr"/>
        <c:lblOffset val="100"/>
        <c:noMultiLvlLbl val="0"/>
      </c:catAx>
      <c:valAx>
        <c:axId val="207393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93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8-4490-8326-1D8CA4F723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76024224"/>
        <c:axId val="2076026720"/>
        <c:axId val="0"/>
      </c:bar3DChart>
      <c:catAx>
        <c:axId val="207602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026720"/>
        <c:crosses val="autoZero"/>
        <c:auto val="1"/>
        <c:lblAlgn val="ctr"/>
        <c:lblOffset val="100"/>
        <c:noMultiLvlLbl val="0"/>
      </c:catAx>
      <c:valAx>
        <c:axId val="207602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602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7-4642-AD1B-836A810BEC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75694400"/>
        <c:axId val="2075705632"/>
        <c:axId val="0"/>
      </c:bar3DChart>
      <c:catAx>
        <c:axId val="207569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5705632"/>
        <c:crosses val="autoZero"/>
        <c:auto val="1"/>
        <c:lblAlgn val="ctr"/>
        <c:lblOffset val="100"/>
        <c:noMultiLvlLbl val="0"/>
      </c:catAx>
      <c:valAx>
        <c:axId val="207570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569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Use</cp:lastModifiedBy>
  <cp:revision>12</cp:revision>
  <dcterms:created xsi:type="dcterms:W3CDTF">2024-08-15T07:43:00Z</dcterms:created>
  <dcterms:modified xsi:type="dcterms:W3CDTF">2024-11-18T15:19:00Z</dcterms:modified>
</cp:coreProperties>
</file>