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EB24D3">
        <w:trPr>
          <w:trHeight w:val="322"/>
        </w:trPr>
        <w:tc>
          <w:tcPr>
            <w:tcW w:w="10314" w:type="dxa"/>
            <w:gridSpan w:val="5"/>
            <w:vMerge w:val="restart"/>
            <w:tcMar>
              <w:top w:w="0" w:type="dxa"/>
              <w:left w:w="0" w:type="dxa"/>
              <w:bottom w:w="0" w:type="dxa"/>
              <w:right w:w="0" w:type="dxa"/>
            </w:tcMar>
            <w:vAlign w:val="bottom"/>
          </w:tcPr>
          <w:p w:rsidR="00EB24D3" w:rsidRDefault="005434D5">
            <w:pPr>
              <w:jc w:val="center"/>
              <w:rPr>
                <w:b/>
                <w:bCs/>
                <w:color w:val="000000"/>
                <w:sz w:val="28"/>
                <w:szCs w:val="28"/>
              </w:rPr>
            </w:pPr>
            <w:bookmarkStart w:id="0" w:name="__bookmark_1"/>
            <w:bookmarkStart w:id="1" w:name="_GoBack"/>
            <w:bookmarkEnd w:id="0"/>
            <w:bookmarkEnd w:id="1"/>
            <w:r>
              <w:rPr>
                <w:b/>
                <w:bCs/>
                <w:color w:val="000000"/>
                <w:sz w:val="28"/>
                <w:szCs w:val="28"/>
              </w:rPr>
              <w:t>ПОЯСНИТЕЛЬНАЯ ЗАПИСКА</w:t>
            </w:r>
          </w:p>
        </w:tc>
      </w:tr>
      <w:tr w:rsidR="00EB24D3">
        <w:trPr>
          <w:trHeight w:val="322"/>
        </w:trPr>
        <w:tc>
          <w:tcPr>
            <w:tcW w:w="10314" w:type="dxa"/>
            <w:gridSpan w:val="5"/>
            <w:vMerge w:val="restart"/>
            <w:tcMar>
              <w:top w:w="0" w:type="dxa"/>
              <w:left w:w="0" w:type="dxa"/>
              <w:bottom w:w="0" w:type="dxa"/>
              <w:right w:w="0" w:type="dxa"/>
            </w:tcMar>
            <w:vAlign w:val="bottom"/>
          </w:tcPr>
          <w:p w:rsidR="00EB24D3" w:rsidRDefault="005434D5">
            <w:pPr>
              <w:rPr>
                <w:color w:val="000000"/>
                <w:sz w:val="28"/>
                <w:szCs w:val="28"/>
              </w:rPr>
            </w:pPr>
            <w:r>
              <w:rPr>
                <w:color w:val="000000"/>
                <w:sz w:val="28"/>
                <w:szCs w:val="28"/>
              </w:rPr>
              <w:t xml:space="preserve"> </w:t>
            </w:r>
          </w:p>
        </w:tc>
      </w:tr>
      <w:tr w:rsidR="00EB24D3">
        <w:tc>
          <w:tcPr>
            <w:tcW w:w="8614" w:type="dxa"/>
            <w:gridSpan w:val="4"/>
            <w:vMerge w:val="restart"/>
            <w:tcMar>
              <w:top w:w="0" w:type="dxa"/>
              <w:left w:w="0" w:type="dxa"/>
              <w:bottom w:w="0" w:type="dxa"/>
              <w:right w:w="0" w:type="dxa"/>
            </w:tcMar>
            <w:vAlign w:val="bottom"/>
          </w:tcPr>
          <w:p w:rsidR="00EB24D3" w:rsidRDefault="00EB24D3">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EB24D3" w:rsidRDefault="005434D5">
            <w:pPr>
              <w:jc w:val="center"/>
              <w:rPr>
                <w:color w:val="000000"/>
                <w:sz w:val="28"/>
                <w:szCs w:val="28"/>
              </w:rPr>
            </w:pPr>
            <w:r>
              <w:rPr>
                <w:color w:val="000000"/>
                <w:sz w:val="28"/>
                <w:szCs w:val="28"/>
              </w:rPr>
              <w:t>КОДЫ</w:t>
            </w:r>
          </w:p>
        </w:tc>
      </w:tr>
      <w:tr w:rsidR="00EB24D3">
        <w:tc>
          <w:tcPr>
            <w:tcW w:w="7027" w:type="dxa"/>
            <w:gridSpan w:val="3"/>
            <w:vMerge w:val="restart"/>
            <w:tcMar>
              <w:top w:w="0" w:type="dxa"/>
              <w:left w:w="0" w:type="dxa"/>
              <w:bottom w:w="0" w:type="dxa"/>
              <w:right w:w="0" w:type="dxa"/>
            </w:tcMar>
            <w:vAlign w:val="bottom"/>
          </w:tcPr>
          <w:p w:rsidR="00EB24D3" w:rsidRDefault="00EB24D3">
            <w:pPr>
              <w:spacing w:line="1" w:lineRule="auto"/>
            </w:pPr>
          </w:p>
        </w:tc>
        <w:tc>
          <w:tcPr>
            <w:tcW w:w="1587" w:type="dxa"/>
            <w:tcMar>
              <w:top w:w="0" w:type="dxa"/>
              <w:left w:w="0" w:type="dxa"/>
              <w:bottom w:w="0" w:type="dxa"/>
              <w:right w:w="0" w:type="dxa"/>
            </w:tcMar>
            <w:vAlign w:val="bottom"/>
          </w:tcPr>
          <w:p w:rsidR="00EB24D3" w:rsidRDefault="005434D5">
            <w:pPr>
              <w:jc w:val="right"/>
              <w:rPr>
                <w:color w:val="000000"/>
                <w:sz w:val="28"/>
                <w:szCs w:val="28"/>
              </w:rPr>
            </w:pPr>
            <w:r>
              <w:rPr>
                <w:color w:val="000000"/>
                <w:sz w:val="28"/>
                <w:szCs w:val="28"/>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B24D3" w:rsidRDefault="005434D5">
            <w:pPr>
              <w:jc w:val="center"/>
              <w:rPr>
                <w:color w:val="000000"/>
                <w:sz w:val="28"/>
                <w:szCs w:val="28"/>
              </w:rPr>
            </w:pPr>
            <w:r>
              <w:rPr>
                <w:color w:val="000000"/>
                <w:sz w:val="28"/>
                <w:szCs w:val="28"/>
              </w:rPr>
              <w:t>0503160</w:t>
            </w:r>
          </w:p>
        </w:tc>
      </w:tr>
      <w:tr w:rsidR="00EB24D3">
        <w:tc>
          <w:tcPr>
            <w:tcW w:w="2494" w:type="dxa"/>
            <w:tcMar>
              <w:top w:w="0" w:type="dxa"/>
              <w:left w:w="0" w:type="dxa"/>
              <w:bottom w:w="0" w:type="dxa"/>
              <w:right w:w="0" w:type="dxa"/>
            </w:tcMar>
            <w:vAlign w:val="bottom"/>
          </w:tcPr>
          <w:p w:rsidR="00EB24D3" w:rsidRDefault="00EB24D3">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EB24D3">
              <w:trPr>
                <w:jc w:val="center"/>
              </w:trPr>
              <w:tc>
                <w:tcPr>
                  <w:tcW w:w="4533" w:type="dxa"/>
                  <w:tcMar>
                    <w:top w:w="0" w:type="dxa"/>
                    <w:left w:w="0" w:type="dxa"/>
                    <w:bottom w:w="0" w:type="dxa"/>
                    <w:right w:w="0" w:type="dxa"/>
                  </w:tcMar>
                </w:tcPr>
                <w:p w:rsidR="00EB24D3" w:rsidRDefault="005434D5">
                  <w:pPr>
                    <w:jc w:val="center"/>
                  </w:pPr>
                  <w:r>
                    <w:rPr>
                      <w:color w:val="000000"/>
                      <w:sz w:val="28"/>
                      <w:szCs w:val="28"/>
                    </w:rPr>
                    <w:t>на 1 января 2024 г.</w:t>
                  </w:r>
                </w:p>
              </w:tc>
            </w:tr>
          </w:tbl>
          <w:p w:rsidR="00EB24D3" w:rsidRDefault="00EB24D3">
            <w:pPr>
              <w:spacing w:line="1" w:lineRule="auto"/>
            </w:pPr>
          </w:p>
        </w:tc>
        <w:tc>
          <w:tcPr>
            <w:tcW w:w="1587" w:type="dxa"/>
            <w:tcMar>
              <w:top w:w="0" w:type="dxa"/>
              <w:left w:w="0" w:type="dxa"/>
              <w:bottom w:w="0" w:type="dxa"/>
              <w:right w:w="0" w:type="dxa"/>
            </w:tcMar>
            <w:vAlign w:val="bottom"/>
          </w:tcPr>
          <w:p w:rsidR="00EB24D3" w:rsidRDefault="005434D5">
            <w:pPr>
              <w:jc w:val="right"/>
              <w:rPr>
                <w:color w:val="000000"/>
                <w:sz w:val="28"/>
                <w:szCs w:val="28"/>
              </w:rPr>
            </w:pPr>
            <w:r>
              <w:rPr>
                <w:color w:val="000000"/>
                <w:sz w:val="28"/>
                <w:szCs w:val="28"/>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B24D3" w:rsidRDefault="005434D5">
            <w:pPr>
              <w:jc w:val="center"/>
              <w:rPr>
                <w:color w:val="000000"/>
                <w:sz w:val="28"/>
                <w:szCs w:val="28"/>
              </w:rPr>
            </w:pPr>
            <w:r>
              <w:rPr>
                <w:color w:val="000000"/>
                <w:sz w:val="28"/>
                <w:szCs w:val="28"/>
              </w:rPr>
              <w:t>01.01.2024</w:t>
            </w:r>
          </w:p>
        </w:tc>
      </w:tr>
      <w:tr w:rsidR="00EB24D3">
        <w:trPr>
          <w:trHeight w:val="226"/>
        </w:trPr>
        <w:tc>
          <w:tcPr>
            <w:tcW w:w="7027" w:type="dxa"/>
            <w:gridSpan w:val="3"/>
            <w:vMerge w:val="restart"/>
            <w:tcMar>
              <w:top w:w="0" w:type="dxa"/>
              <w:left w:w="0" w:type="dxa"/>
              <w:bottom w:w="0" w:type="dxa"/>
              <w:right w:w="0" w:type="dxa"/>
            </w:tcMar>
            <w:vAlign w:val="bottom"/>
          </w:tcPr>
          <w:p w:rsidR="00EB24D3" w:rsidRDefault="005434D5">
            <w:pPr>
              <w:rPr>
                <w:color w:val="000000"/>
                <w:sz w:val="28"/>
                <w:szCs w:val="28"/>
              </w:rPr>
            </w:pPr>
            <w:r>
              <w:rPr>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rsidR="00EB24D3" w:rsidRDefault="00EB24D3">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EB24D3">
              <w:trPr>
                <w:jc w:val="center"/>
              </w:trPr>
              <w:tc>
                <w:tcPr>
                  <w:tcW w:w="1700" w:type="dxa"/>
                  <w:tcMar>
                    <w:top w:w="0" w:type="dxa"/>
                    <w:left w:w="0" w:type="dxa"/>
                    <w:bottom w:w="0" w:type="dxa"/>
                    <w:right w:w="0" w:type="dxa"/>
                  </w:tcMar>
                </w:tcPr>
                <w:p w:rsidR="00EB24D3" w:rsidRDefault="005434D5">
                  <w:pPr>
                    <w:jc w:val="center"/>
                  </w:pPr>
                  <w:r>
                    <w:rPr>
                      <w:color w:val="000000"/>
                      <w:sz w:val="28"/>
                      <w:szCs w:val="28"/>
                    </w:rPr>
                    <w:t>ГРБС</w:t>
                  </w:r>
                </w:p>
              </w:tc>
            </w:tr>
          </w:tbl>
          <w:p w:rsidR="00EB24D3" w:rsidRDefault="00EB24D3">
            <w:pPr>
              <w:spacing w:line="1" w:lineRule="auto"/>
            </w:pPr>
          </w:p>
        </w:tc>
      </w:tr>
      <w:tr w:rsidR="00EB24D3">
        <w:trPr>
          <w:trHeight w:val="226"/>
        </w:trPr>
        <w:tc>
          <w:tcPr>
            <w:tcW w:w="7027" w:type="dxa"/>
            <w:gridSpan w:val="3"/>
            <w:vMerge w:val="restart"/>
            <w:tcMar>
              <w:top w:w="0" w:type="dxa"/>
              <w:left w:w="0" w:type="dxa"/>
              <w:bottom w:w="0" w:type="dxa"/>
              <w:right w:w="0" w:type="dxa"/>
            </w:tcMar>
            <w:vAlign w:val="bottom"/>
          </w:tcPr>
          <w:p w:rsidR="00EB24D3" w:rsidRDefault="005434D5">
            <w:pPr>
              <w:rPr>
                <w:color w:val="000000"/>
                <w:sz w:val="28"/>
                <w:szCs w:val="28"/>
              </w:rPr>
            </w:pPr>
            <w:r>
              <w:rPr>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rsidR="00EB24D3" w:rsidRDefault="00EB24D3">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B24D3" w:rsidRDefault="00EB24D3">
            <w:pPr>
              <w:spacing w:line="1" w:lineRule="auto"/>
            </w:pPr>
          </w:p>
        </w:tc>
      </w:tr>
      <w:tr w:rsidR="00EB24D3">
        <w:trPr>
          <w:trHeight w:val="226"/>
        </w:trPr>
        <w:tc>
          <w:tcPr>
            <w:tcW w:w="7027" w:type="dxa"/>
            <w:gridSpan w:val="3"/>
            <w:vMerge w:val="restart"/>
            <w:tcMar>
              <w:top w:w="0" w:type="dxa"/>
              <w:left w:w="0" w:type="dxa"/>
              <w:bottom w:w="0" w:type="dxa"/>
              <w:right w:w="0" w:type="dxa"/>
            </w:tcMar>
            <w:vAlign w:val="bottom"/>
          </w:tcPr>
          <w:p w:rsidR="00EB24D3" w:rsidRDefault="005434D5">
            <w:pPr>
              <w:rPr>
                <w:color w:val="000000"/>
                <w:sz w:val="28"/>
                <w:szCs w:val="28"/>
              </w:rPr>
            </w:pPr>
            <w:r>
              <w:rPr>
                <w:color w:val="000000"/>
                <w:sz w:val="28"/>
                <w:szCs w:val="28"/>
              </w:rPr>
              <w:t>администратор доходов бюджета,</w:t>
            </w:r>
          </w:p>
        </w:tc>
        <w:tc>
          <w:tcPr>
            <w:tcW w:w="1587" w:type="dxa"/>
            <w:tcMar>
              <w:top w:w="0" w:type="dxa"/>
              <w:left w:w="0" w:type="dxa"/>
              <w:bottom w:w="0" w:type="dxa"/>
              <w:right w:w="0" w:type="dxa"/>
            </w:tcMar>
            <w:vAlign w:val="bottom"/>
          </w:tcPr>
          <w:p w:rsidR="00EB24D3" w:rsidRDefault="005434D5">
            <w:pPr>
              <w:jc w:val="right"/>
              <w:rPr>
                <w:color w:val="000000"/>
                <w:sz w:val="28"/>
                <w:szCs w:val="28"/>
              </w:rPr>
            </w:pPr>
            <w:r>
              <w:rPr>
                <w:color w:val="000000"/>
                <w:sz w:val="28"/>
                <w:szCs w:val="28"/>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EB24D3" w:rsidRDefault="005434D5">
            <w:pPr>
              <w:jc w:val="center"/>
              <w:rPr>
                <w:color w:val="000000"/>
                <w:sz w:val="28"/>
                <w:szCs w:val="28"/>
              </w:rPr>
            </w:pPr>
            <w:r>
              <w:rPr>
                <w:color w:val="000000"/>
                <w:sz w:val="28"/>
                <w:szCs w:val="28"/>
              </w:rPr>
              <w:t>78076412</w:t>
            </w:r>
          </w:p>
        </w:tc>
      </w:tr>
      <w:tr w:rsidR="00EB24D3">
        <w:trPr>
          <w:trHeight w:val="226"/>
        </w:trPr>
        <w:tc>
          <w:tcPr>
            <w:tcW w:w="7027" w:type="dxa"/>
            <w:gridSpan w:val="3"/>
            <w:vMerge w:val="restart"/>
            <w:tcMar>
              <w:top w:w="0" w:type="dxa"/>
              <w:left w:w="0" w:type="dxa"/>
              <w:bottom w:w="0" w:type="dxa"/>
              <w:right w:w="0" w:type="dxa"/>
            </w:tcMar>
            <w:vAlign w:val="bottom"/>
          </w:tcPr>
          <w:p w:rsidR="00EB24D3" w:rsidRDefault="005434D5">
            <w:pPr>
              <w:rPr>
                <w:color w:val="000000"/>
                <w:sz w:val="28"/>
                <w:szCs w:val="28"/>
              </w:rPr>
            </w:pPr>
            <w:r>
              <w:rPr>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rsidR="00EB24D3" w:rsidRDefault="00EB24D3">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EB24D3" w:rsidRDefault="00EB24D3">
            <w:pPr>
              <w:spacing w:line="1" w:lineRule="auto"/>
              <w:jc w:val="center"/>
            </w:pPr>
          </w:p>
        </w:tc>
      </w:tr>
      <w:tr w:rsidR="00EB24D3">
        <w:trPr>
          <w:trHeight w:val="226"/>
        </w:trPr>
        <w:tc>
          <w:tcPr>
            <w:tcW w:w="7027" w:type="dxa"/>
            <w:gridSpan w:val="3"/>
            <w:vMerge w:val="restart"/>
            <w:tcMar>
              <w:top w:w="0" w:type="dxa"/>
              <w:left w:w="0" w:type="dxa"/>
              <w:bottom w:w="0" w:type="dxa"/>
              <w:right w:w="0" w:type="dxa"/>
            </w:tcMar>
            <w:vAlign w:val="bottom"/>
          </w:tcPr>
          <w:p w:rsidR="00EB24D3" w:rsidRDefault="005434D5">
            <w:pPr>
              <w:rPr>
                <w:color w:val="000000"/>
                <w:sz w:val="28"/>
                <w:szCs w:val="28"/>
              </w:rPr>
            </w:pPr>
            <w:r>
              <w:rPr>
                <w:color w:val="000000"/>
                <w:sz w:val="28"/>
                <w:szCs w:val="28"/>
              </w:rPr>
              <w:t>источников финансирования</w:t>
            </w:r>
          </w:p>
        </w:tc>
        <w:tc>
          <w:tcPr>
            <w:tcW w:w="1587" w:type="dxa"/>
            <w:tcMar>
              <w:top w:w="0" w:type="dxa"/>
              <w:left w:w="0" w:type="dxa"/>
              <w:bottom w:w="0" w:type="dxa"/>
              <w:right w:w="0" w:type="dxa"/>
            </w:tcMar>
            <w:vAlign w:val="bottom"/>
          </w:tcPr>
          <w:p w:rsidR="00EB24D3" w:rsidRDefault="00EB24D3">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EB24D3" w:rsidRDefault="00EB24D3">
            <w:pPr>
              <w:spacing w:line="1" w:lineRule="auto"/>
              <w:jc w:val="center"/>
            </w:pPr>
          </w:p>
        </w:tc>
      </w:tr>
      <w:tr w:rsidR="00EB24D3">
        <w:trPr>
          <w:trHeight w:val="680"/>
        </w:trPr>
        <w:tc>
          <w:tcPr>
            <w:tcW w:w="3627" w:type="dxa"/>
            <w:gridSpan w:val="2"/>
            <w:vMerge w:val="restart"/>
            <w:tcMar>
              <w:top w:w="0" w:type="dxa"/>
              <w:left w:w="0" w:type="dxa"/>
              <w:bottom w:w="0" w:type="dxa"/>
              <w:right w:w="0" w:type="dxa"/>
            </w:tcMar>
          </w:tcPr>
          <w:p w:rsidR="00EB24D3" w:rsidRDefault="005434D5">
            <w:pPr>
              <w:rPr>
                <w:color w:val="000000"/>
                <w:sz w:val="28"/>
                <w:szCs w:val="28"/>
              </w:rPr>
            </w:pPr>
            <w:r>
              <w:rPr>
                <w:color w:val="000000"/>
                <w:sz w:val="28"/>
                <w:szCs w:val="28"/>
              </w:rPr>
              <w:t>дефицита бюджета</w:t>
            </w:r>
          </w:p>
        </w:tc>
        <w:tc>
          <w:tcPr>
            <w:tcW w:w="3400" w:type="dxa"/>
            <w:vMerge w:val="restart"/>
            <w:tcMar>
              <w:top w:w="0" w:type="dxa"/>
              <w:left w:w="0" w:type="dxa"/>
              <w:bottom w:w="0" w:type="dxa"/>
              <w:right w:w="0" w:type="dxa"/>
            </w:tcMar>
          </w:tcPr>
          <w:p w:rsidR="00EB24D3" w:rsidRDefault="005434D5">
            <w:pPr>
              <w:rPr>
                <w:color w:val="000000"/>
                <w:sz w:val="28"/>
                <w:szCs w:val="28"/>
                <w:u w:val="single"/>
              </w:rPr>
            </w:pPr>
            <w:r>
              <w:rPr>
                <w:color w:val="000000"/>
                <w:sz w:val="28"/>
                <w:szCs w:val="28"/>
                <w:u w:val="single"/>
              </w:rPr>
              <w:t>КОНТРОЛЬНО-СЧЕТНАЯ ПАЛАТА СОКОЛЬСКОГО МУНИЦИПАЛЬНОГО ОКРУГА ВОЛОГОДСКОЙ ОБЛАСТИ</w:t>
            </w:r>
          </w:p>
        </w:tc>
        <w:tc>
          <w:tcPr>
            <w:tcW w:w="1587" w:type="dxa"/>
            <w:tcMar>
              <w:top w:w="0" w:type="dxa"/>
              <w:left w:w="0" w:type="dxa"/>
              <w:bottom w:w="0" w:type="dxa"/>
              <w:right w:w="0" w:type="dxa"/>
            </w:tcMar>
            <w:vAlign w:val="bottom"/>
          </w:tcPr>
          <w:p w:rsidR="00EB24D3" w:rsidRDefault="005434D5">
            <w:pPr>
              <w:jc w:val="right"/>
              <w:rPr>
                <w:color w:val="000000"/>
                <w:sz w:val="28"/>
                <w:szCs w:val="28"/>
              </w:rPr>
            </w:pPr>
            <w:r>
              <w:rPr>
                <w:color w:val="000000"/>
                <w:sz w:val="28"/>
                <w:szCs w:val="28"/>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EB24D3" w:rsidRDefault="005434D5">
            <w:pPr>
              <w:jc w:val="center"/>
              <w:rPr>
                <w:color w:val="000000"/>
                <w:sz w:val="28"/>
                <w:szCs w:val="28"/>
              </w:rPr>
            </w:pPr>
            <w:r>
              <w:rPr>
                <w:color w:val="000000"/>
                <w:sz w:val="28"/>
                <w:szCs w:val="28"/>
              </w:rPr>
              <w:t>272</w:t>
            </w:r>
          </w:p>
        </w:tc>
      </w:tr>
      <w:tr w:rsidR="00EB24D3">
        <w:trPr>
          <w:trHeight w:val="226"/>
        </w:trPr>
        <w:tc>
          <w:tcPr>
            <w:tcW w:w="3627" w:type="dxa"/>
            <w:gridSpan w:val="2"/>
            <w:vMerge w:val="restart"/>
            <w:tcMar>
              <w:top w:w="0" w:type="dxa"/>
              <w:left w:w="0" w:type="dxa"/>
              <w:bottom w:w="0" w:type="dxa"/>
              <w:right w:w="0" w:type="dxa"/>
            </w:tcMar>
            <w:vAlign w:val="bottom"/>
          </w:tcPr>
          <w:p w:rsidR="00EB24D3" w:rsidRDefault="005434D5">
            <w:pPr>
              <w:rPr>
                <w:color w:val="000000"/>
                <w:sz w:val="28"/>
                <w:szCs w:val="28"/>
              </w:rPr>
            </w:pPr>
            <w:r>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EB24D3" w:rsidRDefault="005434D5">
            <w:pPr>
              <w:rPr>
                <w:color w:val="000000"/>
                <w:sz w:val="28"/>
                <w:szCs w:val="28"/>
                <w:u w:val="single"/>
              </w:rPr>
            </w:pPr>
            <w:r>
              <w:rPr>
                <w:color w:val="000000"/>
                <w:sz w:val="28"/>
                <w:szCs w:val="28"/>
                <w:u w:val="single"/>
              </w:rPr>
              <w:t>Сокольский муниципальный округ Вологодской области</w:t>
            </w:r>
          </w:p>
        </w:tc>
        <w:tc>
          <w:tcPr>
            <w:tcW w:w="1587" w:type="dxa"/>
            <w:tcMar>
              <w:top w:w="0" w:type="dxa"/>
              <w:left w:w="0" w:type="dxa"/>
              <w:bottom w:w="0" w:type="dxa"/>
              <w:right w:w="0" w:type="dxa"/>
            </w:tcMar>
            <w:vAlign w:val="bottom"/>
          </w:tcPr>
          <w:p w:rsidR="00EB24D3" w:rsidRDefault="00EB24D3">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EB24D3" w:rsidRDefault="00EB24D3">
            <w:pPr>
              <w:spacing w:line="1" w:lineRule="auto"/>
              <w:jc w:val="center"/>
            </w:pPr>
          </w:p>
        </w:tc>
      </w:tr>
      <w:tr w:rsidR="00EB24D3">
        <w:tc>
          <w:tcPr>
            <w:tcW w:w="3627" w:type="dxa"/>
            <w:gridSpan w:val="2"/>
            <w:vMerge w:val="restart"/>
            <w:tcMar>
              <w:top w:w="0" w:type="dxa"/>
              <w:left w:w="0" w:type="dxa"/>
              <w:bottom w:w="0" w:type="dxa"/>
              <w:right w:w="0" w:type="dxa"/>
            </w:tcMar>
            <w:vAlign w:val="bottom"/>
          </w:tcPr>
          <w:p w:rsidR="00EB24D3" w:rsidRDefault="005434D5">
            <w:pPr>
              <w:rPr>
                <w:color w:val="000000"/>
                <w:sz w:val="28"/>
                <w:szCs w:val="28"/>
              </w:rPr>
            </w:pPr>
            <w:r>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EB24D3" w:rsidRDefault="00EB24D3">
            <w:pPr>
              <w:spacing w:line="1" w:lineRule="auto"/>
            </w:pPr>
          </w:p>
        </w:tc>
        <w:tc>
          <w:tcPr>
            <w:tcW w:w="1587" w:type="dxa"/>
            <w:tcMar>
              <w:top w:w="0" w:type="dxa"/>
              <w:left w:w="0" w:type="dxa"/>
              <w:bottom w:w="0" w:type="dxa"/>
              <w:right w:w="0" w:type="dxa"/>
            </w:tcMar>
            <w:vAlign w:val="bottom"/>
          </w:tcPr>
          <w:p w:rsidR="00EB24D3" w:rsidRDefault="005434D5">
            <w:pPr>
              <w:jc w:val="right"/>
              <w:rPr>
                <w:color w:val="000000"/>
                <w:sz w:val="28"/>
                <w:szCs w:val="28"/>
              </w:rPr>
            </w:pPr>
            <w:r>
              <w:rPr>
                <w:color w:val="000000"/>
                <w:sz w:val="28"/>
                <w:szCs w:val="28"/>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EB24D3">
              <w:trPr>
                <w:jc w:val="center"/>
              </w:trPr>
              <w:tc>
                <w:tcPr>
                  <w:tcW w:w="1700" w:type="dxa"/>
                  <w:tcMar>
                    <w:top w:w="0" w:type="dxa"/>
                    <w:left w:w="0" w:type="dxa"/>
                    <w:bottom w:w="0" w:type="dxa"/>
                    <w:right w:w="0" w:type="dxa"/>
                  </w:tcMar>
                </w:tcPr>
                <w:p w:rsidR="00EB24D3" w:rsidRDefault="005434D5">
                  <w:pPr>
                    <w:jc w:val="center"/>
                  </w:pPr>
                  <w:r>
                    <w:rPr>
                      <w:color w:val="000000"/>
                      <w:sz w:val="28"/>
                      <w:szCs w:val="28"/>
                    </w:rPr>
                    <w:t>19538000</w:t>
                  </w:r>
                </w:p>
              </w:tc>
            </w:tr>
          </w:tbl>
          <w:p w:rsidR="00EB24D3" w:rsidRDefault="00EB24D3">
            <w:pPr>
              <w:spacing w:line="1" w:lineRule="auto"/>
            </w:pPr>
          </w:p>
        </w:tc>
      </w:tr>
      <w:tr w:rsidR="00EB24D3">
        <w:trPr>
          <w:hidden/>
        </w:trPr>
        <w:tc>
          <w:tcPr>
            <w:tcW w:w="7027" w:type="dxa"/>
            <w:gridSpan w:val="3"/>
            <w:vMerge w:val="restart"/>
            <w:tcMar>
              <w:top w:w="0" w:type="dxa"/>
              <w:left w:w="0" w:type="dxa"/>
              <w:bottom w:w="0" w:type="dxa"/>
              <w:right w:w="0" w:type="dxa"/>
            </w:tcMar>
            <w:vAlign w:val="bottom"/>
          </w:tcPr>
          <w:p w:rsidR="00EB24D3" w:rsidRDefault="00EB24D3">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EB24D3">
              <w:tc>
                <w:tcPr>
                  <w:tcW w:w="7027" w:type="dxa"/>
                  <w:tcMar>
                    <w:top w:w="0" w:type="dxa"/>
                    <w:left w:w="0" w:type="dxa"/>
                    <w:bottom w:w="0" w:type="dxa"/>
                    <w:right w:w="0" w:type="dxa"/>
                  </w:tcMar>
                </w:tcPr>
                <w:p w:rsidR="00EB24D3" w:rsidRDefault="005434D5">
                  <w:r>
                    <w:rPr>
                      <w:color w:val="000000"/>
                      <w:sz w:val="28"/>
                      <w:szCs w:val="28"/>
                    </w:rPr>
                    <w:t>Периодичность: месячная, квартальная, годовая</w:t>
                  </w:r>
                </w:p>
              </w:tc>
            </w:tr>
          </w:tbl>
          <w:p w:rsidR="00EB24D3" w:rsidRDefault="00EB24D3">
            <w:pPr>
              <w:spacing w:line="1" w:lineRule="auto"/>
            </w:pPr>
          </w:p>
        </w:tc>
        <w:tc>
          <w:tcPr>
            <w:tcW w:w="1587" w:type="dxa"/>
            <w:tcMar>
              <w:top w:w="0" w:type="dxa"/>
              <w:left w:w="0" w:type="dxa"/>
              <w:bottom w:w="0" w:type="dxa"/>
              <w:right w:w="0" w:type="dxa"/>
            </w:tcMar>
            <w:vAlign w:val="bottom"/>
          </w:tcPr>
          <w:p w:rsidR="00EB24D3" w:rsidRDefault="00EB24D3">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EB24D3" w:rsidRDefault="00EB24D3">
            <w:pPr>
              <w:spacing w:line="1" w:lineRule="auto"/>
              <w:jc w:val="center"/>
            </w:pPr>
          </w:p>
        </w:tc>
      </w:tr>
      <w:tr w:rsidR="00EB24D3">
        <w:trPr>
          <w:hidden/>
        </w:trPr>
        <w:tc>
          <w:tcPr>
            <w:tcW w:w="7027" w:type="dxa"/>
            <w:gridSpan w:val="3"/>
            <w:vMerge w:val="restart"/>
            <w:tcMar>
              <w:top w:w="0" w:type="dxa"/>
              <w:left w:w="0" w:type="dxa"/>
              <w:bottom w:w="0" w:type="dxa"/>
              <w:right w:w="0" w:type="dxa"/>
            </w:tcMar>
            <w:vAlign w:val="bottom"/>
          </w:tcPr>
          <w:p w:rsidR="00EB24D3" w:rsidRDefault="00EB24D3">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EB24D3">
              <w:tc>
                <w:tcPr>
                  <w:tcW w:w="7027" w:type="dxa"/>
                  <w:tcMar>
                    <w:top w:w="0" w:type="dxa"/>
                    <w:left w:w="0" w:type="dxa"/>
                    <w:bottom w:w="0" w:type="dxa"/>
                    <w:right w:w="0" w:type="dxa"/>
                  </w:tcMar>
                </w:tcPr>
                <w:p w:rsidR="00EB24D3" w:rsidRDefault="005434D5">
                  <w:r>
                    <w:rPr>
                      <w:color w:val="000000"/>
                      <w:sz w:val="28"/>
                      <w:szCs w:val="28"/>
                    </w:rPr>
                    <w:t>Единица измерения: руб.</w:t>
                  </w:r>
                </w:p>
              </w:tc>
            </w:tr>
          </w:tbl>
          <w:p w:rsidR="00EB24D3" w:rsidRDefault="00EB24D3">
            <w:pPr>
              <w:spacing w:line="1" w:lineRule="auto"/>
            </w:pPr>
          </w:p>
        </w:tc>
        <w:tc>
          <w:tcPr>
            <w:tcW w:w="1587" w:type="dxa"/>
            <w:tcMar>
              <w:top w:w="0" w:type="dxa"/>
              <w:left w:w="0" w:type="dxa"/>
              <w:bottom w:w="0" w:type="dxa"/>
              <w:right w:w="0" w:type="dxa"/>
            </w:tcMar>
            <w:vAlign w:val="bottom"/>
          </w:tcPr>
          <w:p w:rsidR="00EB24D3" w:rsidRDefault="005434D5">
            <w:pPr>
              <w:jc w:val="right"/>
              <w:rPr>
                <w:color w:val="000000"/>
                <w:sz w:val="28"/>
                <w:szCs w:val="28"/>
              </w:rPr>
            </w:pPr>
            <w:r>
              <w:rPr>
                <w:color w:val="000000"/>
                <w:sz w:val="28"/>
                <w:szCs w:val="28"/>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EB24D3" w:rsidRDefault="005434D5">
            <w:pPr>
              <w:jc w:val="center"/>
              <w:rPr>
                <w:color w:val="000000"/>
                <w:sz w:val="28"/>
                <w:szCs w:val="28"/>
              </w:rPr>
            </w:pPr>
            <w:r>
              <w:rPr>
                <w:color w:val="000000"/>
                <w:sz w:val="28"/>
                <w:szCs w:val="28"/>
              </w:rPr>
              <w:t>383</w:t>
            </w:r>
          </w:p>
        </w:tc>
      </w:tr>
    </w:tbl>
    <w:p w:rsidR="00EB24D3" w:rsidRDefault="00EB24D3">
      <w:pPr>
        <w:rPr>
          <w:vanish/>
        </w:rPr>
      </w:pPr>
      <w:bookmarkStart w:id="2" w:name="__bookmark_3"/>
      <w:bookmarkEnd w:id="2"/>
    </w:p>
    <w:tbl>
      <w:tblPr>
        <w:tblOverlap w:val="never"/>
        <w:tblW w:w="10314" w:type="dxa"/>
        <w:tblLayout w:type="fixed"/>
        <w:tblLook w:val="01E0" w:firstRow="1" w:lastRow="1" w:firstColumn="1" w:lastColumn="1" w:noHBand="0" w:noVBand="0"/>
      </w:tblPr>
      <w:tblGrid>
        <w:gridCol w:w="2494"/>
        <w:gridCol w:w="1133"/>
        <w:gridCol w:w="566"/>
        <w:gridCol w:w="2834"/>
        <w:gridCol w:w="1587"/>
        <w:gridCol w:w="1700"/>
      </w:tblGrid>
      <w:tr w:rsidR="00EB24D3">
        <w:tc>
          <w:tcPr>
            <w:tcW w:w="2494" w:type="dxa"/>
            <w:tcMar>
              <w:top w:w="0" w:type="dxa"/>
              <w:left w:w="0" w:type="dxa"/>
              <w:bottom w:w="0" w:type="dxa"/>
              <w:right w:w="0" w:type="dxa"/>
            </w:tcMar>
          </w:tcPr>
          <w:p w:rsidR="00EB24D3" w:rsidRDefault="005434D5">
            <w:pPr>
              <w:jc w:val="center"/>
              <w:rPr>
                <w:color w:val="000000"/>
                <w:sz w:val="28"/>
                <w:szCs w:val="28"/>
              </w:rPr>
            </w:pPr>
            <w:r>
              <w:rPr>
                <w:color w:val="000000"/>
                <w:sz w:val="28"/>
                <w:szCs w:val="28"/>
              </w:rPr>
              <w:t xml:space="preserve"> </w:t>
            </w:r>
          </w:p>
        </w:tc>
        <w:tc>
          <w:tcPr>
            <w:tcW w:w="1133" w:type="dxa"/>
            <w:tcMar>
              <w:top w:w="0" w:type="dxa"/>
              <w:left w:w="0" w:type="dxa"/>
              <w:bottom w:w="0" w:type="dxa"/>
              <w:right w:w="0" w:type="dxa"/>
            </w:tcMar>
          </w:tcPr>
          <w:p w:rsidR="00EB24D3" w:rsidRDefault="00EB24D3">
            <w:pPr>
              <w:spacing w:line="1" w:lineRule="auto"/>
              <w:jc w:val="center"/>
            </w:pPr>
          </w:p>
        </w:tc>
        <w:tc>
          <w:tcPr>
            <w:tcW w:w="566" w:type="dxa"/>
            <w:tcMar>
              <w:top w:w="0" w:type="dxa"/>
              <w:left w:w="0" w:type="dxa"/>
              <w:bottom w:w="0" w:type="dxa"/>
              <w:right w:w="0" w:type="dxa"/>
            </w:tcMar>
          </w:tcPr>
          <w:p w:rsidR="00EB24D3" w:rsidRDefault="00EB24D3">
            <w:pPr>
              <w:spacing w:line="1" w:lineRule="auto"/>
              <w:jc w:val="center"/>
            </w:pPr>
          </w:p>
        </w:tc>
        <w:tc>
          <w:tcPr>
            <w:tcW w:w="2834" w:type="dxa"/>
            <w:tcMar>
              <w:top w:w="0" w:type="dxa"/>
              <w:left w:w="0" w:type="dxa"/>
              <w:bottom w:w="0" w:type="dxa"/>
              <w:right w:w="0" w:type="dxa"/>
            </w:tcMar>
          </w:tcPr>
          <w:p w:rsidR="00EB24D3" w:rsidRDefault="00EB24D3">
            <w:pPr>
              <w:spacing w:line="1" w:lineRule="auto"/>
              <w:jc w:val="center"/>
            </w:pPr>
          </w:p>
        </w:tc>
        <w:tc>
          <w:tcPr>
            <w:tcW w:w="1587" w:type="dxa"/>
            <w:tcMar>
              <w:top w:w="0" w:type="dxa"/>
              <w:left w:w="0" w:type="dxa"/>
              <w:bottom w:w="0" w:type="dxa"/>
              <w:right w:w="0" w:type="dxa"/>
            </w:tcMar>
          </w:tcPr>
          <w:p w:rsidR="00EB24D3" w:rsidRDefault="00EB24D3">
            <w:pPr>
              <w:spacing w:line="1" w:lineRule="auto"/>
              <w:jc w:val="center"/>
            </w:pPr>
          </w:p>
        </w:tc>
        <w:tc>
          <w:tcPr>
            <w:tcW w:w="1700" w:type="dxa"/>
            <w:tcMar>
              <w:top w:w="0" w:type="dxa"/>
              <w:left w:w="0" w:type="dxa"/>
              <w:bottom w:w="0" w:type="dxa"/>
              <w:right w:w="0" w:type="dxa"/>
            </w:tcMar>
          </w:tcPr>
          <w:p w:rsidR="00EB24D3" w:rsidRDefault="00EB24D3">
            <w:pPr>
              <w:spacing w:line="1" w:lineRule="auto"/>
              <w:jc w:val="center"/>
            </w:pPr>
          </w:p>
        </w:tc>
      </w:tr>
      <w:tr w:rsidR="00EB24D3">
        <w:trPr>
          <w:trHeight w:val="322"/>
        </w:trPr>
        <w:tc>
          <w:tcPr>
            <w:tcW w:w="10314" w:type="dxa"/>
            <w:gridSpan w:val="6"/>
            <w:tcMar>
              <w:top w:w="0" w:type="dxa"/>
              <w:left w:w="0" w:type="dxa"/>
              <w:bottom w:w="0" w:type="dxa"/>
              <w:right w:w="0" w:type="dxa"/>
            </w:tcMar>
          </w:tcPr>
          <w:p w:rsidR="00EB24D3" w:rsidRDefault="005434D5">
            <w:pPr>
              <w:jc w:val="center"/>
              <w:rPr>
                <w:b/>
                <w:bCs/>
                <w:color w:val="000000"/>
                <w:sz w:val="28"/>
                <w:szCs w:val="28"/>
              </w:rPr>
            </w:pPr>
            <w:r>
              <w:rPr>
                <w:b/>
                <w:bCs/>
                <w:color w:val="000000"/>
                <w:sz w:val="28"/>
                <w:szCs w:val="28"/>
              </w:rPr>
              <w:t>Раздел 1 "Организационная структура субъекта бюджетной отчетности"</w:t>
            </w:r>
          </w:p>
          <w:p w:rsidR="00EB24D3" w:rsidRDefault="005434D5">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B24D3">
              <w:tc>
                <w:tcPr>
                  <w:tcW w:w="10314" w:type="dxa"/>
                  <w:tcMar>
                    <w:top w:w="0" w:type="dxa"/>
                    <w:left w:w="0" w:type="dxa"/>
                    <w:bottom w:w="0" w:type="dxa"/>
                    <w:right w:w="400" w:type="dxa"/>
                  </w:tcMar>
                </w:tcPr>
                <w:p w:rsidR="00EB24D3" w:rsidRDefault="005434D5">
                  <w:pPr>
                    <w:ind w:firstLine="740"/>
                    <w:jc w:val="both"/>
                  </w:pPr>
                  <w:r>
                    <w:rPr>
                      <w:color w:val="000000"/>
                      <w:sz w:val="28"/>
                      <w:szCs w:val="28"/>
                    </w:rPr>
                    <w:t>Полное официальное наименование – Контрольно-счетная палата Сокольского муниципального округа Вологодской области;</w:t>
                  </w:r>
                </w:p>
                <w:p w:rsidR="00EB24D3" w:rsidRDefault="005434D5">
                  <w:pPr>
                    <w:ind w:firstLine="740"/>
                    <w:jc w:val="both"/>
                  </w:pPr>
                  <w:r>
                    <w:rPr>
                      <w:color w:val="000000"/>
                      <w:sz w:val="28"/>
                      <w:szCs w:val="28"/>
                    </w:rPr>
                    <w:t>Сокращенное официальное наименование – КСП СМО;</w:t>
                  </w:r>
                </w:p>
                <w:p w:rsidR="00EB24D3" w:rsidRDefault="005434D5">
                  <w:pPr>
                    <w:ind w:firstLine="740"/>
                    <w:jc w:val="both"/>
                  </w:pPr>
                  <w:proofErr w:type="gramStart"/>
                  <w:r>
                    <w:rPr>
                      <w:color w:val="000000"/>
                      <w:sz w:val="28"/>
                      <w:szCs w:val="28"/>
                    </w:rPr>
                    <w:t>Местонахождение – Россия, 162130, Вологодская область, г. Сокол, ул. Советская, д.73.</w:t>
                  </w:r>
                  <w:proofErr w:type="gramEnd"/>
                </w:p>
                <w:p w:rsidR="00EB24D3" w:rsidRDefault="005434D5">
                  <w:pPr>
                    <w:ind w:firstLine="740"/>
                    <w:jc w:val="both"/>
                  </w:pPr>
                  <w:r>
                    <w:rPr>
                      <w:color w:val="000000"/>
                      <w:sz w:val="28"/>
                      <w:szCs w:val="28"/>
                    </w:rPr>
                    <w:t>Контрольно-счетная палата является органом местного самоуправления Сокольского муниципального округа Вологодской области, обладает правами юридического лица, является муниципальным казенным учреждением.</w:t>
                  </w:r>
                </w:p>
                <w:p w:rsidR="00EB24D3" w:rsidRDefault="005434D5">
                  <w:pPr>
                    <w:ind w:firstLine="740"/>
                    <w:jc w:val="both"/>
                  </w:pPr>
                  <w:r>
                    <w:rPr>
                      <w:color w:val="000000"/>
                      <w:sz w:val="28"/>
                      <w:szCs w:val="28"/>
                    </w:rPr>
                    <w:t>Контрольно-счетная палата Сокольского муниципального округа Вологодской области (далее – Контрольно-счетная палата) является постоянно действующим органом внешнего муниципального финансового контроля.</w:t>
                  </w:r>
                </w:p>
                <w:p w:rsidR="00EB24D3" w:rsidRDefault="005434D5">
                  <w:pPr>
                    <w:ind w:firstLine="560"/>
                    <w:jc w:val="both"/>
                  </w:pPr>
                  <w:r>
                    <w:rPr>
                      <w:color w:val="000000"/>
                      <w:sz w:val="28"/>
                      <w:szCs w:val="28"/>
                    </w:rPr>
                    <w:t>В ФЭУ СМО открыт лицевой счет для учета операций получателя средств бюджета округа, подведомственного главному распорядителю средств бюджета округа  272.11.001.1, лицевой  счет   для учета  операций со средствами, поступающими во временное распоряжение 272.30.272.1.</w:t>
                  </w:r>
                </w:p>
                <w:p w:rsidR="00EB24D3" w:rsidRDefault="005434D5">
                  <w:pPr>
                    <w:ind w:firstLine="560"/>
                    <w:jc w:val="both"/>
                  </w:pPr>
                  <w:r>
                    <w:rPr>
                      <w:color w:val="000000"/>
                      <w:sz w:val="28"/>
                      <w:szCs w:val="28"/>
                    </w:rPr>
                    <w:t xml:space="preserve">Собственником имущества учреждения является Сокольский муниципальный округ. Комитет по управлению муниципальным имуществом Сокольского муниципального округа Вологодской области осуществляет полномочия по владению, пользованию и распоряжению имуществом, находящимся в муниципальной собственности Сокольского муниципального </w:t>
                  </w:r>
                  <w:r>
                    <w:rPr>
                      <w:color w:val="000000"/>
                      <w:sz w:val="28"/>
                      <w:szCs w:val="28"/>
                    </w:rPr>
                    <w:lastRenderedPageBreak/>
                    <w:t>округа.</w:t>
                  </w:r>
                </w:p>
                <w:p w:rsidR="00EB24D3" w:rsidRDefault="005434D5">
                  <w:pPr>
                    <w:ind w:firstLine="740"/>
                    <w:jc w:val="both"/>
                  </w:pPr>
                  <w:r>
                    <w:rPr>
                      <w:color w:val="000000"/>
                      <w:sz w:val="28"/>
                      <w:szCs w:val="28"/>
                    </w:rPr>
                    <w:t>Полномочия по ведению бухгалтерского (бюджетного) учета переданы муниципальному казенному учреждению Сокольского муниципального округа "Центр бухгалтерского учета" в соответствии с соглашением № 99 от 12.01.2023г.</w:t>
                  </w:r>
                </w:p>
                <w:p w:rsidR="00EB24D3" w:rsidRDefault="005434D5">
                  <w:pPr>
                    <w:ind w:firstLine="440"/>
                    <w:jc w:val="both"/>
                  </w:pPr>
                  <w:r>
                    <w:rPr>
                      <w:color w:val="000000"/>
                      <w:sz w:val="28"/>
                      <w:szCs w:val="28"/>
                      <w:shd w:val="clear" w:color="auto" w:fill="FFFFFF"/>
                    </w:rPr>
                    <w:t>Ответственным за составление бюджетной (бухгалтерской) отчетности является заместитель главного бухгалтера МКУ СМО "ЦБУ" Мелконян И.Н.</w:t>
                  </w:r>
                </w:p>
                <w:p w:rsidR="00EB24D3" w:rsidRDefault="005434D5">
                  <w:pPr>
                    <w:ind w:firstLine="440"/>
                    <w:jc w:val="both"/>
                  </w:pPr>
                  <w:r>
                    <w:rPr>
                      <w:color w:val="000000"/>
                      <w:sz w:val="28"/>
                      <w:szCs w:val="28"/>
                      <w:shd w:val="clear" w:color="auto" w:fill="FFFFFF"/>
                    </w:rPr>
                    <w:t>Приложение к пояснительной записке:</w:t>
                  </w:r>
                </w:p>
                <w:p w:rsidR="00EB24D3" w:rsidRDefault="005434D5">
                  <w:pPr>
                    <w:jc w:val="both"/>
                  </w:pPr>
                  <w:r>
                    <w:rPr>
                      <w:color w:val="000000"/>
                      <w:sz w:val="28"/>
                      <w:szCs w:val="28"/>
                    </w:rPr>
                    <w:t>-  Сведения об организационной структуре субъекта бюджетной отчетности (Таблица № 11)</w:t>
                  </w:r>
                </w:p>
                <w:p w:rsidR="00EB24D3" w:rsidRDefault="005434D5">
                  <w:pPr>
                    <w:jc w:val="both"/>
                  </w:pPr>
                  <w:r>
                    <w:rPr>
                      <w:color w:val="000000"/>
                      <w:sz w:val="28"/>
                      <w:szCs w:val="28"/>
                    </w:rPr>
                    <w:t>В связи с отсутствием изменений видов деятельности  </w:t>
                  </w:r>
                  <w:hyperlink r:id="rId7" w:history="1">
                    <w:r>
                      <w:rPr>
                        <w:rStyle w:val="a3"/>
                        <w:sz w:val="28"/>
                        <w:szCs w:val="28"/>
                      </w:rPr>
                      <w:t>Сведения о направлениях деятельности (таблица № 1)</w:t>
                    </w:r>
                  </w:hyperlink>
                  <w:r>
                    <w:rPr>
                      <w:color w:val="000000"/>
                      <w:sz w:val="28"/>
                      <w:szCs w:val="28"/>
                    </w:rPr>
                    <w:t xml:space="preserve"> не заполняются.</w:t>
                  </w:r>
                </w:p>
              </w:tc>
            </w:tr>
          </w:tbl>
          <w:p w:rsidR="00EB24D3" w:rsidRDefault="005434D5">
            <w:pPr>
              <w:jc w:val="both"/>
              <w:rPr>
                <w:color w:val="000000"/>
                <w:sz w:val="28"/>
                <w:szCs w:val="28"/>
              </w:rPr>
            </w:pPr>
            <w:r>
              <w:rPr>
                <w:color w:val="000000"/>
                <w:sz w:val="28"/>
                <w:szCs w:val="28"/>
              </w:rPr>
              <w:lastRenderedPageBreak/>
              <w:t xml:space="preserve"> </w:t>
            </w:r>
          </w:p>
        </w:tc>
      </w:tr>
      <w:tr w:rsidR="00EB24D3">
        <w:trPr>
          <w:trHeight w:val="322"/>
        </w:trPr>
        <w:tc>
          <w:tcPr>
            <w:tcW w:w="10314" w:type="dxa"/>
            <w:gridSpan w:val="6"/>
            <w:tcMar>
              <w:top w:w="0" w:type="dxa"/>
              <w:left w:w="0" w:type="dxa"/>
              <w:bottom w:w="0" w:type="dxa"/>
              <w:right w:w="0" w:type="dxa"/>
            </w:tcMar>
          </w:tcPr>
          <w:p w:rsidR="00EB24D3" w:rsidRDefault="005434D5">
            <w:pPr>
              <w:jc w:val="center"/>
              <w:rPr>
                <w:b/>
                <w:bCs/>
                <w:color w:val="000000"/>
                <w:sz w:val="28"/>
                <w:szCs w:val="28"/>
              </w:rPr>
            </w:pPr>
            <w:r>
              <w:rPr>
                <w:b/>
                <w:bCs/>
                <w:color w:val="000000"/>
                <w:sz w:val="28"/>
                <w:szCs w:val="28"/>
              </w:rPr>
              <w:lastRenderedPageBreak/>
              <w:t>Раздел 2 "Результаты деятельности субъекта бюджетной отчетности"</w:t>
            </w:r>
          </w:p>
          <w:p w:rsidR="00EB24D3" w:rsidRDefault="005434D5">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B24D3">
              <w:tc>
                <w:tcPr>
                  <w:tcW w:w="10314" w:type="dxa"/>
                  <w:tcMar>
                    <w:top w:w="0" w:type="dxa"/>
                    <w:left w:w="0" w:type="dxa"/>
                    <w:bottom w:w="0" w:type="dxa"/>
                    <w:right w:w="400" w:type="dxa"/>
                  </w:tcMar>
                </w:tcPr>
                <w:p w:rsidR="00EB24D3" w:rsidRDefault="005434D5">
                  <w:pPr>
                    <w:ind w:firstLine="440"/>
                    <w:jc w:val="both"/>
                  </w:pPr>
                  <w:r>
                    <w:rPr>
                      <w:color w:val="000000"/>
                      <w:sz w:val="28"/>
                      <w:szCs w:val="28"/>
                    </w:rPr>
                    <w:t>Штатная численность работников КСП СМО на 01.01.2024 года составляет 1 единица, фактическая численность составляет 1 ед.</w:t>
                  </w:r>
                </w:p>
                <w:p w:rsidR="00EB24D3" w:rsidRDefault="005434D5">
                  <w:pPr>
                    <w:ind w:firstLine="440"/>
                    <w:jc w:val="both"/>
                  </w:pPr>
                  <w:r>
                    <w:rPr>
                      <w:color w:val="000000"/>
                      <w:sz w:val="28"/>
                      <w:szCs w:val="28"/>
                    </w:rPr>
                    <w:t>В 2023 году работник не обучались на курсах по повышению квалификации. </w:t>
                  </w:r>
                </w:p>
                <w:p w:rsidR="00EB24D3" w:rsidRDefault="005434D5">
                  <w:pPr>
                    <w:ind w:firstLine="440"/>
                    <w:jc w:val="both"/>
                  </w:pPr>
                  <w:r>
                    <w:rPr>
                      <w:color w:val="000000"/>
                      <w:sz w:val="28"/>
                      <w:szCs w:val="28"/>
                    </w:rPr>
                    <w:t>Все рабочие места оснащены современными техническими средствами, отвечающими требованиям безопасности. Учреждение обеспечено основными фондами в соответствии с реальными потребностями. Имущество используется эффективно, в соответствии с целевым назначением. Основные мероприятия по улучшению состояния и сохранности основных средств: проведение инвентаризации. Учреждение обеспечено материальными запасами в соответствии с реальными потребностями. </w:t>
                  </w:r>
                </w:p>
                <w:p w:rsidR="00EB24D3" w:rsidRDefault="005434D5">
                  <w:pPr>
                    <w:ind w:firstLine="440"/>
                    <w:jc w:val="both"/>
                  </w:pPr>
                  <w:r>
                    <w:rPr>
                      <w:color w:val="000000"/>
                      <w:sz w:val="28"/>
                      <w:szCs w:val="28"/>
                    </w:rPr>
                    <w:t>Приложение к Пояснительной записке: </w:t>
                  </w:r>
                </w:p>
                <w:p w:rsidR="00EB24D3" w:rsidRDefault="005434D5">
                  <w:pPr>
                    <w:ind w:firstLine="440"/>
                    <w:jc w:val="both"/>
                  </w:pPr>
                  <w:r>
                    <w:rPr>
                      <w:color w:val="000000"/>
                      <w:sz w:val="28"/>
                      <w:szCs w:val="28"/>
                    </w:rPr>
                    <w:t>- сведения о результатах деятельности субъекта бюджетной отчетности (таблица №12)</w:t>
                  </w:r>
                </w:p>
              </w:tc>
            </w:tr>
          </w:tbl>
          <w:p w:rsidR="00EB24D3" w:rsidRDefault="005434D5">
            <w:pPr>
              <w:jc w:val="both"/>
              <w:rPr>
                <w:color w:val="000000"/>
                <w:sz w:val="28"/>
                <w:szCs w:val="28"/>
              </w:rPr>
            </w:pPr>
            <w:r>
              <w:rPr>
                <w:color w:val="000000"/>
                <w:sz w:val="28"/>
                <w:szCs w:val="28"/>
              </w:rPr>
              <w:t xml:space="preserve"> </w:t>
            </w:r>
          </w:p>
        </w:tc>
      </w:tr>
      <w:tr w:rsidR="00EB24D3">
        <w:trPr>
          <w:trHeight w:val="322"/>
        </w:trPr>
        <w:tc>
          <w:tcPr>
            <w:tcW w:w="10314" w:type="dxa"/>
            <w:gridSpan w:val="6"/>
            <w:tcMar>
              <w:top w:w="0" w:type="dxa"/>
              <w:left w:w="0" w:type="dxa"/>
              <w:bottom w:w="0" w:type="dxa"/>
              <w:right w:w="0" w:type="dxa"/>
            </w:tcMar>
          </w:tcPr>
          <w:p w:rsidR="00EB24D3" w:rsidRDefault="005434D5">
            <w:pPr>
              <w:jc w:val="center"/>
              <w:rPr>
                <w:b/>
                <w:bCs/>
                <w:color w:val="000000"/>
                <w:sz w:val="28"/>
                <w:szCs w:val="28"/>
              </w:rPr>
            </w:pPr>
            <w:r>
              <w:rPr>
                <w:b/>
                <w:bCs/>
                <w:color w:val="000000"/>
                <w:sz w:val="28"/>
                <w:szCs w:val="28"/>
              </w:rPr>
              <w:t>Раздел 3 "Анализ отчета об исполнении бюджета субъектом бюджетной отчетности"</w:t>
            </w:r>
          </w:p>
          <w:p w:rsidR="00EB24D3" w:rsidRDefault="005434D5">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B24D3">
              <w:tc>
                <w:tcPr>
                  <w:tcW w:w="10314" w:type="dxa"/>
                  <w:tcMar>
                    <w:top w:w="0" w:type="dxa"/>
                    <w:left w:w="0" w:type="dxa"/>
                    <w:bottom w:w="0" w:type="dxa"/>
                    <w:right w:w="400" w:type="dxa"/>
                  </w:tcMar>
                </w:tcPr>
                <w:p w:rsidR="00EB24D3" w:rsidRDefault="005434D5">
                  <w:pPr>
                    <w:ind w:firstLine="440"/>
                    <w:jc w:val="both"/>
                  </w:pPr>
                  <w:r>
                    <w:rPr>
                      <w:color w:val="000000"/>
                      <w:sz w:val="28"/>
                      <w:szCs w:val="28"/>
                    </w:rPr>
                    <w:t>За  2023 год расходы главного распорядителя бюджетных средств - Контрольно-счетная палата Сокольского муниципального округа Вологодской области  исполнены в сумме 1 513 038,54 руб., или на 100% от утвержденных бюджетных ассигнований в сумме 1 513 038,34  руб. </w:t>
                  </w:r>
                </w:p>
                <w:p w:rsidR="00EB24D3" w:rsidRDefault="005434D5">
                  <w:pPr>
                    <w:ind w:firstLine="20"/>
                    <w:jc w:val="both"/>
                  </w:pPr>
                  <w:r>
                    <w:rPr>
                      <w:color w:val="000000"/>
                      <w:sz w:val="28"/>
                      <w:szCs w:val="28"/>
                    </w:rPr>
                    <w:t>Приложение к пояснительной записке:</w:t>
                  </w:r>
                </w:p>
                <w:p w:rsidR="00EB24D3" w:rsidRDefault="005434D5">
                  <w:pPr>
                    <w:jc w:val="both"/>
                  </w:pPr>
                  <w:r>
                    <w:rPr>
                      <w:color w:val="000000"/>
                      <w:sz w:val="28"/>
                      <w:szCs w:val="28"/>
                    </w:rPr>
                    <w:t>·  Сведения об исполнении текстовых статей закона (решения) о бюджете (</w:t>
                  </w:r>
                  <w:hyperlink r:id="rId8" w:history="1">
                    <w:r>
                      <w:rPr>
                        <w:rStyle w:val="a3"/>
                        <w:sz w:val="28"/>
                        <w:szCs w:val="28"/>
                      </w:rPr>
                      <w:t>таблица № 3</w:t>
                    </w:r>
                  </w:hyperlink>
                  <w:r>
                    <w:rPr>
                      <w:color w:val="000000"/>
                      <w:sz w:val="28"/>
                      <w:szCs w:val="28"/>
                    </w:rPr>
                    <w:t>);</w:t>
                  </w:r>
                </w:p>
                <w:p w:rsidR="00EB24D3" w:rsidRDefault="005434D5">
                  <w:pPr>
                    <w:jc w:val="both"/>
                  </w:pPr>
                  <w:r>
                    <w:rPr>
                      <w:color w:val="000000"/>
                      <w:sz w:val="28"/>
                      <w:szCs w:val="28"/>
                    </w:rPr>
                    <w:t>·</w:t>
                  </w:r>
                  <w:hyperlink r:id="rId9" w:history="1">
                    <w:r>
                      <w:rPr>
                        <w:rStyle w:val="a3"/>
                        <w:sz w:val="28"/>
                        <w:szCs w:val="28"/>
                      </w:rPr>
                      <w:t>Сведения об исполнении бюджета</w:t>
                    </w:r>
                  </w:hyperlink>
                  <w:r>
                    <w:rPr>
                      <w:color w:val="000000"/>
                      <w:sz w:val="28"/>
                      <w:szCs w:val="28"/>
                    </w:rPr>
                    <w:t> (</w:t>
                  </w:r>
                  <w:hyperlink r:id="rId10" w:history="1">
                    <w:r>
                      <w:rPr>
                        <w:rStyle w:val="a3"/>
                        <w:sz w:val="28"/>
                        <w:szCs w:val="28"/>
                      </w:rPr>
                      <w:t>ф. 0503164</w:t>
                    </w:r>
                  </w:hyperlink>
                  <w:r>
                    <w:rPr>
                      <w:color w:val="000000"/>
                      <w:sz w:val="28"/>
                      <w:szCs w:val="28"/>
                    </w:rPr>
                    <w:t>)</w:t>
                  </w:r>
                </w:p>
                <w:p w:rsidR="00EB24D3" w:rsidRDefault="005434D5">
                  <w:pPr>
                    <w:jc w:val="both"/>
                  </w:pPr>
                  <w:r>
                    <w:rPr>
                      <w:color w:val="000000"/>
                      <w:sz w:val="28"/>
                      <w:szCs w:val="28"/>
                    </w:rPr>
                    <w:t>В связи с отсутствием показателей не представляются следующие формы отчетности:</w:t>
                  </w:r>
                </w:p>
                <w:p w:rsidR="00EB24D3" w:rsidRDefault="005434D5">
                  <w:pPr>
                    <w:jc w:val="both"/>
                  </w:pPr>
                  <w:r>
                    <w:rPr>
                      <w:color w:val="000000"/>
                      <w:sz w:val="28"/>
                      <w:szCs w:val="28"/>
                    </w:rPr>
                    <w:t>·  Сведения об исполнении мероприятий в рамках целевых программ (</w:t>
                  </w:r>
                  <w:hyperlink r:id="rId11" w:history="1">
                    <w:r>
                      <w:rPr>
                        <w:rStyle w:val="a3"/>
                        <w:sz w:val="28"/>
                        <w:szCs w:val="28"/>
                      </w:rPr>
                      <w:t>ф. 0503166</w:t>
                    </w:r>
                  </w:hyperlink>
                  <w:r>
                    <w:rPr>
                      <w:color w:val="000000"/>
                      <w:sz w:val="28"/>
                      <w:szCs w:val="28"/>
                    </w:rPr>
                    <w:t>) </w:t>
                  </w:r>
                </w:p>
                <w:p w:rsidR="00EB24D3" w:rsidRDefault="005434D5">
                  <w:pPr>
                    <w:jc w:val="both"/>
                  </w:pPr>
                  <w:r>
                    <w:rPr>
                      <w:color w:val="000000"/>
                      <w:sz w:val="28"/>
                      <w:szCs w:val="28"/>
                    </w:rPr>
                    <w:t>·С</w:t>
                  </w:r>
                  <w:hyperlink r:id="rId12" w:history="1">
                    <w:r>
                      <w:rPr>
                        <w:rStyle w:val="a3"/>
                        <w:sz w:val="28"/>
                        <w:szCs w:val="28"/>
                      </w:rPr>
                      <w:t>ведения о целевых иностранных кредитах</w:t>
                    </w:r>
                  </w:hyperlink>
                  <w:r>
                    <w:rPr>
                      <w:color w:val="000000"/>
                      <w:sz w:val="28"/>
                      <w:szCs w:val="28"/>
                    </w:rPr>
                    <w:t> (</w:t>
                  </w:r>
                  <w:hyperlink r:id="rId13" w:history="1">
                    <w:r>
                      <w:rPr>
                        <w:rStyle w:val="a3"/>
                        <w:sz w:val="28"/>
                        <w:szCs w:val="28"/>
                      </w:rPr>
                      <w:t>ф. 0503167</w:t>
                    </w:r>
                  </w:hyperlink>
                  <w:r>
                    <w:rPr>
                      <w:color w:val="000000"/>
                      <w:sz w:val="28"/>
                      <w:szCs w:val="28"/>
                    </w:rPr>
                    <w:t>)</w:t>
                  </w:r>
                </w:p>
                <w:p w:rsidR="00EB24D3" w:rsidRDefault="005434D5">
                  <w:pPr>
                    <w:jc w:val="both"/>
                  </w:pPr>
                  <w:r>
                    <w:rPr>
                      <w:color w:val="000000"/>
                      <w:sz w:val="28"/>
                      <w:szCs w:val="28"/>
                    </w:rPr>
                    <w:t xml:space="preserve">·  Анализ отчета об исполнении бюджета субъектом бюджетной отчетности </w:t>
                  </w:r>
                  <w:r>
                    <w:rPr>
                      <w:color w:val="000000"/>
                      <w:sz w:val="28"/>
                      <w:szCs w:val="28"/>
                    </w:rPr>
                    <w:lastRenderedPageBreak/>
                    <w:t>(Таблица № 13)</w:t>
                  </w:r>
                </w:p>
              </w:tc>
            </w:tr>
          </w:tbl>
          <w:p w:rsidR="00EB24D3" w:rsidRDefault="005434D5">
            <w:pPr>
              <w:jc w:val="both"/>
              <w:rPr>
                <w:color w:val="000000"/>
                <w:sz w:val="28"/>
                <w:szCs w:val="28"/>
              </w:rPr>
            </w:pPr>
            <w:r>
              <w:rPr>
                <w:color w:val="000000"/>
                <w:sz w:val="28"/>
                <w:szCs w:val="28"/>
              </w:rPr>
              <w:lastRenderedPageBreak/>
              <w:t xml:space="preserve"> </w:t>
            </w:r>
          </w:p>
        </w:tc>
      </w:tr>
      <w:tr w:rsidR="00EB24D3">
        <w:trPr>
          <w:trHeight w:val="322"/>
        </w:trPr>
        <w:tc>
          <w:tcPr>
            <w:tcW w:w="10314" w:type="dxa"/>
            <w:gridSpan w:val="6"/>
            <w:tcMar>
              <w:top w:w="0" w:type="dxa"/>
              <w:left w:w="0" w:type="dxa"/>
              <w:bottom w:w="0" w:type="dxa"/>
              <w:right w:w="0" w:type="dxa"/>
            </w:tcMar>
          </w:tcPr>
          <w:p w:rsidR="00EB24D3" w:rsidRDefault="005434D5">
            <w:pPr>
              <w:jc w:val="center"/>
              <w:rPr>
                <w:b/>
                <w:bCs/>
                <w:color w:val="000000"/>
                <w:sz w:val="28"/>
                <w:szCs w:val="28"/>
              </w:rPr>
            </w:pPr>
            <w:r>
              <w:rPr>
                <w:b/>
                <w:bCs/>
                <w:color w:val="000000"/>
                <w:sz w:val="28"/>
                <w:szCs w:val="28"/>
              </w:rPr>
              <w:lastRenderedPageBreak/>
              <w:t>Раздел 4 "Анализ показателей бухгалтерской отчетности субъекта бюджетной отчетности"</w:t>
            </w:r>
          </w:p>
          <w:p w:rsidR="00EB24D3" w:rsidRDefault="005434D5">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B24D3">
              <w:tc>
                <w:tcPr>
                  <w:tcW w:w="10314" w:type="dxa"/>
                  <w:tcMar>
                    <w:top w:w="0" w:type="dxa"/>
                    <w:left w:w="0" w:type="dxa"/>
                    <w:bottom w:w="0" w:type="dxa"/>
                    <w:right w:w="400" w:type="dxa"/>
                  </w:tcMar>
                </w:tcPr>
                <w:p w:rsidR="00EB24D3" w:rsidRDefault="005434D5">
                  <w:pPr>
                    <w:spacing w:before="50" w:after="50"/>
                    <w:jc w:val="both"/>
                  </w:pPr>
                  <w:r>
                    <w:rPr>
                      <w:color w:val="000000"/>
                      <w:sz w:val="28"/>
                      <w:szCs w:val="28"/>
                    </w:rPr>
                    <w:t>Бюджетных обязательств (денежных обязательств) сверх утвержденного на 2023 год объема бюджетных ассигнований и лимитов бюджетных обязательств  не принималось.</w:t>
                  </w:r>
                </w:p>
                <w:p w:rsidR="00EB24D3" w:rsidRDefault="005434D5">
                  <w:pPr>
                    <w:spacing w:before="50" w:after="50"/>
                    <w:jc w:val="both"/>
                  </w:pPr>
                  <w:r>
                    <w:rPr>
                      <w:color w:val="000000"/>
                      <w:sz w:val="28"/>
                      <w:szCs w:val="28"/>
                    </w:rPr>
                    <w:t>Дебиторская и кредиторская задолженность по состоянию на 01.01.2024 г. отсутствует. </w:t>
                  </w:r>
                </w:p>
                <w:p w:rsidR="00EB24D3" w:rsidRDefault="005434D5">
                  <w:pPr>
                    <w:spacing w:before="50" w:after="50"/>
                    <w:jc w:val="both"/>
                  </w:pPr>
                  <w:r>
                    <w:rPr>
                      <w:color w:val="000000"/>
                      <w:sz w:val="28"/>
                      <w:szCs w:val="28"/>
                    </w:rPr>
                    <w:t> По состоянию на  01.01.2024 сформирован резерв предстоящих расходов в сумме 81437,91 руб. </w:t>
                  </w:r>
                </w:p>
                <w:p w:rsidR="00EB24D3" w:rsidRDefault="00EB24D3">
                  <w:pPr>
                    <w:rPr>
                      <w:vanish/>
                    </w:rPr>
                  </w:pPr>
                </w:p>
                <w:tbl>
                  <w:tblPr>
                    <w:tblOverlap w:val="never"/>
                    <w:tblW w:w="10065"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971"/>
                    <w:gridCol w:w="3951"/>
                    <w:gridCol w:w="1472"/>
                    <w:gridCol w:w="2671"/>
                  </w:tblGrid>
                  <w:tr w:rsidR="00EB24D3" w:rsidTr="00945703">
                    <w:trPr>
                      <w:trHeight w:val="230"/>
                    </w:trPr>
                    <w:tc>
                      <w:tcPr>
                        <w:tcW w:w="10065" w:type="dxa"/>
                        <w:gridSpan w:val="4"/>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Расшифровка остатков на конец отчетного периода по счету 401 60 000 "Резервы предстоящих расходов"</w:t>
                        </w:r>
                      </w:p>
                    </w:tc>
                  </w:tr>
                  <w:tr w:rsidR="00EB24D3" w:rsidTr="00945703">
                    <w:tc>
                      <w:tcPr>
                        <w:tcW w:w="197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EB24D3" w:rsidP="00945703"/>
                      <w:p w:rsidR="00EB24D3" w:rsidRPr="00945703" w:rsidRDefault="00EB24D3" w:rsidP="00945703"/>
                    </w:tc>
                    <w:tc>
                      <w:tcPr>
                        <w:tcW w:w="395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EB24D3" w:rsidP="00945703"/>
                      <w:p w:rsidR="00EB24D3" w:rsidRPr="00945703" w:rsidRDefault="00EB24D3" w:rsidP="00945703"/>
                    </w:tc>
                    <w:tc>
                      <w:tcPr>
                        <w:tcW w:w="147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EB24D3" w:rsidP="00945703"/>
                      <w:p w:rsidR="00EB24D3" w:rsidRPr="00945703" w:rsidRDefault="00EB24D3" w:rsidP="00945703"/>
                    </w:tc>
                    <w:tc>
                      <w:tcPr>
                        <w:tcW w:w="267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EB24D3" w:rsidP="00945703"/>
                      <w:p w:rsidR="00EB24D3" w:rsidRPr="00945703" w:rsidRDefault="00EB24D3" w:rsidP="00945703"/>
                    </w:tc>
                  </w:tr>
                  <w:tr w:rsidR="00EB24D3" w:rsidTr="00945703">
                    <w:tc>
                      <w:tcPr>
                        <w:tcW w:w="197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EB24D3" w:rsidRPr="00945703" w:rsidRDefault="005434D5" w:rsidP="00945703">
                        <w:r w:rsidRPr="00945703">
                          <w:rPr>
                            <w:bCs/>
                            <w:color w:val="000000"/>
                            <w:sz w:val="28"/>
                            <w:szCs w:val="28"/>
                          </w:rPr>
                          <w:t xml:space="preserve">№ </w:t>
                        </w:r>
                        <w:proofErr w:type="gramStart"/>
                        <w:r w:rsidRPr="00945703">
                          <w:rPr>
                            <w:bCs/>
                            <w:color w:val="000000"/>
                            <w:sz w:val="28"/>
                            <w:szCs w:val="28"/>
                          </w:rPr>
                          <w:t>п</w:t>
                        </w:r>
                        <w:proofErr w:type="gramEnd"/>
                        <w:r w:rsidRPr="00945703">
                          <w:rPr>
                            <w:bCs/>
                            <w:color w:val="000000"/>
                            <w:sz w:val="28"/>
                            <w:szCs w:val="28"/>
                          </w:rPr>
                          <w:t>/п</w:t>
                        </w:r>
                      </w:p>
                    </w:tc>
                    <w:tc>
                      <w:tcPr>
                        <w:tcW w:w="395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EB24D3" w:rsidRPr="00945703" w:rsidRDefault="005434D5" w:rsidP="00945703">
                        <w:r w:rsidRPr="00945703">
                          <w:rPr>
                            <w:bCs/>
                            <w:color w:val="000000"/>
                            <w:sz w:val="28"/>
                            <w:szCs w:val="28"/>
                          </w:rPr>
                          <w:t>Наименование вида резервов предстоящих расходов</w:t>
                        </w:r>
                      </w:p>
                    </w:tc>
                    <w:tc>
                      <w:tcPr>
                        <w:tcW w:w="147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EB24D3" w:rsidRPr="00945703" w:rsidRDefault="005434D5" w:rsidP="00945703">
                        <w:r w:rsidRPr="00945703">
                          <w:rPr>
                            <w:bCs/>
                            <w:color w:val="000000"/>
                            <w:sz w:val="28"/>
                            <w:szCs w:val="28"/>
                          </w:rPr>
                          <w:t>КОСГУ</w:t>
                        </w:r>
                      </w:p>
                    </w:tc>
                    <w:tc>
                      <w:tcPr>
                        <w:tcW w:w="267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center"/>
                      </w:tcPr>
                      <w:p w:rsidR="00EB24D3" w:rsidRPr="00945703" w:rsidRDefault="005434D5" w:rsidP="00945703">
                        <w:r w:rsidRPr="00945703">
                          <w:rPr>
                            <w:bCs/>
                            <w:color w:val="000000"/>
                            <w:sz w:val="28"/>
                            <w:szCs w:val="28"/>
                          </w:rPr>
                          <w:t>Сумма</w:t>
                        </w:r>
                      </w:p>
                    </w:tc>
                  </w:tr>
                  <w:tr w:rsidR="00EB24D3" w:rsidTr="00945703">
                    <w:tc>
                      <w:tcPr>
                        <w:tcW w:w="197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1</w:t>
                        </w:r>
                      </w:p>
                    </w:tc>
                    <w:tc>
                      <w:tcPr>
                        <w:tcW w:w="395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2</w:t>
                        </w:r>
                      </w:p>
                    </w:tc>
                    <w:tc>
                      <w:tcPr>
                        <w:tcW w:w="147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3</w:t>
                        </w:r>
                      </w:p>
                    </w:tc>
                    <w:tc>
                      <w:tcPr>
                        <w:tcW w:w="267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4</w:t>
                        </w:r>
                      </w:p>
                    </w:tc>
                  </w:tr>
                  <w:tr w:rsidR="00EB24D3" w:rsidTr="00945703">
                    <w:tc>
                      <w:tcPr>
                        <w:tcW w:w="197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1</w:t>
                        </w:r>
                      </w:p>
                    </w:tc>
                    <w:tc>
                      <w:tcPr>
                        <w:tcW w:w="395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5434D5" w:rsidP="00945703">
                        <w:r w:rsidRPr="00945703">
                          <w:rPr>
                            <w:bCs/>
                            <w:color w:val="000000"/>
                            <w:sz w:val="28"/>
                            <w:szCs w:val="28"/>
                          </w:rPr>
                          <w:t>резерв предстоящих расходов на выплату отпусков</w:t>
                        </w:r>
                      </w:p>
                    </w:tc>
                    <w:tc>
                      <w:tcPr>
                        <w:tcW w:w="147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211</w:t>
                        </w:r>
                      </w:p>
                    </w:tc>
                    <w:tc>
                      <w:tcPr>
                        <w:tcW w:w="267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62 548,32</w:t>
                        </w:r>
                      </w:p>
                    </w:tc>
                  </w:tr>
                  <w:tr w:rsidR="00EB24D3" w:rsidTr="00945703">
                    <w:tc>
                      <w:tcPr>
                        <w:tcW w:w="197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2</w:t>
                        </w:r>
                      </w:p>
                    </w:tc>
                    <w:tc>
                      <w:tcPr>
                        <w:tcW w:w="395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5434D5" w:rsidP="00945703">
                        <w:r w:rsidRPr="00945703">
                          <w:rPr>
                            <w:bCs/>
                            <w:color w:val="000000"/>
                            <w:sz w:val="28"/>
                            <w:szCs w:val="28"/>
                          </w:rPr>
                          <w:t>резерв  по начислениям на оплату отпуска</w:t>
                        </w:r>
                      </w:p>
                    </w:tc>
                    <w:tc>
                      <w:tcPr>
                        <w:tcW w:w="1472"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213</w:t>
                        </w:r>
                      </w:p>
                    </w:tc>
                    <w:tc>
                      <w:tcPr>
                        <w:tcW w:w="267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18 889,59</w:t>
                        </w:r>
                      </w:p>
                    </w:tc>
                  </w:tr>
                  <w:tr w:rsidR="00EB24D3" w:rsidTr="00945703">
                    <w:tc>
                      <w:tcPr>
                        <w:tcW w:w="7394" w:type="dxa"/>
                        <w:gridSpan w:val="3"/>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Итого</w:t>
                        </w:r>
                      </w:p>
                    </w:tc>
                    <w:tc>
                      <w:tcPr>
                        <w:tcW w:w="2671"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r w:rsidRPr="00945703">
                          <w:rPr>
                            <w:bCs/>
                            <w:color w:val="000000"/>
                            <w:sz w:val="28"/>
                            <w:szCs w:val="28"/>
                          </w:rPr>
                          <w:t>81 437,91</w:t>
                        </w:r>
                      </w:p>
                    </w:tc>
                  </w:tr>
                </w:tbl>
                <w:p w:rsidR="00EB24D3" w:rsidRDefault="005434D5">
                  <w:pPr>
                    <w:spacing w:before="50" w:after="50"/>
                    <w:jc w:val="both"/>
                  </w:pPr>
                  <w:r>
                    <w:rPr>
                      <w:color w:val="000000"/>
                      <w:sz w:val="28"/>
                      <w:szCs w:val="28"/>
                    </w:rPr>
                    <w:t>Расходы будущих периодов на 01.01.2024 год отсутствуют.</w:t>
                  </w:r>
                </w:p>
                <w:p w:rsidR="00EB24D3" w:rsidRDefault="005434D5">
                  <w:pPr>
                    <w:spacing w:before="190" w:after="190"/>
                    <w:jc w:val="both"/>
                  </w:pPr>
                  <w:r>
                    <w:rPr>
                      <w:color w:val="000000"/>
                      <w:sz w:val="28"/>
                      <w:szCs w:val="28"/>
                    </w:rPr>
                    <w:t> Движение имущества отражено в таблице:</w:t>
                  </w:r>
                </w:p>
                <w:p w:rsidR="00EB24D3" w:rsidRDefault="00EB24D3">
                  <w:pPr>
                    <w:rPr>
                      <w:vanish/>
                    </w:rPr>
                  </w:pPr>
                </w:p>
                <w:tbl>
                  <w:tblPr>
                    <w:tblOverlap w:val="never"/>
                    <w:tblW w:w="10065"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2680"/>
                    <w:gridCol w:w="1360"/>
                    <w:gridCol w:w="2180"/>
                    <w:gridCol w:w="1760"/>
                    <w:gridCol w:w="2085"/>
                  </w:tblGrid>
                  <w:tr w:rsidR="00EB24D3" w:rsidTr="00945703">
                    <w:trPr>
                      <w:trHeight w:val="276"/>
                    </w:trPr>
                    <w:tc>
                      <w:tcPr>
                        <w:tcW w:w="10065" w:type="dxa"/>
                        <w:gridSpan w:val="5"/>
                        <w:vMerge w:val="restart"/>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pPr>
                          <w:jc w:val="center"/>
                          <w:rPr>
                            <w:sz w:val="24"/>
                            <w:szCs w:val="24"/>
                          </w:rPr>
                        </w:pPr>
                        <w:r w:rsidRPr="00945703">
                          <w:rPr>
                            <w:bCs/>
                            <w:color w:val="000000"/>
                            <w:sz w:val="24"/>
                            <w:szCs w:val="24"/>
                          </w:rPr>
                          <w:t>Анализ состояния НФА на 01.01.2024 года и основные направления их поступления и выбытия:</w:t>
                        </w:r>
                      </w:p>
                    </w:tc>
                  </w:tr>
                  <w:tr w:rsidR="00EB24D3" w:rsidTr="00945703">
                    <w:tc>
                      <w:tcPr>
                        <w:tcW w:w="26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EB24D3">
                        <w:pPr>
                          <w:jc w:val="both"/>
                          <w:rPr>
                            <w:sz w:val="24"/>
                            <w:szCs w:val="24"/>
                          </w:rPr>
                        </w:pPr>
                      </w:p>
                      <w:p w:rsidR="00EB24D3" w:rsidRPr="00945703" w:rsidRDefault="00EB24D3">
                        <w:pPr>
                          <w:jc w:val="both"/>
                          <w:rPr>
                            <w:sz w:val="24"/>
                            <w:szCs w:val="24"/>
                          </w:rPr>
                        </w:pPr>
                      </w:p>
                    </w:tc>
                    <w:tc>
                      <w:tcPr>
                        <w:tcW w:w="13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EB24D3">
                        <w:pPr>
                          <w:jc w:val="both"/>
                          <w:rPr>
                            <w:sz w:val="24"/>
                            <w:szCs w:val="24"/>
                          </w:rPr>
                        </w:pPr>
                      </w:p>
                      <w:p w:rsidR="00EB24D3" w:rsidRPr="00945703" w:rsidRDefault="00EB24D3">
                        <w:pPr>
                          <w:jc w:val="both"/>
                          <w:rPr>
                            <w:sz w:val="24"/>
                            <w:szCs w:val="24"/>
                          </w:rPr>
                        </w:pP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EB24D3">
                        <w:pPr>
                          <w:jc w:val="both"/>
                          <w:rPr>
                            <w:sz w:val="24"/>
                            <w:szCs w:val="24"/>
                          </w:rPr>
                        </w:pPr>
                      </w:p>
                      <w:p w:rsidR="00EB24D3" w:rsidRPr="00945703" w:rsidRDefault="00EB24D3">
                        <w:pPr>
                          <w:jc w:val="both"/>
                          <w:rPr>
                            <w:sz w:val="24"/>
                            <w:szCs w:val="24"/>
                          </w:rPr>
                        </w:pPr>
                      </w:p>
                    </w:tc>
                    <w:tc>
                      <w:tcPr>
                        <w:tcW w:w="17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EB24D3">
                        <w:pPr>
                          <w:jc w:val="both"/>
                          <w:rPr>
                            <w:sz w:val="24"/>
                            <w:szCs w:val="24"/>
                          </w:rPr>
                        </w:pPr>
                      </w:p>
                      <w:p w:rsidR="00EB24D3" w:rsidRPr="00945703" w:rsidRDefault="00EB24D3">
                        <w:pPr>
                          <w:jc w:val="both"/>
                          <w:rPr>
                            <w:sz w:val="24"/>
                            <w:szCs w:val="24"/>
                          </w:rPr>
                        </w:pPr>
                      </w:p>
                    </w:tc>
                    <w:tc>
                      <w:tcPr>
                        <w:tcW w:w="208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EB24D3">
                        <w:pPr>
                          <w:jc w:val="both"/>
                          <w:rPr>
                            <w:sz w:val="24"/>
                            <w:szCs w:val="24"/>
                          </w:rPr>
                        </w:pPr>
                      </w:p>
                      <w:p w:rsidR="00EB24D3" w:rsidRPr="00945703" w:rsidRDefault="00EB24D3">
                        <w:pPr>
                          <w:jc w:val="both"/>
                          <w:rPr>
                            <w:sz w:val="24"/>
                            <w:szCs w:val="24"/>
                          </w:rPr>
                        </w:pPr>
                      </w:p>
                    </w:tc>
                  </w:tr>
                  <w:tr w:rsidR="00EB24D3" w:rsidTr="00945703">
                    <w:tc>
                      <w:tcPr>
                        <w:tcW w:w="26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наименование НФА</w:t>
                        </w:r>
                      </w:p>
                    </w:tc>
                    <w:tc>
                      <w:tcPr>
                        <w:tcW w:w="13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поступление</w:t>
                        </w:r>
                      </w:p>
                      <w:p w:rsidR="00EB24D3" w:rsidRPr="00945703" w:rsidRDefault="005434D5" w:rsidP="00945703">
                        <w:pPr>
                          <w:rPr>
                            <w:sz w:val="24"/>
                            <w:szCs w:val="24"/>
                          </w:rPr>
                        </w:pPr>
                        <w:r w:rsidRPr="00945703">
                          <w:rPr>
                            <w:bCs/>
                            <w:color w:val="000000"/>
                            <w:sz w:val="24"/>
                            <w:szCs w:val="24"/>
                          </w:rPr>
                          <w:t> руб.</w:t>
                        </w:r>
                      </w:p>
                      <w:p w:rsidR="00EB24D3" w:rsidRPr="00945703" w:rsidRDefault="00EB24D3" w:rsidP="00945703">
                        <w:pPr>
                          <w:rPr>
                            <w:sz w:val="24"/>
                            <w:szCs w:val="24"/>
                          </w:rPr>
                        </w:pP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Направления поступления</w:t>
                        </w:r>
                      </w:p>
                      <w:p w:rsidR="00EB24D3" w:rsidRPr="00945703" w:rsidRDefault="005434D5" w:rsidP="00945703">
                        <w:pPr>
                          <w:rPr>
                            <w:sz w:val="24"/>
                            <w:szCs w:val="24"/>
                          </w:rPr>
                        </w:pPr>
                        <w:r w:rsidRPr="00945703">
                          <w:rPr>
                            <w:bCs/>
                            <w:color w:val="000000"/>
                            <w:sz w:val="24"/>
                            <w:szCs w:val="24"/>
                          </w:rPr>
                          <w:t> НФА в учреждение</w:t>
                        </w:r>
                      </w:p>
                    </w:tc>
                    <w:tc>
                      <w:tcPr>
                        <w:tcW w:w="17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выбытие</w:t>
                        </w:r>
                      </w:p>
                      <w:p w:rsidR="00EB24D3" w:rsidRPr="00945703" w:rsidRDefault="005434D5" w:rsidP="00945703">
                        <w:pPr>
                          <w:rPr>
                            <w:sz w:val="24"/>
                            <w:szCs w:val="24"/>
                          </w:rPr>
                        </w:pPr>
                        <w:r w:rsidRPr="00945703">
                          <w:rPr>
                            <w:bCs/>
                            <w:color w:val="000000"/>
                            <w:sz w:val="24"/>
                            <w:szCs w:val="24"/>
                          </w:rPr>
                          <w:t> руб.</w:t>
                        </w:r>
                      </w:p>
                    </w:tc>
                    <w:tc>
                      <w:tcPr>
                        <w:tcW w:w="208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Направления выбытия  НФА в учреждении</w:t>
                        </w:r>
                      </w:p>
                    </w:tc>
                  </w:tr>
                  <w:tr w:rsidR="00EB24D3" w:rsidTr="00945703">
                    <w:tc>
                      <w:tcPr>
                        <w:tcW w:w="26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1</w:t>
                        </w:r>
                      </w:p>
                    </w:tc>
                    <w:tc>
                      <w:tcPr>
                        <w:tcW w:w="13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2</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3</w:t>
                        </w:r>
                      </w:p>
                    </w:tc>
                    <w:tc>
                      <w:tcPr>
                        <w:tcW w:w="17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4</w:t>
                        </w:r>
                      </w:p>
                    </w:tc>
                    <w:tc>
                      <w:tcPr>
                        <w:tcW w:w="208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5</w:t>
                        </w:r>
                      </w:p>
                    </w:tc>
                  </w:tr>
                  <w:tr w:rsidR="00EB24D3" w:rsidTr="00945703">
                    <w:tc>
                      <w:tcPr>
                        <w:tcW w:w="26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5434D5" w:rsidP="00945703">
                        <w:pPr>
                          <w:rPr>
                            <w:sz w:val="24"/>
                            <w:szCs w:val="24"/>
                          </w:rPr>
                        </w:pPr>
                        <w:r w:rsidRPr="00945703">
                          <w:rPr>
                            <w:bCs/>
                            <w:color w:val="000000"/>
                            <w:sz w:val="24"/>
                            <w:szCs w:val="24"/>
                          </w:rPr>
                          <w:t>Основные средства</w:t>
                        </w:r>
                      </w:p>
                    </w:tc>
                    <w:tc>
                      <w:tcPr>
                        <w:tcW w:w="13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263 184,26</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5434D5" w:rsidP="00945703">
                        <w:pPr>
                          <w:rPr>
                            <w:sz w:val="24"/>
                            <w:szCs w:val="24"/>
                          </w:rPr>
                        </w:pPr>
                        <w:r w:rsidRPr="00945703">
                          <w:rPr>
                            <w:bCs/>
                            <w:color w:val="000000"/>
                            <w:sz w:val="24"/>
                            <w:szCs w:val="24"/>
                          </w:rPr>
                          <w:t xml:space="preserve">приняты к учету </w:t>
                        </w:r>
                        <w:proofErr w:type="spellStart"/>
                        <w:r w:rsidRPr="00945703">
                          <w:rPr>
                            <w:bCs/>
                            <w:color w:val="000000"/>
                            <w:sz w:val="24"/>
                            <w:szCs w:val="24"/>
                          </w:rPr>
                          <w:t>осн.ср</w:t>
                        </w:r>
                        <w:proofErr w:type="spellEnd"/>
                        <w:r w:rsidRPr="00945703">
                          <w:rPr>
                            <w:bCs/>
                            <w:color w:val="000000"/>
                            <w:sz w:val="24"/>
                            <w:szCs w:val="24"/>
                          </w:rPr>
                          <w:t xml:space="preserve">. - 263 184,26 </w:t>
                        </w:r>
                        <w:proofErr w:type="spellStart"/>
                        <w:r w:rsidRPr="00945703">
                          <w:rPr>
                            <w:bCs/>
                            <w:color w:val="000000"/>
                            <w:sz w:val="24"/>
                            <w:szCs w:val="24"/>
                          </w:rPr>
                          <w:t>руб</w:t>
                        </w:r>
                        <w:proofErr w:type="spellEnd"/>
                        <w:r w:rsidRPr="00945703">
                          <w:rPr>
                            <w:bCs/>
                            <w:color w:val="000000"/>
                            <w:sz w:val="24"/>
                            <w:szCs w:val="24"/>
                          </w:rPr>
                          <w:t xml:space="preserve">, в </w:t>
                        </w:r>
                        <w:proofErr w:type="spellStart"/>
                        <w:r w:rsidRPr="00945703">
                          <w:rPr>
                            <w:bCs/>
                            <w:color w:val="000000"/>
                            <w:sz w:val="24"/>
                            <w:szCs w:val="24"/>
                          </w:rPr>
                          <w:t>т.ч</w:t>
                        </w:r>
                        <w:proofErr w:type="spellEnd"/>
                        <w:r w:rsidRPr="00945703">
                          <w:rPr>
                            <w:bCs/>
                            <w:color w:val="000000"/>
                            <w:sz w:val="24"/>
                            <w:szCs w:val="24"/>
                          </w:rPr>
                          <w:t>. получено безвозмездно - 1 400,00 руб.</w:t>
                        </w:r>
                      </w:p>
                    </w:tc>
                    <w:tc>
                      <w:tcPr>
                        <w:tcW w:w="17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355 055,71</w:t>
                        </w:r>
                      </w:p>
                    </w:tc>
                    <w:tc>
                      <w:tcPr>
                        <w:tcW w:w="208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5434D5" w:rsidP="00945703">
                        <w:pPr>
                          <w:rPr>
                            <w:sz w:val="24"/>
                            <w:szCs w:val="24"/>
                          </w:rPr>
                        </w:pPr>
                        <w:r w:rsidRPr="00945703">
                          <w:rPr>
                            <w:bCs/>
                            <w:color w:val="000000"/>
                            <w:sz w:val="24"/>
                            <w:szCs w:val="24"/>
                          </w:rPr>
                          <w:t xml:space="preserve">передано безвозмездно в Комитет по управлению муниципальным имуществом -353 655,71, списаны с баланса основные средства, стоимостью менее 10 тыс. руб. на </w:t>
                        </w:r>
                        <w:proofErr w:type="spellStart"/>
                        <w:r w:rsidRPr="00945703">
                          <w:rPr>
                            <w:bCs/>
                            <w:color w:val="000000"/>
                            <w:sz w:val="24"/>
                            <w:szCs w:val="24"/>
                          </w:rPr>
                          <w:t>забалансовый</w:t>
                        </w:r>
                        <w:proofErr w:type="spellEnd"/>
                        <w:r w:rsidRPr="00945703">
                          <w:rPr>
                            <w:bCs/>
                            <w:color w:val="000000"/>
                            <w:sz w:val="24"/>
                            <w:szCs w:val="24"/>
                          </w:rPr>
                          <w:t xml:space="preserve"> счет 21 на сумму </w:t>
                        </w:r>
                        <w:r w:rsidRPr="00945703">
                          <w:rPr>
                            <w:bCs/>
                            <w:color w:val="000000"/>
                            <w:sz w:val="24"/>
                            <w:szCs w:val="24"/>
                          </w:rPr>
                          <w:lastRenderedPageBreak/>
                          <w:t>1400,00 </w:t>
                        </w:r>
                      </w:p>
                    </w:tc>
                  </w:tr>
                  <w:tr w:rsidR="00EB24D3" w:rsidTr="00945703">
                    <w:tc>
                      <w:tcPr>
                        <w:tcW w:w="26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5434D5" w:rsidP="00945703">
                        <w:pPr>
                          <w:rPr>
                            <w:sz w:val="24"/>
                            <w:szCs w:val="24"/>
                          </w:rPr>
                        </w:pPr>
                        <w:r w:rsidRPr="00945703">
                          <w:rPr>
                            <w:bCs/>
                            <w:color w:val="000000"/>
                            <w:sz w:val="24"/>
                            <w:szCs w:val="24"/>
                          </w:rPr>
                          <w:lastRenderedPageBreak/>
                          <w:t>Амортизация основных средств</w:t>
                        </w:r>
                      </w:p>
                    </w:tc>
                    <w:tc>
                      <w:tcPr>
                        <w:tcW w:w="13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0,00</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EB24D3" w:rsidP="00945703">
                        <w:pPr>
                          <w:rPr>
                            <w:sz w:val="24"/>
                            <w:szCs w:val="24"/>
                          </w:rPr>
                        </w:pPr>
                      </w:p>
                      <w:p w:rsidR="00EB24D3" w:rsidRPr="00945703" w:rsidRDefault="00EB24D3" w:rsidP="00945703">
                        <w:pPr>
                          <w:rPr>
                            <w:sz w:val="24"/>
                            <w:szCs w:val="24"/>
                          </w:rPr>
                        </w:pPr>
                      </w:p>
                    </w:tc>
                    <w:tc>
                      <w:tcPr>
                        <w:tcW w:w="17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-91 871,45</w:t>
                        </w:r>
                      </w:p>
                    </w:tc>
                    <w:tc>
                      <w:tcPr>
                        <w:tcW w:w="208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5434D5" w:rsidP="00945703">
                        <w:pPr>
                          <w:rPr>
                            <w:sz w:val="24"/>
                            <w:szCs w:val="24"/>
                          </w:rPr>
                        </w:pPr>
                        <w:r w:rsidRPr="00945703">
                          <w:rPr>
                            <w:bCs/>
                            <w:color w:val="000000"/>
                            <w:sz w:val="24"/>
                            <w:szCs w:val="24"/>
                          </w:rPr>
                          <w:t>119 170,86 - начислена амортизация вновь приобретенных ОС,</w:t>
                        </w:r>
                      </w:p>
                      <w:p w:rsidR="00EB24D3" w:rsidRPr="00945703" w:rsidRDefault="005434D5" w:rsidP="00945703">
                        <w:pPr>
                          <w:rPr>
                            <w:sz w:val="24"/>
                            <w:szCs w:val="24"/>
                          </w:rPr>
                        </w:pPr>
                        <w:r w:rsidRPr="00945703">
                          <w:rPr>
                            <w:bCs/>
                            <w:color w:val="000000"/>
                            <w:sz w:val="24"/>
                            <w:szCs w:val="24"/>
                          </w:rPr>
                          <w:t> -211 042,31 - списание амортизации передан</w:t>
                        </w:r>
                        <w:proofErr w:type="gramStart"/>
                        <w:r w:rsidRPr="00945703">
                          <w:rPr>
                            <w:bCs/>
                            <w:color w:val="000000"/>
                            <w:sz w:val="24"/>
                            <w:szCs w:val="24"/>
                          </w:rPr>
                          <w:t>.б</w:t>
                        </w:r>
                        <w:proofErr w:type="gramEnd"/>
                        <w:r w:rsidRPr="00945703">
                          <w:rPr>
                            <w:bCs/>
                            <w:color w:val="000000"/>
                            <w:sz w:val="24"/>
                            <w:szCs w:val="24"/>
                          </w:rPr>
                          <w:t>езвозмездно имущества</w:t>
                        </w:r>
                      </w:p>
                    </w:tc>
                  </w:tr>
                  <w:tr w:rsidR="00EB24D3" w:rsidTr="00945703">
                    <w:tc>
                      <w:tcPr>
                        <w:tcW w:w="26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5434D5" w:rsidP="00945703">
                        <w:pPr>
                          <w:rPr>
                            <w:sz w:val="24"/>
                            <w:szCs w:val="24"/>
                          </w:rPr>
                        </w:pPr>
                        <w:r w:rsidRPr="00945703">
                          <w:rPr>
                            <w:bCs/>
                            <w:color w:val="000000"/>
                            <w:sz w:val="24"/>
                            <w:szCs w:val="24"/>
                          </w:rPr>
                          <w:t>Вложения в основные средства</w:t>
                        </w:r>
                      </w:p>
                    </w:tc>
                    <w:tc>
                      <w:tcPr>
                        <w:tcW w:w="13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258 000,00</w:t>
                        </w:r>
                      </w:p>
                    </w:tc>
                    <w:tc>
                      <w:tcPr>
                        <w:tcW w:w="218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5434D5" w:rsidP="00945703">
                        <w:pPr>
                          <w:rPr>
                            <w:sz w:val="24"/>
                            <w:szCs w:val="24"/>
                          </w:rPr>
                        </w:pPr>
                        <w:r w:rsidRPr="00945703">
                          <w:rPr>
                            <w:bCs/>
                            <w:color w:val="000000"/>
                            <w:sz w:val="24"/>
                            <w:szCs w:val="24"/>
                          </w:rPr>
                          <w:t xml:space="preserve">приобретение </w:t>
                        </w:r>
                        <w:proofErr w:type="spellStart"/>
                        <w:r w:rsidRPr="00945703">
                          <w:rPr>
                            <w:bCs/>
                            <w:color w:val="000000"/>
                            <w:sz w:val="24"/>
                            <w:szCs w:val="24"/>
                          </w:rPr>
                          <w:t>основн.средств</w:t>
                        </w:r>
                        <w:proofErr w:type="spellEnd"/>
                        <w:r w:rsidRPr="00945703">
                          <w:rPr>
                            <w:bCs/>
                            <w:color w:val="000000"/>
                            <w:sz w:val="24"/>
                            <w:szCs w:val="24"/>
                          </w:rPr>
                          <w:t xml:space="preserve"> (мебель) - 258 000,00</w:t>
                        </w:r>
                        <w:proofErr w:type="gramStart"/>
                        <w:r w:rsidRPr="00945703">
                          <w:rPr>
                            <w:bCs/>
                            <w:color w:val="000000"/>
                            <w:sz w:val="24"/>
                            <w:szCs w:val="24"/>
                          </w:rPr>
                          <w:t xml:space="preserve">     С</w:t>
                        </w:r>
                        <w:proofErr w:type="gramEnd"/>
                      </w:p>
                    </w:tc>
                    <w:tc>
                      <w:tcPr>
                        <w:tcW w:w="176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vAlign w:val="bottom"/>
                      </w:tcPr>
                      <w:p w:rsidR="00EB24D3" w:rsidRPr="00945703" w:rsidRDefault="005434D5" w:rsidP="00945703">
                        <w:pPr>
                          <w:rPr>
                            <w:sz w:val="24"/>
                            <w:szCs w:val="24"/>
                          </w:rPr>
                        </w:pPr>
                        <w:r w:rsidRPr="00945703">
                          <w:rPr>
                            <w:bCs/>
                            <w:color w:val="000000"/>
                            <w:sz w:val="24"/>
                            <w:szCs w:val="24"/>
                          </w:rPr>
                          <w:t>258 000,00</w:t>
                        </w:r>
                      </w:p>
                    </w:tc>
                    <w:tc>
                      <w:tcPr>
                        <w:tcW w:w="208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rsidR="00EB24D3" w:rsidRPr="00945703" w:rsidRDefault="005434D5" w:rsidP="00945703">
                        <w:pPr>
                          <w:rPr>
                            <w:sz w:val="24"/>
                            <w:szCs w:val="24"/>
                          </w:rPr>
                        </w:pPr>
                        <w:r w:rsidRPr="00945703">
                          <w:rPr>
                            <w:bCs/>
                            <w:color w:val="000000"/>
                            <w:sz w:val="24"/>
                            <w:szCs w:val="24"/>
                          </w:rPr>
                          <w:t>приняты к учету основные средства: мебель - 258 000,00</w:t>
                        </w:r>
                      </w:p>
                    </w:tc>
                  </w:tr>
                </w:tbl>
                <w:p w:rsidR="00EB24D3" w:rsidRDefault="005434D5">
                  <w:pPr>
                    <w:spacing w:before="100" w:after="100"/>
                    <w:jc w:val="both"/>
                  </w:pPr>
                  <w:r>
                    <w:rPr>
                      <w:color w:val="000000"/>
                      <w:sz w:val="28"/>
                      <w:szCs w:val="28"/>
                    </w:rPr>
                    <w:t>Приложение к Пояснительной записке:</w:t>
                  </w:r>
                </w:p>
                <w:p w:rsidR="00EB24D3" w:rsidRDefault="005434D5">
                  <w:pPr>
                    <w:jc w:val="both"/>
                  </w:pPr>
                  <w:r>
                    <w:rPr>
                      <w:color w:val="000000"/>
                      <w:sz w:val="28"/>
                      <w:szCs w:val="28"/>
                    </w:rPr>
                    <w:t>·</w:t>
                  </w:r>
                  <w:hyperlink r:id="rId14" w:history="1">
                    <w:r>
                      <w:rPr>
                        <w:rStyle w:val="a3"/>
                        <w:sz w:val="28"/>
                        <w:szCs w:val="28"/>
                      </w:rPr>
                      <w:t>Сведения о движении нефинансовых активов</w:t>
                    </w:r>
                  </w:hyperlink>
                  <w:r>
                    <w:rPr>
                      <w:color w:val="000000"/>
                      <w:sz w:val="28"/>
                      <w:szCs w:val="28"/>
                    </w:rPr>
                    <w:t> (</w:t>
                  </w:r>
                  <w:hyperlink r:id="rId15" w:history="1">
                    <w:r>
                      <w:rPr>
                        <w:rStyle w:val="a3"/>
                        <w:sz w:val="28"/>
                        <w:szCs w:val="28"/>
                      </w:rPr>
                      <w:t>ф. 0503168</w:t>
                    </w:r>
                  </w:hyperlink>
                  <w:r>
                    <w:rPr>
                      <w:color w:val="000000"/>
                      <w:sz w:val="28"/>
                      <w:szCs w:val="28"/>
                    </w:rPr>
                    <w:t>);</w:t>
                  </w:r>
                </w:p>
                <w:p w:rsidR="00EB24D3" w:rsidRDefault="005434D5">
                  <w:pPr>
                    <w:jc w:val="both"/>
                  </w:pPr>
                  <w:r>
                    <w:rPr>
                      <w:color w:val="000000"/>
                      <w:sz w:val="28"/>
                      <w:szCs w:val="28"/>
                    </w:rPr>
                    <w:t>·</w:t>
                  </w:r>
                  <w:hyperlink r:id="rId16" w:history="1">
                    <w:r>
                      <w:rPr>
                        <w:rStyle w:val="a3"/>
                        <w:sz w:val="28"/>
                        <w:szCs w:val="28"/>
                      </w:rPr>
                      <w:t>Сведения по дебиторской и кредиторской задолженности</w:t>
                    </w:r>
                  </w:hyperlink>
                  <w:r>
                    <w:rPr>
                      <w:color w:val="000000"/>
                      <w:sz w:val="28"/>
                      <w:szCs w:val="28"/>
                    </w:rPr>
                    <w:t> (</w:t>
                  </w:r>
                  <w:hyperlink r:id="rId17" w:history="1">
                    <w:r>
                      <w:rPr>
                        <w:rStyle w:val="a3"/>
                        <w:sz w:val="28"/>
                        <w:szCs w:val="28"/>
                      </w:rPr>
                      <w:t>ф. 0503169</w:t>
                    </w:r>
                  </w:hyperlink>
                  <w:r>
                    <w:rPr>
                      <w:color w:val="000000"/>
                      <w:sz w:val="28"/>
                      <w:szCs w:val="28"/>
                    </w:rPr>
                    <w:t>);</w:t>
                  </w:r>
                </w:p>
                <w:p w:rsidR="00EB24D3" w:rsidRDefault="005434D5">
                  <w:pPr>
                    <w:jc w:val="both"/>
                  </w:pPr>
                  <w:r>
                    <w:rPr>
                      <w:color w:val="000000"/>
                      <w:sz w:val="28"/>
                      <w:szCs w:val="28"/>
                    </w:rPr>
                    <w:t>·</w:t>
                  </w:r>
                  <w:hyperlink r:id="rId18" w:history="1">
                    <w:r>
                      <w:rPr>
                        <w:rStyle w:val="a3"/>
                        <w:sz w:val="28"/>
                        <w:szCs w:val="28"/>
                      </w:rPr>
                      <w:t>Сведения об изменении остатков валюты баланса</w:t>
                    </w:r>
                  </w:hyperlink>
                  <w:r>
                    <w:rPr>
                      <w:color w:val="000000"/>
                      <w:sz w:val="28"/>
                      <w:szCs w:val="28"/>
                    </w:rPr>
                    <w:t> (</w:t>
                  </w:r>
                  <w:hyperlink r:id="rId19" w:history="1">
                    <w:r>
                      <w:rPr>
                        <w:rStyle w:val="a3"/>
                        <w:sz w:val="28"/>
                        <w:szCs w:val="28"/>
                      </w:rPr>
                      <w:t>ф. 0503173</w:t>
                    </w:r>
                  </w:hyperlink>
                  <w:r>
                    <w:rPr>
                      <w:color w:val="000000"/>
                      <w:sz w:val="28"/>
                      <w:szCs w:val="28"/>
                    </w:rPr>
                    <w:t>);</w:t>
                  </w:r>
                </w:p>
                <w:p w:rsidR="00EB24D3" w:rsidRDefault="005434D5">
                  <w:pPr>
                    <w:jc w:val="both"/>
                  </w:pPr>
                  <w:r>
                    <w:rPr>
                      <w:color w:val="000000"/>
                      <w:sz w:val="28"/>
                      <w:szCs w:val="28"/>
                    </w:rPr>
                    <w:t>Перечень форм отчетности, не включенных в состав бюджетной отчетности за 2023 год ввиду отсутствия числовых показателей:</w:t>
                  </w:r>
                </w:p>
                <w:p w:rsidR="00EB24D3" w:rsidRDefault="005434D5">
                  <w:pPr>
                    <w:jc w:val="both"/>
                  </w:pPr>
                  <w:r>
                    <w:rPr>
                      <w:color w:val="000000"/>
                      <w:sz w:val="28"/>
                      <w:szCs w:val="28"/>
                    </w:rPr>
                    <w:t>·</w:t>
                  </w:r>
                  <w:hyperlink r:id="rId20" w:history="1">
                    <w:r>
                      <w:rPr>
                        <w:rStyle w:val="a3"/>
                        <w:sz w:val="28"/>
                        <w:szCs w:val="28"/>
                      </w:rPr>
                      <w:t>Сведения о финансовых вложениях получателя бюджетных средств, администратора источников финансирования дефицита бюджета</w:t>
                    </w:r>
                  </w:hyperlink>
                  <w:r>
                    <w:rPr>
                      <w:color w:val="000000"/>
                      <w:sz w:val="28"/>
                      <w:szCs w:val="28"/>
                      <w:u w:val="single"/>
                    </w:rPr>
                    <w:t> (</w:t>
                  </w:r>
                  <w:hyperlink r:id="rId21" w:history="1">
                    <w:r>
                      <w:rPr>
                        <w:rStyle w:val="a3"/>
                        <w:sz w:val="28"/>
                        <w:szCs w:val="28"/>
                      </w:rPr>
                      <w:t>ф. 0503171</w:t>
                    </w:r>
                  </w:hyperlink>
                  <w:r>
                    <w:rPr>
                      <w:color w:val="000000"/>
                      <w:sz w:val="28"/>
                      <w:szCs w:val="28"/>
                    </w:rPr>
                    <w:t>);</w:t>
                  </w:r>
                </w:p>
                <w:p w:rsidR="00EB24D3" w:rsidRDefault="005434D5">
                  <w:pPr>
                    <w:jc w:val="both"/>
                  </w:pPr>
                  <w:r>
                    <w:rPr>
                      <w:color w:val="000000"/>
                      <w:sz w:val="28"/>
                      <w:szCs w:val="28"/>
                    </w:rPr>
                    <w:t>·</w:t>
                  </w:r>
                  <w:hyperlink r:id="rId22" w:history="1">
                    <w:r>
                      <w:rPr>
                        <w:rStyle w:val="a3"/>
                        <w:sz w:val="28"/>
                        <w:szCs w:val="28"/>
                      </w:rPr>
                      <w:t>Сведения о государственном (муниципальном) долге, предоставленных бюджетных кредитах</w:t>
                    </w:r>
                  </w:hyperlink>
                  <w:r>
                    <w:rPr>
                      <w:color w:val="000000"/>
                      <w:sz w:val="28"/>
                      <w:szCs w:val="28"/>
                    </w:rPr>
                    <w:t> (</w:t>
                  </w:r>
                  <w:hyperlink r:id="rId23" w:history="1">
                    <w:r>
                      <w:rPr>
                        <w:rStyle w:val="a3"/>
                        <w:sz w:val="28"/>
                        <w:szCs w:val="28"/>
                      </w:rPr>
                      <w:t>ф. 0503172</w:t>
                    </w:r>
                  </w:hyperlink>
                  <w:r>
                    <w:rPr>
                      <w:color w:val="000000"/>
                      <w:sz w:val="28"/>
                      <w:szCs w:val="28"/>
                    </w:rPr>
                    <w:t>);</w:t>
                  </w:r>
                </w:p>
                <w:p w:rsidR="00EB24D3" w:rsidRDefault="005434D5">
                  <w:pPr>
                    <w:jc w:val="both"/>
                  </w:pPr>
                  <w:r>
                    <w:rPr>
                      <w:color w:val="000000"/>
                      <w:sz w:val="28"/>
                      <w:szCs w:val="28"/>
                    </w:rPr>
                    <w:t>·</w:t>
                  </w:r>
                  <w:hyperlink r:id="rId24" w:history="1">
                    <w:r>
                      <w:rPr>
                        <w:rStyle w:val="a3"/>
                        <w:sz w:val="28"/>
                        <w:szCs w:val="28"/>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hyperlink>
                  <w:r>
                    <w:rPr>
                      <w:color w:val="000000"/>
                      <w:sz w:val="28"/>
                      <w:szCs w:val="28"/>
                    </w:rPr>
                    <w:t> (</w:t>
                  </w:r>
                  <w:hyperlink r:id="rId25" w:history="1">
                    <w:r>
                      <w:rPr>
                        <w:rStyle w:val="a3"/>
                        <w:sz w:val="28"/>
                        <w:szCs w:val="28"/>
                      </w:rPr>
                      <w:t>ф. 0503174</w:t>
                    </w:r>
                  </w:hyperlink>
                  <w:r>
                    <w:rPr>
                      <w:color w:val="000000"/>
                      <w:sz w:val="28"/>
                      <w:szCs w:val="28"/>
                    </w:rPr>
                    <w:t>);</w:t>
                  </w:r>
                </w:p>
                <w:p w:rsidR="00EB24D3" w:rsidRDefault="005434D5">
                  <w:pPr>
                    <w:jc w:val="both"/>
                  </w:pPr>
                  <w:r>
                    <w:rPr>
                      <w:color w:val="000000"/>
                      <w:sz w:val="28"/>
                      <w:szCs w:val="28"/>
                    </w:rPr>
                    <w:t>·</w:t>
                  </w:r>
                  <w:hyperlink r:id="rId26" w:history="1">
                    <w:r>
                      <w:rPr>
                        <w:rStyle w:val="a3"/>
                        <w:sz w:val="28"/>
                        <w:szCs w:val="28"/>
                      </w:rPr>
                      <w:t>Сведения о принятых и неисполненных обязательствах получателя бюджетных средств</w:t>
                    </w:r>
                  </w:hyperlink>
                  <w:r>
                    <w:rPr>
                      <w:color w:val="000000"/>
                      <w:sz w:val="28"/>
                      <w:szCs w:val="28"/>
                    </w:rPr>
                    <w:t> (</w:t>
                  </w:r>
                  <w:hyperlink r:id="rId27" w:history="1">
                    <w:r>
                      <w:rPr>
                        <w:rStyle w:val="a3"/>
                        <w:sz w:val="28"/>
                        <w:szCs w:val="28"/>
                      </w:rPr>
                      <w:t>ф. 0503175</w:t>
                    </w:r>
                  </w:hyperlink>
                  <w:r>
                    <w:rPr>
                      <w:color w:val="000000"/>
                      <w:sz w:val="28"/>
                      <w:szCs w:val="28"/>
                    </w:rPr>
                    <w:t>);</w:t>
                  </w:r>
                </w:p>
                <w:p w:rsidR="00EB24D3" w:rsidRDefault="005434D5">
                  <w:pPr>
                    <w:jc w:val="both"/>
                  </w:pPr>
                  <w:r>
                    <w:rPr>
                      <w:color w:val="000000"/>
                      <w:sz w:val="28"/>
                      <w:szCs w:val="28"/>
                    </w:rPr>
                    <w:t>·</w:t>
                  </w:r>
                  <w:hyperlink r:id="rId28" w:history="1">
                    <w:r>
                      <w:rPr>
                        <w:rStyle w:val="a3"/>
                        <w:sz w:val="28"/>
                        <w:szCs w:val="28"/>
                      </w:rPr>
                      <w:t>Сведения об остатках денежных средств на счетах получателя бюджетных средств</w:t>
                    </w:r>
                  </w:hyperlink>
                  <w:r>
                    <w:rPr>
                      <w:color w:val="000000"/>
                      <w:sz w:val="28"/>
                      <w:szCs w:val="28"/>
                    </w:rPr>
                    <w:t> (</w:t>
                  </w:r>
                  <w:hyperlink r:id="rId29" w:history="1">
                    <w:r>
                      <w:rPr>
                        <w:rStyle w:val="a3"/>
                        <w:sz w:val="28"/>
                        <w:szCs w:val="28"/>
                      </w:rPr>
                      <w:t>ф. 0503178</w:t>
                    </w:r>
                  </w:hyperlink>
                  <w:r>
                    <w:rPr>
                      <w:color w:val="000000"/>
                      <w:sz w:val="28"/>
                      <w:szCs w:val="28"/>
                    </w:rPr>
                    <w:t>);</w:t>
                  </w:r>
                </w:p>
                <w:p w:rsidR="00EB24D3" w:rsidRDefault="005434D5">
                  <w:pPr>
                    <w:jc w:val="both"/>
                  </w:pPr>
                  <w:r>
                    <w:rPr>
                      <w:color w:val="000000"/>
                      <w:sz w:val="28"/>
                      <w:szCs w:val="28"/>
                    </w:rPr>
                    <w:t>·</w:t>
                  </w:r>
                  <w:hyperlink r:id="rId30" w:history="1">
                    <w:r>
                      <w:rPr>
                        <w:rStyle w:val="a3"/>
                        <w:sz w:val="28"/>
                        <w:szCs w:val="28"/>
                      </w:rPr>
                      <w:t>Сведения о вложениях в объекты недвижимого имущества, объектах незавершенного строительства</w:t>
                    </w:r>
                  </w:hyperlink>
                  <w:r>
                    <w:rPr>
                      <w:color w:val="000000"/>
                      <w:sz w:val="28"/>
                      <w:szCs w:val="28"/>
                    </w:rPr>
                    <w:t> (</w:t>
                  </w:r>
                  <w:hyperlink r:id="rId31" w:history="1">
                    <w:r>
                      <w:rPr>
                        <w:rStyle w:val="a3"/>
                        <w:sz w:val="28"/>
                        <w:szCs w:val="28"/>
                      </w:rPr>
                      <w:t>ф. 0503190</w:t>
                    </w:r>
                  </w:hyperlink>
                  <w:r>
                    <w:rPr>
                      <w:color w:val="000000"/>
                      <w:sz w:val="28"/>
                      <w:szCs w:val="28"/>
                    </w:rPr>
                    <w:t>);</w:t>
                  </w:r>
                </w:p>
                <w:p w:rsidR="00EB24D3" w:rsidRDefault="005434D5">
                  <w:pPr>
                    <w:jc w:val="both"/>
                  </w:pPr>
                  <w:r>
                    <w:rPr>
                      <w:color w:val="000000"/>
                      <w:sz w:val="28"/>
                      <w:szCs w:val="28"/>
                    </w:rPr>
                    <w:t>·  Анализ показателей отчетности субъекта бюджетной отчетности (Таблица № 14);</w:t>
                  </w:r>
                </w:p>
                <w:p w:rsidR="00EB24D3" w:rsidRDefault="005434D5">
                  <w:pPr>
                    <w:jc w:val="both"/>
                  </w:pPr>
                  <w:r>
                    <w:rPr>
                      <w:color w:val="000000"/>
                      <w:sz w:val="28"/>
                      <w:szCs w:val="28"/>
                    </w:rPr>
                    <w:t>·  Причины увеличения просроченной задолженности (Таблица № 15).</w:t>
                  </w:r>
                </w:p>
              </w:tc>
            </w:tr>
          </w:tbl>
          <w:p w:rsidR="00EB24D3" w:rsidRDefault="005434D5">
            <w:pPr>
              <w:jc w:val="both"/>
              <w:rPr>
                <w:color w:val="000000"/>
                <w:sz w:val="28"/>
                <w:szCs w:val="28"/>
              </w:rPr>
            </w:pPr>
            <w:r>
              <w:rPr>
                <w:color w:val="000000"/>
                <w:sz w:val="28"/>
                <w:szCs w:val="28"/>
              </w:rPr>
              <w:lastRenderedPageBreak/>
              <w:t xml:space="preserve"> </w:t>
            </w:r>
          </w:p>
        </w:tc>
      </w:tr>
      <w:tr w:rsidR="00EB24D3">
        <w:trPr>
          <w:trHeight w:val="322"/>
        </w:trPr>
        <w:tc>
          <w:tcPr>
            <w:tcW w:w="10314" w:type="dxa"/>
            <w:gridSpan w:val="6"/>
            <w:tcMar>
              <w:top w:w="0" w:type="dxa"/>
              <w:left w:w="0" w:type="dxa"/>
              <w:bottom w:w="0" w:type="dxa"/>
              <w:right w:w="0" w:type="dxa"/>
            </w:tcMar>
          </w:tcPr>
          <w:p w:rsidR="00EB24D3" w:rsidRDefault="005434D5">
            <w:pPr>
              <w:jc w:val="center"/>
              <w:rPr>
                <w:b/>
                <w:bCs/>
                <w:color w:val="000000"/>
                <w:sz w:val="28"/>
                <w:szCs w:val="28"/>
              </w:rPr>
            </w:pPr>
            <w:r>
              <w:rPr>
                <w:b/>
                <w:bCs/>
                <w:color w:val="000000"/>
                <w:sz w:val="28"/>
                <w:szCs w:val="28"/>
              </w:rPr>
              <w:lastRenderedPageBreak/>
              <w:t>Раздел 5 "Прочие вопросы деятельности субъекта бюджетной отчетности"</w:t>
            </w:r>
          </w:p>
          <w:p w:rsidR="00EB24D3" w:rsidRDefault="005434D5">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EB24D3">
              <w:tc>
                <w:tcPr>
                  <w:tcW w:w="10314" w:type="dxa"/>
                  <w:tcMar>
                    <w:top w:w="0" w:type="dxa"/>
                    <w:left w:w="0" w:type="dxa"/>
                    <w:bottom w:w="0" w:type="dxa"/>
                    <w:right w:w="400" w:type="dxa"/>
                  </w:tcMar>
                </w:tcPr>
                <w:p w:rsidR="00EB24D3" w:rsidRDefault="005434D5">
                  <w:pPr>
                    <w:ind w:firstLine="840"/>
                    <w:jc w:val="both"/>
                  </w:pPr>
                  <w:r>
                    <w:rPr>
                      <w:color w:val="000000"/>
                      <w:sz w:val="28"/>
                      <w:szCs w:val="28"/>
                    </w:rPr>
                    <w:t xml:space="preserve">Бюджетный (бухгалтерский) учет ведется автоматизированным способом с использованием программы: Единой централизованной системы бюджетного (бухгалтерского) учета, в соответствии с Учетной политикой,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w:t>
                  </w:r>
                  <w:r>
                    <w:rPr>
                      <w:color w:val="000000"/>
                      <w:sz w:val="28"/>
                      <w:szCs w:val="28"/>
                    </w:rPr>
                    <w:lastRenderedPageBreak/>
                    <w:t>государственных (муниципальных) учреждений и Инструкции по его применению".</w:t>
                  </w:r>
                </w:p>
                <w:p w:rsidR="00EB24D3" w:rsidRDefault="005434D5">
                  <w:pPr>
                    <w:ind w:firstLine="840"/>
                    <w:jc w:val="both"/>
                  </w:pPr>
                  <w:r>
                    <w:rPr>
                      <w:color w:val="000000"/>
                      <w:sz w:val="28"/>
                      <w:szCs w:val="28"/>
                    </w:rPr>
                    <w:t>Нормативно-правовой акт: приказ МКУ СМР "ЦБУ" от 30.12.2020 №173 "Об утверждении Положения о единой учетной политике для целей бюджетного и налогового учета"</w:t>
                  </w:r>
                </w:p>
                <w:p w:rsidR="00EB24D3" w:rsidRDefault="005434D5">
                  <w:pPr>
                    <w:ind w:firstLine="440"/>
                    <w:jc w:val="both"/>
                  </w:pPr>
                  <w:r>
                    <w:rPr>
                      <w:color w:val="000000"/>
                      <w:sz w:val="28"/>
                      <w:szCs w:val="28"/>
                    </w:rPr>
                    <w:t>Приложение к пояснительной записке:</w:t>
                  </w:r>
                </w:p>
                <w:p w:rsidR="00EB24D3" w:rsidRDefault="005434D5">
                  <w:pPr>
                    <w:ind w:firstLine="440"/>
                    <w:jc w:val="both"/>
                  </w:pPr>
                  <w:r>
                    <w:rPr>
                      <w:color w:val="000000"/>
                      <w:sz w:val="28"/>
                      <w:szCs w:val="28"/>
                    </w:rPr>
                    <w:t>- Сведения об основных положениях Учетной политики (таблица №4)</w:t>
                  </w:r>
                </w:p>
                <w:p w:rsidR="00EB24D3" w:rsidRDefault="005434D5">
                  <w:pPr>
                    <w:ind w:firstLine="440"/>
                    <w:jc w:val="both"/>
                  </w:pPr>
                  <w:r>
                    <w:rPr>
                      <w:color w:val="000000"/>
                      <w:sz w:val="28"/>
                      <w:szCs w:val="28"/>
                    </w:rPr>
                    <w:t>-  Прочие вопросы деятельности субъекта бюджетной отчетности (Таблица № 16)</w:t>
                  </w:r>
                </w:p>
                <w:p w:rsidR="00EB24D3" w:rsidRDefault="005434D5">
                  <w:pPr>
                    <w:ind w:firstLine="440"/>
                    <w:jc w:val="both"/>
                  </w:pPr>
                  <w:r>
                    <w:rPr>
                      <w:color w:val="000000"/>
                      <w:sz w:val="28"/>
                      <w:szCs w:val="28"/>
                    </w:rPr>
                    <w:t>Перечень форм отчетности, не включенных в состав бюджетной отчетности за 2023 год ввиду отсутствия числовых показателей:</w:t>
                  </w:r>
                </w:p>
                <w:p w:rsidR="00EB24D3" w:rsidRDefault="005434D5">
                  <w:pPr>
                    <w:jc w:val="both"/>
                  </w:pPr>
                  <w:r>
                    <w:rPr>
                      <w:color w:val="000000"/>
                      <w:sz w:val="28"/>
                      <w:szCs w:val="28"/>
                    </w:rPr>
                    <w:t>- Сведения о проведении инвентаризаций (Таблица № 6)</w:t>
                  </w:r>
                </w:p>
                <w:p w:rsidR="00EB24D3" w:rsidRDefault="005434D5">
                  <w:pPr>
                    <w:jc w:val="both"/>
                  </w:pPr>
                  <w:r>
                    <w:rPr>
                      <w:color w:val="000000"/>
                      <w:sz w:val="28"/>
                      <w:szCs w:val="28"/>
                    </w:rPr>
                    <w:t>- Сведения об исполнении судебных решений, по денежным обязательствам бюджета (ф. 0503296)</w:t>
                  </w:r>
                </w:p>
                <w:p w:rsidR="00EB24D3" w:rsidRDefault="005434D5">
                  <w:pPr>
                    <w:jc w:val="both"/>
                  </w:pPr>
                  <w:r>
                    <w:rPr>
                      <w:color w:val="000000"/>
                      <w:sz w:val="28"/>
                      <w:szCs w:val="28"/>
                    </w:rPr>
                    <w:t>-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p>
                <w:p w:rsidR="00EB24D3" w:rsidRDefault="005434D5">
                  <w:pPr>
                    <w:jc w:val="both"/>
                  </w:pPr>
                  <w:r>
                    <w:rPr>
                      <w:color w:val="000000"/>
                      <w:sz w:val="28"/>
                      <w:szCs w:val="28"/>
                    </w:rPr>
                    <w:t>- Справка о суммах консолидируемых поступлений, подлежащих зачислению на счет бюджета (ф.0503184).</w:t>
                  </w:r>
                </w:p>
              </w:tc>
            </w:tr>
          </w:tbl>
          <w:p w:rsidR="00EB24D3" w:rsidRDefault="005434D5">
            <w:pPr>
              <w:jc w:val="both"/>
              <w:rPr>
                <w:color w:val="000000"/>
                <w:sz w:val="28"/>
                <w:szCs w:val="28"/>
              </w:rPr>
            </w:pPr>
            <w:r>
              <w:rPr>
                <w:color w:val="000000"/>
                <w:sz w:val="28"/>
                <w:szCs w:val="28"/>
              </w:rPr>
              <w:lastRenderedPageBreak/>
              <w:t xml:space="preserve"> </w:t>
            </w:r>
          </w:p>
        </w:tc>
      </w:tr>
      <w:tr w:rsidR="00EB24D3">
        <w:tc>
          <w:tcPr>
            <w:tcW w:w="2494" w:type="dxa"/>
            <w:tcMar>
              <w:top w:w="0" w:type="dxa"/>
              <w:left w:w="0" w:type="dxa"/>
              <w:bottom w:w="0" w:type="dxa"/>
              <w:right w:w="0" w:type="dxa"/>
            </w:tcMar>
          </w:tcPr>
          <w:p w:rsidR="00EB24D3" w:rsidRDefault="00EB24D3">
            <w:pPr>
              <w:spacing w:line="1" w:lineRule="auto"/>
            </w:pPr>
          </w:p>
        </w:tc>
        <w:tc>
          <w:tcPr>
            <w:tcW w:w="113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c>
          <w:tcPr>
            <w:tcW w:w="2834" w:type="dxa"/>
            <w:tcMar>
              <w:top w:w="0" w:type="dxa"/>
              <w:left w:w="0" w:type="dxa"/>
              <w:bottom w:w="0" w:type="dxa"/>
              <w:right w:w="0" w:type="dxa"/>
            </w:tcMar>
          </w:tcPr>
          <w:p w:rsidR="00EB24D3" w:rsidRDefault="00EB24D3">
            <w:pPr>
              <w:spacing w:line="1" w:lineRule="auto"/>
            </w:pPr>
          </w:p>
        </w:tc>
        <w:tc>
          <w:tcPr>
            <w:tcW w:w="1587" w:type="dxa"/>
            <w:tcMar>
              <w:top w:w="0" w:type="dxa"/>
              <w:left w:w="0" w:type="dxa"/>
              <w:bottom w:w="0" w:type="dxa"/>
              <w:right w:w="0" w:type="dxa"/>
            </w:tcMar>
          </w:tcPr>
          <w:p w:rsidR="00EB24D3" w:rsidRDefault="00EB24D3">
            <w:pPr>
              <w:spacing w:line="1" w:lineRule="auto"/>
            </w:pPr>
          </w:p>
        </w:tc>
        <w:tc>
          <w:tcPr>
            <w:tcW w:w="1700" w:type="dxa"/>
            <w:tcMar>
              <w:top w:w="0" w:type="dxa"/>
              <w:left w:w="0" w:type="dxa"/>
              <w:bottom w:w="0" w:type="dxa"/>
              <w:right w:w="0" w:type="dxa"/>
            </w:tcMar>
          </w:tcPr>
          <w:p w:rsidR="00EB24D3" w:rsidRDefault="00EB24D3">
            <w:pPr>
              <w:spacing w:line="1" w:lineRule="auto"/>
            </w:pPr>
          </w:p>
        </w:tc>
      </w:tr>
    </w:tbl>
    <w:p w:rsidR="00EB24D3" w:rsidRDefault="00EB24D3">
      <w:pPr>
        <w:rPr>
          <w:vanish/>
        </w:rPr>
      </w:pPr>
      <w:bookmarkStart w:id="3" w:name="__bookmark_4"/>
      <w:bookmarkEnd w:id="3"/>
    </w:p>
    <w:tbl>
      <w:tblPr>
        <w:tblOverlap w:val="never"/>
        <w:tblW w:w="10372" w:type="dxa"/>
        <w:tblLayout w:type="fixed"/>
        <w:tblLook w:val="01E0" w:firstRow="1" w:lastRow="1" w:firstColumn="1" w:lastColumn="1" w:noHBand="0" w:noVBand="0"/>
      </w:tblPr>
      <w:tblGrid>
        <w:gridCol w:w="3118"/>
        <w:gridCol w:w="1700"/>
        <w:gridCol w:w="850"/>
        <w:gridCol w:w="3685"/>
        <w:gridCol w:w="453"/>
        <w:gridCol w:w="566"/>
      </w:tblGrid>
      <w:tr w:rsidR="00EB24D3">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B24D3">
              <w:tc>
                <w:tcPr>
                  <w:tcW w:w="3118" w:type="dxa"/>
                  <w:tcMar>
                    <w:top w:w="0" w:type="dxa"/>
                    <w:left w:w="0" w:type="dxa"/>
                    <w:bottom w:w="0" w:type="dxa"/>
                    <w:right w:w="0" w:type="dxa"/>
                  </w:tcMar>
                </w:tcPr>
                <w:p w:rsidR="00EB24D3" w:rsidRDefault="005434D5">
                  <w:r>
                    <w:rPr>
                      <w:color w:val="000000"/>
                      <w:sz w:val="28"/>
                      <w:szCs w:val="28"/>
                    </w:rPr>
                    <w:t>Председатель КСП СМО</w:t>
                  </w:r>
                </w:p>
              </w:tc>
            </w:tr>
          </w:tbl>
          <w:p w:rsidR="00EB24D3" w:rsidRDefault="00EB24D3">
            <w:pPr>
              <w:spacing w:line="1" w:lineRule="auto"/>
            </w:pPr>
          </w:p>
        </w:tc>
        <w:tc>
          <w:tcPr>
            <w:tcW w:w="1700" w:type="dxa"/>
            <w:tcMar>
              <w:top w:w="0" w:type="dxa"/>
              <w:left w:w="0" w:type="dxa"/>
              <w:bottom w:w="0" w:type="dxa"/>
              <w:right w:w="0" w:type="dxa"/>
            </w:tcMar>
          </w:tcPr>
          <w:p w:rsidR="00EB24D3" w:rsidRDefault="005434D5">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B24D3" w:rsidRDefault="00EB24D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B24D3">
              <w:trPr>
                <w:jc w:val="center"/>
              </w:trPr>
              <w:tc>
                <w:tcPr>
                  <w:tcW w:w="3685" w:type="dxa"/>
                  <w:tcMar>
                    <w:top w:w="0" w:type="dxa"/>
                    <w:left w:w="0" w:type="dxa"/>
                    <w:bottom w:w="0" w:type="dxa"/>
                    <w:right w:w="0" w:type="dxa"/>
                  </w:tcMar>
                </w:tcPr>
                <w:p w:rsidR="00EB24D3" w:rsidRDefault="005434D5">
                  <w:pPr>
                    <w:jc w:val="center"/>
                  </w:pPr>
                  <w:r>
                    <w:rPr>
                      <w:color w:val="000000"/>
                      <w:sz w:val="28"/>
                      <w:szCs w:val="28"/>
                    </w:rPr>
                    <w:t xml:space="preserve">А.С. </w:t>
                  </w:r>
                  <w:proofErr w:type="spellStart"/>
                  <w:r>
                    <w:rPr>
                      <w:color w:val="000000"/>
                      <w:sz w:val="28"/>
                      <w:szCs w:val="28"/>
                    </w:rPr>
                    <w:t>Аксентов</w:t>
                  </w:r>
                  <w:proofErr w:type="spellEnd"/>
                </w:p>
              </w:tc>
            </w:tr>
          </w:tbl>
          <w:p w:rsidR="00EB24D3" w:rsidRDefault="00EB24D3">
            <w:pPr>
              <w:spacing w:line="1" w:lineRule="auto"/>
            </w:pP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r w:rsidR="00EB24D3">
        <w:tc>
          <w:tcPr>
            <w:tcW w:w="3118" w:type="dxa"/>
            <w:vMerge/>
            <w:tcMar>
              <w:top w:w="0" w:type="dxa"/>
              <w:left w:w="0" w:type="dxa"/>
              <w:bottom w:w="0" w:type="dxa"/>
              <w:right w:w="0" w:type="dxa"/>
            </w:tcMar>
          </w:tcPr>
          <w:p w:rsidR="00EB24D3" w:rsidRDefault="00EB24D3">
            <w:pPr>
              <w:spacing w:line="1" w:lineRule="auto"/>
            </w:pPr>
          </w:p>
        </w:tc>
        <w:tc>
          <w:tcPr>
            <w:tcW w:w="1700" w:type="dxa"/>
            <w:tcMar>
              <w:top w:w="0" w:type="dxa"/>
              <w:left w:w="0" w:type="dxa"/>
              <w:bottom w:w="0" w:type="dxa"/>
              <w:right w:w="0" w:type="dxa"/>
            </w:tcMar>
          </w:tcPr>
          <w:p w:rsidR="00EB24D3" w:rsidRDefault="00EB24D3">
            <w:pPr>
              <w:spacing w:line="1" w:lineRule="auto"/>
            </w:pPr>
          </w:p>
        </w:tc>
        <w:tc>
          <w:tcPr>
            <w:tcW w:w="850" w:type="dxa"/>
            <w:tcMar>
              <w:top w:w="0" w:type="dxa"/>
              <w:left w:w="0" w:type="dxa"/>
              <w:bottom w:w="0" w:type="dxa"/>
              <w:right w:w="0" w:type="dxa"/>
            </w:tcMar>
          </w:tcPr>
          <w:p w:rsidR="00EB24D3" w:rsidRDefault="00EB24D3">
            <w:pPr>
              <w:spacing w:line="1" w:lineRule="auto"/>
            </w:pPr>
          </w:p>
        </w:tc>
        <w:tc>
          <w:tcPr>
            <w:tcW w:w="3685" w:type="dxa"/>
            <w:tcMar>
              <w:top w:w="0" w:type="dxa"/>
              <w:left w:w="0" w:type="dxa"/>
              <w:bottom w:w="0" w:type="dxa"/>
              <w:right w:w="0" w:type="dxa"/>
            </w:tcMar>
          </w:tcPr>
          <w:p w:rsidR="00EB24D3" w:rsidRDefault="005434D5">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r w:rsidR="00EB24D3">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EB24D3">
              <w:trPr>
                <w:trHeight w:val="230"/>
              </w:trPr>
              <w:tc>
                <w:tcPr>
                  <w:tcW w:w="6015" w:type="dxa"/>
                  <w:gridSpan w:val="6"/>
                  <w:vMerge w:val="restart"/>
                  <w:tcMar>
                    <w:top w:w="0" w:type="dxa"/>
                    <w:left w:w="0" w:type="dxa"/>
                    <w:bottom w:w="0" w:type="dxa"/>
                    <w:right w:w="0" w:type="dxa"/>
                  </w:tcMar>
                  <w:vAlign w:val="center"/>
                </w:tcPr>
                <w:p w:rsidR="00EB24D3" w:rsidRDefault="005434D5">
                  <w:pPr>
                    <w:jc w:val="center"/>
                    <w:rPr>
                      <w:b/>
                      <w:bCs/>
                      <w:color w:val="000000"/>
                    </w:rPr>
                  </w:pPr>
                  <w:r>
                    <w:rPr>
                      <w:b/>
                      <w:bCs/>
                      <w:color w:val="000000"/>
                    </w:rPr>
                    <w:t>ДОКУМЕНТ ПОДПИСАН ЭЛЕКТРОННОЙ ПОДПИСЬЮ</w:t>
                  </w:r>
                </w:p>
              </w:tc>
            </w:tr>
            <w:tr w:rsidR="00EB24D3">
              <w:trPr>
                <w:trHeight w:val="105"/>
              </w:trPr>
              <w:tc>
                <w:tcPr>
                  <w:tcW w:w="6015" w:type="dxa"/>
                  <w:gridSpan w:val="6"/>
                  <w:vMerge/>
                  <w:tcMar>
                    <w:top w:w="0" w:type="dxa"/>
                    <w:left w:w="0" w:type="dxa"/>
                    <w:bottom w:w="0" w:type="dxa"/>
                    <w:right w:w="0" w:type="dxa"/>
                  </w:tcMar>
                  <w:vAlign w:val="center"/>
                </w:tcPr>
                <w:p w:rsidR="00EB24D3" w:rsidRDefault="00EB24D3">
                  <w:pPr>
                    <w:spacing w:line="1" w:lineRule="auto"/>
                  </w:pPr>
                </w:p>
              </w:tc>
            </w:tr>
            <w:tr w:rsidR="00EB24D3">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EB24D3">
                    <w:tc>
                      <w:tcPr>
                        <w:tcW w:w="6015" w:type="dxa"/>
                        <w:tcMar>
                          <w:top w:w="0" w:type="dxa"/>
                          <w:left w:w="0" w:type="dxa"/>
                          <w:bottom w:w="0" w:type="dxa"/>
                          <w:right w:w="0" w:type="dxa"/>
                        </w:tcMar>
                      </w:tcPr>
                      <w:p w:rsidR="00EB24D3" w:rsidRDefault="005434D5">
                        <w:r>
                          <w:rPr>
                            <w:color w:val="000000"/>
                          </w:rPr>
                          <w:t>Сертификат: 03c1c7178fbbc74438c0ab3fd97bf660</w:t>
                        </w:r>
                      </w:p>
                      <w:p w:rsidR="00EB24D3" w:rsidRDefault="005434D5">
                        <w:r>
                          <w:rPr>
                            <w:color w:val="000000"/>
                          </w:rPr>
                          <w:t xml:space="preserve">Владелец: </w:t>
                        </w:r>
                        <w:proofErr w:type="spellStart"/>
                        <w:r>
                          <w:rPr>
                            <w:color w:val="000000"/>
                          </w:rPr>
                          <w:t>Аксентов</w:t>
                        </w:r>
                        <w:proofErr w:type="spellEnd"/>
                        <w:r>
                          <w:rPr>
                            <w:color w:val="000000"/>
                          </w:rPr>
                          <w:t xml:space="preserve"> Алексей Сергеевич</w:t>
                        </w:r>
                      </w:p>
                      <w:p w:rsidR="00EB24D3" w:rsidRDefault="005434D5">
                        <w:r>
                          <w:rPr>
                            <w:color w:val="000000"/>
                          </w:rPr>
                          <w:t>Действителен с 26.01.2023 по 20.04.2024</w:t>
                        </w:r>
                      </w:p>
                    </w:tc>
                  </w:tr>
                </w:tbl>
                <w:p w:rsidR="00EB24D3" w:rsidRDefault="00EB24D3">
                  <w:pPr>
                    <w:spacing w:line="1" w:lineRule="auto"/>
                  </w:pPr>
                </w:p>
              </w:tc>
            </w:tr>
            <w:tr w:rsidR="00EB24D3">
              <w:trPr>
                <w:trHeight w:val="45"/>
              </w:trPr>
              <w:tc>
                <w:tcPr>
                  <w:tcW w:w="990"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r>
          </w:tbl>
          <w:p w:rsidR="00EB24D3" w:rsidRDefault="00EB24D3">
            <w:pPr>
              <w:spacing w:line="1" w:lineRule="auto"/>
            </w:pPr>
          </w:p>
        </w:tc>
      </w:tr>
      <w:tr w:rsidR="00EB24D3">
        <w:tc>
          <w:tcPr>
            <w:tcW w:w="3118" w:type="dxa"/>
            <w:tcMar>
              <w:top w:w="0" w:type="dxa"/>
              <w:left w:w="0" w:type="dxa"/>
              <w:bottom w:w="0" w:type="dxa"/>
              <w:right w:w="0" w:type="dxa"/>
            </w:tcMar>
          </w:tcPr>
          <w:p w:rsidR="00EB24D3" w:rsidRDefault="00EB24D3">
            <w:pPr>
              <w:spacing w:line="1" w:lineRule="auto"/>
            </w:pPr>
          </w:p>
        </w:tc>
        <w:tc>
          <w:tcPr>
            <w:tcW w:w="1700" w:type="dxa"/>
            <w:tcMar>
              <w:top w:w="0" w:type="dxa"/>
              <w:left w:w="0" w:type="dxa"/>
              <w:bottom w:w="0" w:type="dxa"/>
              <w:right w:w="0" w:type="dxa"/>
            </w:tcMar>
          </w:tcPr>
          <w:p w:rsidR="00EB24D3" w:rsidRDefault="005434D5">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B24D3" w:rsidRDefault="00EB24D3">
            <w:pPr>
              <w:spacing w:line="1" w:lineRule="auto"/>
            </w:pPr>
          </w:p>
        </w:tc>
        <w:tc>
          <w:tcPr>
            <w:tcW w:w="3685" w:type="dxa"/>
            <w:tcMar>
              <w:top w:w="0" w:type="dxa"/>
              <w:left w:w="0" w:type="dxa"/>
              <w:bottom w:w="0" w:type="dxa"/>
              <w:right w:w="0" w:type="dxa"/>
            </w:tcMar>
          </w:tcPr>
          <w:p w:rsidR="00EB24D3" w:rsidRDefault="00EB24D3">
            <w:pPr>
              <w:spacing w:line="1" w:lineRule="auto"/>
            </w:pP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r w:rsidR="00EB24D3">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B24D3">
              <w:tc>
                <w:tcPr>
                  <w:tcW w:w="3118" w:type="dxa"/>
                  <w:tcMar>
                    <w:top w:w="0" w:type="dxa"/>
                    <w:left w:w="0" w:type="dxa"/>
                    <w:bottom w:w="0" w:type="dxa"/>
                    <w:right w:w="0" w:type="dxa"/>
                  </w:tcMar>
                </w:tcPr>
                <w:p w:rsidR="00EB24D3" w:rsidRDefault="005434D5">
                  <w:r>
                    <w:rPr>
                      <w:color w:val="000000"/>
                      <w:sz w:val="28"/>
                      <w:szCs w:val="28"/>
                    </w:rPr>
                    <w:t>Руководитель планово-экономической службы</w:t>
                  </w:r>
                </w:p>
              </w:tc>
            </w:tr>
          </w:tbl>
          <w:p w:rsidR="00EB24D3" w:rsidRDefault="00EB24D3">
            <w:pPr>
              <w:spacing w:line="1" w:lineRule="auto"/>
            </w:pPr>
          </w:p>
        </w:tc>
        <w:tc>
          <w:tcPr>
            <w:tcW w:w="1700" w:type="dxa"/>
            <w:tcMar>
              <w:top w:w="0" w:type="dxa"/>
              <w:left w:w="0" w:type="dxa"/>
              <w:bottom w:w="0" w:type="dxa"/>
              <w:right w:w="0" w:type="dxa"/>
            </w:tcMar>
          </w:tcPr>
          <w:p w:rsidR="00EB24D3" w:rsidRDefault="005434D5">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B24D3" w:rsidRDefault="00EB24D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B24D3">
              <w:trPr>
                <w:jc w:val="center"/>
              </w:trPr>
              <w:tc>
                <w:tcPr>
                  <w:tcW w:w="3685" w:type="dxa"/>
                  <w:tcMar>
                    <w:top w:w="0" w:type="dxa"/>
                    <w:left w:w="0" w:type="dxa"/>
                    <w:bottom w:w="0" w:type="dxa"/>
                    <w:right w:w="0" w:type="dxa"/>
                  </w:tcMar>
                </w:tcPr>
                <w:p w:rsidR="00EB24D3" w:rsidRDefault="00EB24D3">
                  <w:pPr>
                    <w:spacing w:line="1" w:lineRule="auto"/>
                    <w:jc w:val="center"/>
                  </w:pPr>
                </w:p>
              </w:tc>
            </w:tr>
          </w:tbl>
          <w:p w:rsidR="00EB24D3" w:rsidRDefault="00EB24D3">
            <w:pPr>
              <w:spacing w:line="1" w:lineRule="auto"/>
            </w:pP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r w:rsidR="00EB24D3">
        <w:tc>
          <w:tcPr>
            <w:tcW w:w="3118" w:type="dxa"/>
            <w:vMerge/>
            <w:tcMar>
              <w:top w:w="0" w:type="dxa"/>
              <w:left w:w="0" w:type="dxa"/>
              <w:bottom w:w="0" w:type="dxa"/>
              <w:right w:w="0" w:type="dxa"/>
            </w:tcMar>
          </w:tcPr>
          <w:p w:rsidR="00EB24D3" w:rsidRDefault="00EB24D3">
            <w:pPr>
              <w:spacing w:line="1" w:lineRule="auto"/>
            </w:pPr>
          </w:p>
        </w:tc>
        <w:tc>
          <w:tcPr>
            <w:tcW w:w="1700" w:type="dxa"/>
            <w:tcMar>
              <w:top w:w="0" w:type="dxa"/>
              <w:left w:w="0" w:type="dxa"/>
              <w:bottom w:w="0" w:type="dxa"/>
              <w:right w:w="0" w:type="dxa"/>
            </w:tcMar>
          </w:tcPr>
          <w:p w:rsidR="00EB24D3" w:rsidRDefault="005434D5">
            <w:pPr>
              <w:pBdr>
                <w:top w:val="single" w:sz="6" w:space="0" w:color="000000"/>
              </w:pBdr>
              <w:jc w:val="center"/>
              <w:rPr>
                <w:color w:val="000000"/>
                <w:sz w:val="14"/>
                <w:szCs w:val="14"/>
              </w:rPr>
            </w:pPr>
            <w:r>
              <w:rPr>
                <w:color w:val="000000"/>
                <w:sz w:val="14"/>
                <w:szCs w:val="14"/>
              </w:rPr>
              <w:t>(подпись)</w:t>
            </w:r>
          </w:p>
        </w:tc>
        <w:tc>
          <w:tcPr>
            <w:tcW w:w="850" w:type="dxa"/>
            <w:tcMar>
              <w:top w:w="0" w:type="dxa"/>
              <w:left w:w="0" w:type="dxa"/>
              <w:bottom w:w="0" w:type="dxa"/>
              <w:right w:w="0" w:type="dxa"/>
            </w:tcMar>
          </w:tcPr>
          <w:p w:rsidR="00EB24D3" w:rsidRDefault="00EB24D3">
            <w:pPr>
              <w:spacing w:line="1" w:lineRule="auto"/>
            </w:pPr>
          </w:p>
        </w:tc>
        <w:tc>
          <w:tcPr>
            <w:tcW w:w="3685" w:type="dxa"/>
            <w:tcMar>
              <w:top w:w="0" w:type="dxa"/>
              <w:left w:w="0" w:type="dxa"/>
              <w:bottom w:w="0" w:type="dxa"/>
              <w:right w:w="0" w:type="dxa"/>
            </w:tcMar>
          </w:tcPr>
          <w:p w:rsidR="00EB24D3" w:rsidRDefault="005434D5">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r w:rsidR="00EB24D3">
        <w:trPr>
          <w:trHeight w:val="1"/>
        </w:trPr>
        <w:tc>
          <w:tcPr>
            <w:tcW w:w="10372" w:type="dxa"/>
            <w:gridSpan w:val="6"/>
            <w:vMerge w:val="restart"/>
            <w:tcMar>
              <w:top w:w="0" w:type="dxa"/>
              <w:left w:w="0" w:type="dxa"/>
              <w:bottom w:w="0" w:type="dxa"/>
              <w:right w:w="0" w:type="dxa"/>
            </w:tcMar>
          </w:tcPr>
          <w:p w:rsidR="00EB24D3" w:rsidRDefault="00EB24D3">
            <w:pPr>
              <w:spacing w:line="1" w:lineRule="auto"/>
            </w:pPr>
          </w:p>
        </w:tc>
      </w:tr>
      <w:tr w:rsidR="00EB24D3">
        <w:tc>
          <w:tcPr>
            <w:tcW w:w="3118" w:type="dxa"/>
            <w:tcMar>
              <w:top w:w="0" w:type="dxa"/>
              <w:left w:w="0" w:type="dxa"/>
              <w:bottom w:w="0" w:type="dxa"/>
              <w:right w:w="0" w:type="dxa"/>
            </w:tcMar>
          </w:tcPr>
          <w:p w:rsidR="00EB24D3" w:rsidRDefault="00EB24D3">
            <w:pPr>
              <w:spacing w:line="1" w:lineRule="auto"/>
            </w:pPr>
          </w:p>
        </w:tc>
        <w:tc>
          <w:tcPr>
            <w:tcW w:w="1700" w:type="dxa"/>
            <w:tcMar>
              <w:top w:w="0" w:type="dxa"/>
              <w:left w:w="0" w:type="dxa"/>
              <w:bottom w:w="0" w:type="dxa"/>
              <w:right w:w="0" w:type="dxa"/>
            </w:tcMar>
          </w:tcPr>
          <w:p w:rsidR="00EB24D3" w:rsidRDefault="005434D5">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B24D3" w:rsidRDefault="00EB24D3">
            <w:pPr>
              <w:spacing w:line="1" w:lineRule="auto"/>
            </w:pPr>
          </w:p>
        </w:tc>
        <w:tc>
          <w:tcPr>
            <w:tcW w:w="3685" w:type="dxa"/>
            <w:tcMar>
              <w:top w:w="0" w:type="dxa"/>
              <w:left w:w="0" w:type="dxa"/>
              <w:bottom w:w="0" w:type="dxa"/>
              <w:right w:w="0" w:type="dxa"/>
            </w:tcMar>
          </w:tcPr>
          <w:p w:rsidR="00EB24D3" w:rsidRDefault="00EB24D3">
            <w:pPr>
              <w:spacing w:line="1" w:lineRule="auto"/>
            </w:pP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r w:rsidR="00EB24D3">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B24D3">
              <w:tc>
                <w:tcPr>
                  <w:tcW w:w="3118" w:type="dxa"/>
                  <w:tcMar>
                    <w:top w:w="0" w:type="dxa"/>
                    <w:left w:w="0" w:type="dxa"/>
                    <w:bottom w:w="0" w:type="dxa"/>
                    <w:right w:w="0" w:type="dxa"/>
                  </w:tcMar>
                </w:tcPr>
                <w:p w:rsidR="00EB24D3" w:rsidRDefault="005434D5">
                  <w:r>
                    <w:rPr>
                      <w:color w:val="000000"/>
                      <w:sz w:val="28"/>
                      <w:szCs w:val="28"/>
                    </w:rPr>
                    <w:t>Директор</w:t>
                  </w:r>
                </w:p>
              </w:tc>
            </w:tr>
          </w:tbl>
          <w:p w:rsidR="00EB24D3" w:rsidRDefault="00EB24D3">
            <w:pPr>
              <w:spacing w:line="1" w:lineRule="auto"/>
            </w:pPr>
          </w:p>
        </w:tc>
        <w:tc>
          <w:tcPr>
            <w:tcW w:w="1700" w:type="dxa"/>
            <w:tcMar>
              <w:top w:w="0" w:type="dxa"/>
              <w:left w:w="0" w:type="dxa"/>
              <w:bottom w:w="0" w:type="dxa"/>
              <w:right w:w="0" w:type="dxa"/>
            </w:tcMar>
          </w:tcPr>
          <w:p w:rsidR="00EB24D3" w:rsidRDefault="005434D5">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B24D3" w:rsidRDefault="00EB24D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B24D3">
              <w:trPr>
                <w:jc w:val="center"/>
              </w:trPr>
              <w:tc>
                <w:tcPr>
                  <w:tcW w:w="3685" w:type="dxa"/>
                  <w:tcMar>
                    <w:top w:w="0" w:type="dxa"/>
                    <w:left w:w="0" w:type="dxa"/>
                    <w:bottom w:w="0" w:type="dxa"/>
                    <w:right w:w="0" w:type="dxa"/>
                  </w:tcMar>
                </w:tcPr>
                <w:p w:rsidR="00EB24D3" w:rsidRDefault="005434D5">
                  <w:pPr>
                    <w:jc w:val="center"/>
                  </w:pPr>
                  <w:r>
                    <w:rPr>
                      <w:color w:val="000000"/>
                      <w:sz w:val="28"/>
                      <w:szCs w:val="28"/>
                    </w:rPr>
                    <w:t>Н.Н. Маркова</w:t>
                  </w:r>
                </w:p>
              </w:tc>
            </w:tr>
          </w:tbl>
          <w:p w:rsidR="00EB24D3" w:rsidRDefault="00EB24D3">
            <w:pPr>
              <w:spacing w:line="1" w:lineRule="auto"/>
            </w:pP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r w:rsidR="00EB24D3">
        <w:tc>
          <w:tcPr>
            <w:tcW w:w="3118" w:type="dxa"/>
            <w:vMerge/>
            <w:tcMar>
              <w:top w:w="0" w:type="dxa"/>
              <w:left w:w="0" w:type="dxa"/>
              <w:bottom w:w="0" w:type="dxa"/>
              <w:right w:w="0" w:type="dxa"/>
            </w:tcMar>
          </w:tcPr>
          <w:p w:rsidR="00EB24D3" w:rsidRDefault="00EB24D3">
            <w:pPr>
              <w:spacing w:line="1" w:lineRule="auto"/>
            </w:pPr>
          </w:p>
        </w:tc>
        <w:tc>
          <w:tcPr>
            <w:tcW w:w="1700" w:type="dxa"/>
            <w:tcMar>
              <w:top w:w="0" w:type="dxa"/>
              <w:left w:w="0" w:type="dxa"/>
              <w:bottom w:w="0" w:type="dxa"/>
              <w:right w:w="0" w:type="dxa"/>
            </w:tcMar>
          </w:tcPr>
          <w:p w:rsidR="00EB24D3" w:rsidRDefault="00EB24D3">
            <w:pPr>
              <w:spacing w:line="1" w:lineRule="auto"/>
            </w:pPr>
          </w:p>
        </w:tc>
        <w:tc>
          <w:tcPr>
            <w:tcW w:w="850" w:type="dxa"/>
            <w:tcMar>
              <w:top w:w="0" w:type="dxa"/>
              <w:left w:w="0" w:type="dxa"/>
              <w:bottom w:w="0" w:type="dxa"/>
              <w:right w:w="0" w:type="dxa"/>
            </w:tcMar>
          </w:tcPr>
          <w:p w:rsidR="00EB24D3" w:rsidRDefault="00EB24D3">
            <w:pPr>
              <w:spacing w:line="1" w:lineRule="auto"/>
            </w:pPr>
          </w:p>
        </w:tc>
        <w:tc>
          <w:tcPr>
            <w:tcW w:w="3685" w:type="dxa"/>
            <w:tcMar>
              <w:top w:w="0" w:type="dxa"/>
              <w:left w:w="0" w:type="dxa"/>
              <w:bottom w:w="0" w:type="dxa"/>
              <w:right w:w="0" w:type="dxa"/>
            </w:tcMar>
          </w:tcPr>
          <w:p w:rsidR="00EB24D3" w:rsidRDefault="005434D5">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r w:rsidR="00EB24D3">
        <w:trPr>
          <w:trHeight w:val="230"/>
        </w:trPr>
        <w:tc>
          <w:tcPr>
            <w:tcW w:w="10372" w:type="dxa"/>
            <w:gridSpan w:val="6"/>
            <w:vMerge w:val="restart"/>
            <w:tcMar>
              <w:top w:w="0" w:type="dxa"/>
              <w:left w:w="0" w:type="dxa"/>
              <w:bottom w:w="0" w:type="dxa"/>
              <w:right w:w="0" w:type="dxa"/>
            </w:tcMar>
            <w:vAlign w:val="cente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EB24D3">
              <w:trPr>
                <w:trHeight w:val="230"/>
              </w:trPr>
              <w:tc>
                <w:tcPr>
                  <w:tcW w:w="6015" w:type="dxa"/>
                  <w:gridSpan w:val="6"/>
                  <w:vMerge w:val="restart"/>
                  <w:tcMar>
                    <w:top w:w="0" w:type="dxa"/>
                    <w:left w:w="0" w:type="dxa"/>
                    <w:bottom w:w="0" w:type="dxa"/>
                    <w:right w:w="0" w:type="dxa"/>
                  </w:tcMar>
                  <w:vAlign w:val="center"/>
                </w:tcPr>
                <w:p w:rsidR="00EB24D3" w:rsidRDefault="005434D5">
                  <w:pPr>
                    <w:jc w:val="center"/>
                    <w:rPr>
                      <w:b/>
                      <w:bCs/>
                      <w:color w:val="000000"/>
                    </w:rPr>
                  </w:pPr>
                  <w:r>
                    <w:rPr>
                      <w:b/>
                      <w:bCs/>
                      <w:color w:val="000000"/>
                    </w:rPr>
                    <w:t>ДОКУМЕНТ ПОДПИСАН ЭЛЕКТРОННОЙ ПОДПИСЬЮ</w:t>
                  </w:r>
                </w:p>
              </w:tc>
            </w:tr>
            <w:tr w:rsidR="00EB24D3">
              <w:trPr>
                <w:trHeight w:val="105"/>
              </w:trPr>
              <w:tc>
                <w:tcPr>
                  <w:tcW w:w="6015" w:type="dxa"/>
                  <w:gridSpan w:val="6"/>
                  <w:vMerge/>
                  <w:tcMar>
                    <w:top w:w="0" w:type="dxa"/>
                    <w:left w:w="0" w:type="dxa"/>
                    <w:bottom w:w="0" w:type="dxa"/>
                    <w:right w:w="0" w:type="dxa"/>
                  </w:tcMar>
                  <w:vAlign w:val="center"/>
                </w:tcPr>
                <w:p w:rsidR="00EB24D3" w:rsidRDefault="00EB24D3">
                  <w:pPr>
                    <w:spacing w:line="1" w:lineRule="auto"/>
                  </w:pPr>
                </w:p>
              </w:tc>
            </w:tr>
            <w:tr w:rsidR="00EB24D3">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EB24D3">
                    <w:tc>
                      <w:tcPr>
                        <w:tcW w:w="6015" w:type="dxa"/>
                        <w:tcMar>
                          <w:top w:w="0" w:type="dxa"/>
                          <w:left w:w="0" w:type="dxa"/>
                          <w:bottom w:w="0" w:type="dxa"/>
                          <w:right w:w="0" w:type="dxa"/>
                        </w:tcMar>
                      </w:tcPr>
                      <w:p w:rsidR="00EB24D3" w:rsidRDefault="005434D5">
                        <w:r>
                          <w:rPr>
                            <w:color w:val="000000"/>
                          </w:rPr>
                          <w:t>Сертификат: 4f7de132dea52673ec1eda2f388331e5</w:t>
                        </w:r>
                      </w:p>
                      <w:p w:rsidR="00EB24D3" w:rsidRDefault="005434D5">
                        <w:r>
                          <w:rPr>
                            <w:color w:val="000000"/>
                          </w:rPr>
                          <w:t>Владелец: Маркова Наталья Николаевна</w:t>
                        </w:r>
                      </w:p>
                      <w:p w:rsidR="00EB24D3" w:rsidRDefault="005434D5">
                        <w:r>
                          <w:rPr>
                            <w:color w:val="000000"/>
                          </w:rPr>
                          <w:t>Действителен с 12.07.2023 по 04.10.2024</w:t>
                        </w:r>
                      </w:p>
                    </w:tc>
                  </w:tr>
                </w:tbl>
                <w:p w:rsidR="00EB24D3" w:rsidRDefault="00EB24D3">
                  <w:pPr>
                    <w:spacing w:line="1" w:lineRule="auto"/>
                  </w:pPr>
                </w:p>
              </w:tc>
            </w:tr>
            <w:tr w:rsidR="00EB24D3">
              <w:trPr>
                <w:trHeight w:val="45"/>
              </w:trPr>
              <w:tc>
                <w:tcPr>
                  <w:tcW w:w="990"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r>
          </w:tbl>
          <w:p w:rsidR="00EB24D3" w:rsidRDefault="00EB24D3">
            <w:pPr>
              <w:spacing w:line="1" w:lineRule="auto"/>
            </w:pPr>
          </w:p>
        </w:tc>
      </w:tr>
      <w:tr w:rsidR="00EB24D3">
        <w:tc>
          <w:tcPr>
            <w:tcW w:w="3118" w:type="dxa"/>
            <w:tcMar>
              <w:top w:w="0" w:type="dxa"/>
              <w:left w:w="0" w:type="dxa"/>
              <w:bottom w:w="0" w:type="dxa"/>
              <w:right w:w="0" w:type="dxa"/>
            </w:tcMar>
          </w:tcPr>
          <w:p w:rsidR="00EB24D3" w:rsidRDefault="00EB24D3">
            <w:pPr>
              <w:spacing w:line="1" w:lineRule="auto"/>
            </w:pPr>
          </w:p>
        </w:tc>
        <w:tc>
          <w:tcPr>
            <w:tcW w:w="1700" w:type="dxa"/>
            <w:tcMar>
              <w:top w:w="0" w:type="dxa"/>
              <w:left w:w="0" w:type="dxa"/>
              <w:bottom w:w="0" w:type="dxa"/>
              <w:right w:w="0" w:type="dxa"/>
            </w:tcMar>
          </w:tcPr>
          <w:p w:rsidR="00EB24D3" w:rsidRDefault="005434D5">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B24D3" w:rsidRDefault="00EB24D3">
            <w:pPr>
              <w:spacing w:line="1" w:lineRule="auto"/>
            </w:pPr>
          </w:p>
        </w:tc>
        <w:tc>
          <w:tcPr>
            <w:tcW w:w="3685" w:type="dxa"/>
            <w:tcMar>
              <w:top w:w="0" w:type="dxa"/>
              <w:left w:w="0" w:type="dxa"/>
              <w:bottom w:w="0" w:type="dxa"/>
              <w:right w:w="0" w:type="dxa"/>
            </w:tcMar>
          </w:tcPr>
          <w:p w:rsidR="00EB24D3" w:rsidRDefault="00EB24D3">
            <w:pPr>
              <w:spacing w:line="1" w:lineRule="auto"/>
            </w:pP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r w:rsidR="00EB24D3">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B24D3">
              <w:tc>
                <w:tcPr>
                  <w:tcW w:w="3118" w:type="dxa"/>
                  <w:tcMar>
                    <w:top w:w="0" w:type="dxa"/>
                    <w:left w:w="0" w:type="dxa"/>
                    <w:bottom w:w="0" w:type="dxa"/>
                    <w:right w:w="0" w:type="dxa"/>
                  </w:tcMar>
                </w:tcPr>
                <w:p w:rsidR="00EB24D3" w:rsidRDefault="005434D5">
                  <w:r>
                    <w:rPr>
                      <w:color w:val="000000"/>
                      <w:sz w:val="28"/>
                      <w:szCs w:val="28"/>
                    </w:rPr>
                    <w:t>Главный бухгалтер МКУ СМО "ЦБУ"</w:t>
                  </w:r>
                </w:p>
              </w:tc>
            </w:tr>
          </w:tbl>
          <w:p w:rsidR="00EB24D3" w:rsidRDefault="00EB24D3">
            <w:pPr>
              <w:spacing w:line="1" w:lineRule="auto"/>
            </w:pPr>
          </w:p>
        </w:tc>
        <w:tc>
          <w:tcPr>
            <w:tcW w:w="1700" w:type="dxa"/>
            <w:tcMar>
              <w:top w:w="0" w:type="dxa"/>
              <w:left w:w="0" w:type="dxa"/>
              <w:bottom w:w="0" w:type="dxa"/>
              <w:right w:w="0" w:type="dxa"/>
            </w:tcMar>
          </w:tcPr>
          <w:p w:rsidR="00EB24D3" w:rsidRDefault="005434D5">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EB24D3" w:rsidRDefault="00EB24D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B24D3">
              <w:trPr>
                <w:jc w:val="center"/>
              </w:trPr>
              <w:tc>
                <w:tcPr>
                  <w:tcW w:w="3685" w:type="dxa"/>
                  <w:tcMar>
                    <w:top w:w="0" w:type="dxa"/>
                    <w:left w:w="0" w:type="dxa"/>
                    <w:bottom w:w="0" w:type="dxa"/>
                    <w:right w:w="0" w:type="dxa"/>
                  </w:tcMar>
                </w:tcPr>
                <w:p w:rsidR="00EB24D3" w:rsidRDefault="005434D5">
                  <w:pPr>
                    <w:jc w:val="center"/>
                  </w:pPr>
                  <w:r>
                    <w:rPr>
                      <w:color w:val="000000"/>
                      <w:sz w:val="28"/>
                      <w:szCs w:val="28"/>
                    </w:rPr>
                    <w:t>Е.В. Жукова</w:t>
                  </w:r>
                </w:p>
              </w:tc>
            </w:tr>
          </w:tbl>
          <w:p w:rsidR="00EB24D3" w:rsidRDefault="00EB24D3">
            <w:pPr>
              <w:spacing w:line="1" w:lineRule="auto"/>
            </w:pP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r w:rsidR="00EB24D3">
        <w:tc>
          <w:tcPr>
            <w:tcW w:w="3118" w:type="dxa"/>
            <w:vMerge/>
            <w:tcMar>
              <w:top w:w="0" w:type="dxa"/>
              <w:left w:w="0" w:type="dxa"/>
              <w:bottom w:w="0" w:type="dxa"/>
              <w:right w:w="0" w:type="dxa"/>
            </w:tcMar>
          </w:tcPr>
          <w:p w:rsidR="00EB24D3" w:rsidRDefault="00EB24D3">
            <w:pPr>
              <w:spacing w:line="1" w:lineRule="auto"/>
            </w:pPr>
          </w:p>
        </w:tc>
        <w:tc>
          <w:tcPr>
            <w:tcW w:w="1700" w:type="dxa"/>
            <w:tcMar>
              <w:top w:w="0" w:type="dxa"/>
              <w:left w:w="0" w:type="dxa"/>
              <w:bottom w:w="0" w:type="dxa"/>
              <w:right w:w="0" w:type="dxa"/>
            </w:tcMar>
          </w:tcPr>
          <w:p w:rsidR="00EB24D3" w:rsidRDefault="00EB24D3">
            <w:pPr>
              <w:spacing w:line="1" w:lineRule="auto"/>
            </w:pPr>
          </w:p>
        </w:tc>
        <w:tc>
          <w:tcPr>
            <w:tcW w:w="850" w:type="dxa"/>
            <w:tcMar>
              <w:top w:w="0" w:type="dxa"/>
              <w:left w:w="0" w:type="dxa"/>
              <w:bottom w:w="0" w:type="dxa"/>
              <w:right w:w="0" w:type="dxa"/>
            </w:tcMar>
          </w:tcPr>
          <w:p w:rsidR="00EB24D3" w:rsidRDefault="00EB24D3">
            <w:pPr>
              <w:spacing w:line="1" w:lineRule="auto"/>
            </w:pPr>
          </w:p>
        </w:tc>
        <w:tc>
          <w:tcPr>
            <w:tcW w:w="3685" w:type="dxa"/>
            <w:tcMar>
              <w:top w:w="0" w:type="dxa"/>
              <w:left w:w="0" w:type="dxa"/>
              <w:bottom w:w="0" w:type="dxa"/>
              <w:right w:w="0" w:type="dxa"/>
            </w:tcMar>
          </w:tcPr>
          <w:p w:rsidR="00EB24D3" w:rsidRDefault="005434D5">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r w:rsidR="00EB24D3">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EB24D3">
              <w:trPr>
                <w:trHeight w:val="230"/>
              </w:trPr>
              <w:tc>
                <w:tcPr>
                  <w:tcW w:w="6015" w:type="dxa"/>
                  <w:gridSpan w:val="6"/>
                  <w:vMerge w:val="restart"/>
                  <w:tcMar>
                    <w:top w:w="0" w:type="dxa"/>
                    <w:left w:w="0" w:type="dxa"/>
                    <w:bottom w:w="0" w:type="dxa"/>
                    <w:right w:w="0" w:type="dxa"/>
                  </w:tcMar>
                  <w:vAlign w:val="center"/>
                </w:tcPr>
                <w:p w:rsidR="00EB24D3" w:rsidRDefault="005434D5">
                  <w:pPr>
                    <w:jc w:val="center"/>
                    <w:rPr>
                      <w:b/>
                      <w:bCs/>
                      <w:color w:val="000000"/>
                    </w:rPr>
                  </w:pPr>
                  <w:r>
                    <w:rPr>
                      <w:b/>
                      <w:bCs/>
                      <w:color w:val="000000"/>
                    </w:rPr>
                    <w:t>ДОКУМЕНТ ПОДПИСАН ЭЛЕКТРОННОЙ ПОДПИСЬЮ</w:t>
                  </w:r>
                </w:p>
              </w:tc>
            </w:tr>
            <w:tr w:rsidR="00EB24D3">
              <w:trPr>
                <w:trHeight w:val="105"/>
              </w:trPr>
              <w:tc>
                <w:tcPr>
                  <w:tcW w:w="6015" w:type="dxa"/>
                  <w:gridSpan w:val="6"/>
                  <w:vMerge/>
                  <w:tcMar>
                    <w:top w:w="0" w:type="dxa"/>
                    <w:left w:w="0" w:type="dxa"/>
                    <w:bottom w:w="0" w:type="dxa"/>
                    <w:right w:w="0" w:type="dxa"/>
                  </w:tcMar>
                  <w:vAlign w:val="center"/>
                </w:tcPr>
                <w:p w:rsidR="00EB24D3" w:rsidRDefault="00EB24D3">
                  <w:pPr>
                    <w:spacing w:line="1" w:lineRule="auto"/>
                  </w:pPr>
                </w:p>
              </w:tc>
            </w:tr>
            <w:tr w:rsidR="00EB24D3">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EB24D3">
                    <w:tc>
                      <w:tcPr>
                        <w:tcW w:w="6015" w:type="dxa"/>
                        <w:tcMar>
                          <w:top w:w="0" w:type="dxa"/>
                          <w:left w:w="0" w:type="dxa"/>
                          <w:bottom w:w="0" w:type="dxa"/>
                          <w:right w:w="0" w:type="dxa"/>
                        </w:tcMar>
                      </w:tcPr>
                      <w:p w:rsidR="00EB24D3" w:rsidRDefault="005434D5">
                        <w:r>
                          <w:rPr>
                            <w:color w:val="000000"/>
                          </w:rPr>
                          <w:t>Сертификат: 00a13d2125a91eebcc42ca20f4a7fc602e</w:t>
                        </w:r>
                      </w:p>
                      <w:p w:rsidR="00EB24D3" w:rsidRDefault="005434D5">
                        <w:r>
                          <w:rPr>
                            <w:color w:val="000000"/>
                          </w:rPr>
                          <w:t>Владелец: Жукова Екатерина Владимировна</w:t>
                        </w:r>
                      </w:p>
                      <w:p w:rsidR="00EB24D3" w:rsidRDefault="005434D5">
                        <w:r>
                          <w:rPr>
                            <w:color w:val="000000"/>
                          </w:rPr>
                          <w:t>Действителен с 09.01.2023 по 03.04.2024</w:t>
                        </w:r>
                      </w:p>
                    </w:tc>
                  </w:tr>
                </w:tbl>
                <w:p w:rsidR="00EB24D3" w:rsidRDefault="00EB24D3">
                  <w:pPr>
                    <w:spacing w:line="1" w:lineRule="auto"/>
                  </w:pPr>
                </w:p>
              </w:tc>
            </w:tr>
            <w:tr w:rsidR="00EB24D3">
              <w:trPr>
                <w:trHeight w:val="45"/>
              </w:trPr>
              <w:tc>
                <w:tcPr>
                  <w:tcW w:w="990"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c>
                <w:tcPr>
                  <w:tcW w:w="1005" w:type="dxa"/>
                  <w:tcMar>
                    <w:top w:w="0" w:type="dxa"/>
                    <w:left w:w="0" w:type="dxa"/>
                    <w:bottom w:w="0" w:type="dxa"/>
                    <w:right w:w="0" w:type="dxa"/>
                  </w:tcMar>
                </w:tcPr>
                <w:p w:rsidR="00EB24D3" w:rsidRDefault="00EB24D3">
                  <w:pPr>
                    <w:spacing w:line="1" w:lineRule="auto"/>
                  </w:pPr>
                </w:p>
              </w:tc>
            </w:tr>
          </w:tbl>
          <w:p w:rsidR="00EB24D3" w:rsidRDefault="00EB24D3">
            <w:pPr>
              <w:spacing w:line="1" w:lineRule="auto"/>
            </w:pPr>
          </w:p>
        </w:tc>
      </w:tr>
      <w:tr w:rsidR="00EB24D3">
        <w:tc>
          <w:tcPr>
            <w:tcW w:w="3118" w:type="dxa"/>
            <w:tcMar>
              <w:top w:w="0" w:type="dxa"/>
              <w:left w:w="0" w:type="dxa"/>
              <w:bottom w:w="0" w:type="dxa"/>
              <w:right w:w="0" w:type="dxa"/>
            </w:tcMar>
          </w:tcPr>
          <w:p w:rsidR="00EB24D3" w:rsidRDefault="005434D5">
            <w:pPr>
              <w:rPr>
                <w:color w:val="000000"/>
                <w:sz w:val="28"/>
                <w:szCs w:val="28"/>
              </w:rPr>
            </w:pPr>
            <w:r>
              <w:rPr>
                <w:color w:val="000000"/>
                <w:sz w:val="28"/>
                <w:szCs w:val="28"/>
              </w:rPr>
              <w:t xml:space="preserve"> </w:t>
            </w:r>
          </w:p>
        </w:tc>
        <w:tc>
          <w:tcPr>
            <w:tcW w:w="1700" w:type="dxa"/>
            <w:tcMar>
              <w:top w:w="0" w:type="dxa"/>
              <w:left w:w="0" w:type="dxa"/>
              <w:bottom w:w="0" w:type="dxa"/>
              <w:right w:w="0" w:type="dxa"/>
            </w:tcMar>
          </w:tcPr>
          <w:p w:rsidR="00EB24D3" w:rsidRDefault="00EB24D3">
            <w:pPr>
              <w:spacing w:line="1" w:lineRule="auto"/>
            </w:pPr>
          </w:p>
        </w:tc>
        <w:tc>
          <w:tcPr>
            <w:tcW w:w="850" w:type="dxa"/>
            <w:tcMar>
              <w:top w:w="0" w:type="dxa"/>
              <w:left w:w="0" w:type="dxa"/>
              <w:bottom w:w="0" w:type="dxa"/>
              <w:right w:w="0" w:type="dxa"/>
            </w:tcMar>
          </w:tcPr>
          <w:p w:rsidR="00EB24D3" w:rsidRDefault="00EB24D3">
            <w:pPr>
              <w:spacing w:line="1" w:lineRule="auto"/>
            </w:pPr>
          </w:p>
        </w:tc>
        <w:tc>
          <w:tcPr>
            <w:tcW w:w="3685" w:type="dxa"/>
            <w:tcMar>
              <w:top w:w="0" w:type="dxa"/>
              <w:left w:w="0" w:type="dxa"/>
              <w:bottom w:w="0" w:type="dxa"/>
              <w:right w:w="0" w:type="dxa"/>
            </w:tcMar>
          </w:tcPr>
          <w:p w:rsidR="00EB24D3" w:rsidRDefault="00EB24D3">
            <w:pPr>
              <w:spacing w:line="1" w:lineRule="auto"/>
            </w:pPr>
          </w:p>
        </w:tc>
        <w:tc>
          <w:tcPr>
            <w:tcW w:w="453" w:type="dxa"/>
            <w:tcMar>
              <w:top w:w="0" w:type="dxa"/>
              <w:left w:w="0" w:type="dxa"/>
              <w:bottom w:w="0" w:type="dxa"/>
              <w:right w:w="0" w:type="dxa"/>
            </w:tcMar>
          </w:tcPr>
          <w:p w:rsidR="00EB24D3" w:rsidRDefault="00EB24D3">
            <w:pPr>
              <w:spacing w:line="1" w:lineRule="auto"/>
            </w:pPr>
          </w:p>
        </w:tc>
        <w:tc>
          <w:tcPr>
            <w:tcW w:w="566" w:type="dxa"/>
            <w:tcMar>
              <w:top w:w="0" w:type="dxa"/>
              <w:left w:w="0" w:type="dxa"/>
              <w:bottom w:w="0" w:type="dxa"/>
              <w:right w:w="0" w:type="dxa"/>
            </w:tcMar>
          </w:tcPr>
          <w:p w:rsidR="00EB24D3" w:rsidRDefault="00EB24D3">
            <w:pPr>
              <w:spacing w:line="1" w:lineRule="auto"/>
            </w:pPr>
          </w:p>
        </w:tc>
      </w:tr>
    </w:tbl>
    <w:p w:rsidR="00EB24D3" w:rsidRDefault="00EB24D3">
      <w:pPr>
        <w:sectPr w:rsidR="00EB24D3">
          <w:headerReference w:type="default" r:id="rId32"/>
          <w:footerReference w:type="default" r:id="rId33"/>
          <w:pgSz w:w="11905" w:h="16837"/>
          <w:pgMar w:top="1133" w:right="566" w:bottom="1133" w:left="1133" w:header="1133" w:footer="1133" w:gutter="0"/>
          <w:cols w:space="720"/>
        </w:sectPr>
      </w:pPr>
    </w:p>
    <w:p w:rsidR="00EB24D3" w:rsidRDefault="00EB24D3">
      <w:pPr>
        <w:rPr>
          <w:vanish/>
        </w:rPr>
      </w:pPr>
      <w:bookmarkStart w:id="4" w:name="__bookmark_6"/>
      <w:bookmarkEnd w:id="4"/>
    </w:p>
    <w:tbl>
      <w:tblPr>
        <w:tblOverlap w:val="never"/>
        <w:tblW w:w="10206" w:type="dxa"/>
        <w:tblLayout w:type="fixed"/>
        <w:tblLook w:val="01E0" w:firstRow="1" w:lastRow="1" w:firstColumn="1" w:lastColumn="1" w:noHBand="0" w:noVBand="0"/>
      </w:tblPr>
      <w:tblGrid>
        <w:gridCol w:w="56"/>
        <w:gridCol w:w="1096"/>
        <w:gridCol w:w="1096"/>
        <w:gridCol w:w="1096"/>
        <w:gridCol w:w="56"/>
        <w:gridCol w:w="56"/>
        <w:gridCol w:w="1096"/>
        <w:gridCol w:w="1096"/>
        <w:gridCol w:w="1096"/>
        <w:gridCol w:w="56"/>
        <w:gridCol w:w="56"/>
        <w:gridCol w:w="1096"/>
        <w:gridCol w:w="1096"/>
        <w:gridCol w:w="1096"/>
        <w:gridCol w:w="62"/>
      </w:tblGrid>
      <w:tr w:rsidR="00EB24D3">
        <w:tc>
          <w:tcPr>
            <w:tcW w:w="5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3288" w:type="dxa"/>
            <w:gridSpan w:val="3"/>
            <w:vMerge w:val="restart"/>
            <w:tcMar>
              <w:top w:w="0" w:type="dxa"/>
              <w:left w:w="0" w:type="dxa"/>
              <w:bottom w:w="0" w:type="dxa"/>
              <w:right w:w="0" w:type="dxa"/>
            </w:tcMar>
          </w:tcPr>
          <w:p w:rsidR="00EB24D3" w:rsidRDefault="005434D5">
            <w:pPr>
              <w:jc w:val="right"/>
              <w:rPr>
                <w:color w:val="000000"/>
                <w:sz w:val="28"/>
                <w:szCs w:val="28"/>
              </w:rPr>
            </w:pPr>
            <w:r>
              <w:rPr>
                <w:color w:val="000000"/>
                <w:sz w:val="28"/>
                <w:szCs w:val="28"/>
              </w:rPr>
              <w:t>Таблица №3</w:t>
            </w:r>
          </w:p>
        </w:tc>
        <w:tc>
          <w:tcPr>
            <w:tcW w:w="62" w:type="dxa"/>
            <w:tcMar>
              <w:top w:w="0" w:type="dxa"/>
              <w:left w:w="0" w:type="dxa"/>
              <w:bottom w:w="0" w:type="dxa"/>
              <w:right w:w="0" w:type="dxa"/>
            </w:tcMar>
          </w:tcPr>
          <w:p w:rsidR="00EB24D3" w:rsidRDefault="00EB24D3">
            <w:pPr>
              <w:spacing w:line="1" w:lineRule="auto"/>
              <w:jc w:val="center"/>
            </w:pPr>
          </w:p>
        </w:tc>
      </w:tr>
      <w:tr w:rsidR="00EB24D3">
        <w:tc>
          <w:tcPr>
            <w:tcW w:w="56" w:type="dxa"/>
            <w:tcMar>
              <w:top w:w="0" w:type="dxa"/>
              <w:left w:w="0" w:type="dxa"/>
              <w:bottom w:w="0" w:type="dxa"/>
              <w:right w:w="0" w:type="dxa"/>
            </w:tcMar>
          </w:tcPr>
          <w:p w:rsidR="00EB24D3" w:rsidRDefault="00EB24D3">
            <w:pPr>
              <w:spacing w:line="1" w:lineRule="auto"/>
              <w:jc w:val="center"/>
            </w:pPr>
          </w:p>
        </w:tc>
        <w:tc>
          <w:tcPr>
            <w:tcW w:w="10088" w:type="dxa"/>
            <w:gridSpan w:val="13"/>
            <w:vMerge w:val="restart"/>
            <w:tcMar>
              <w:top w:w="0" w:type="dxa"/>
              <w:left w:w="0" w:type="dxa"/>
              <w:bottom w:w="0" w:type="dxa"/>
              <w:right w:w="0" w:type="dxa"/>
            </w:tcMar>
          </w:tcPr>
          <w:p w:rsidR="00EB24D3" w:rsidRDefault="005434D5">
            <w:pPr>
              <w:jc w:val="center"/>
              <w:rPr>
                <w:b/>
                <w:bCs/>
                <w:color w:val="000000"/>
                <w:sz w:val="28"/>
                <w:szCs w:val="28"/>
              </w:rPr>
            </w:pPr>
            <w:r>
              <w:rPr>
                <w:b/>
                <w:bCs/>
                <w:color w:val="000000"/>
                <w:sz w:val="28"/>
                <w:szCs w:val="28"/>
              </w:rPr>
              <w:t>Сведения об исполнении текстовых статей</w:t>
            </w:r>
            <w:r>
              <w:rPr>
                <w:b/>
                <w:bCs/>
                <w:color w:val="000000"/>
                <w:sz w:val="28"/>
                <w:szCs w:val="28"/>
              </w:rPr>
              <w:br/>
              <w:t>закона (решения) о бюджете</w:t>
            </w:r>
          </w:p>
        </w:tc>
        <w:tc>
          <w:tcPr>
            <w:tcW w:w="62" w:type="dxa"/>
            <w:tcMar>
              <w:top w:w="0" w:type="dxa"/>
              <w:left w:w="0" w:type="dxa"/>
              <w:bottom w:w="0" w:type="dxa"/>
              <w:right w:w="0" w:type="dxa"/>
            </w:tcMar>
          </w:tcPr>
          <w:p w:rsidR="00EB24D3" w:rsidRDefault="00EB24D3">
            <w:pPr>
              <w:spacing w:line="1" w:lineRule="auto"/>
              <w:jc w:val="center"/>
            </w:pPr>
          </w:p>
        </w:tc>
      </w:tr>
      <w:tr w:rsidR="00EB24D3">
        <w:tc>
          <w:tcPr>
            <w:tcW w:w="56" w:type="dxa"/>
            <w:tcMar>
              <w:top w:w="0" w:type="dxa"/>
              <w:left w:w="0" w:type="dxa"/>
              <w:bottom w:w="0" w:type="dxa"/>
              <w:right w:w="0" w:type="dxa"/>
            </w:tcMar>
          </w:tcPr>
          <w:p w:rsidR="00EB24D3" w:rsidRDefault="005434D5">
            <w:pPr>
              <w:jc w:val="cente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1096" w:type="dxa"/>
            <w:tcMar>
              <w:top w:w="0" w:type="dxa"/>
              <w:left w:w="0" w:type="dxa"/>
              <w:bottom w:w="0" w:type="dxa"/>
              <w:right w:w="0" w:type="dxa"/>
            </w:tcMar>
          </w:tcPr>
          <w:p w:rsidR="00EB24D3" w:rsidRDefault="00EB24D3">
            <w:pPr>
              <w:spacing w:line="1" w:lineRule="auto"/>
              <w:jc w:val="center"/>
            </w:pPr>
          </w:p>
        </w:tc>
        <w:tc>
          <w:tcPr>
            <w:tcW w:w="62" w:type="dxa"/>
            <w:tcMar>
              <w:top w:w="0" w:type="dxa"/>
              <w:left w:w="0" w:type="dxa"/>
              <w:bottom w:w="0" w:type="dxa"/>
              <w:right w:w="0" w:type="dxa"/>
            </w:tcMar>
          </w:tcPr>
          <w:p w:rsidR="00EB24D3" w:rsidRDefault="00EB24D3">
            <w:pPr>
              <w:spacing w:line="1" w:lineRule="auto"/>
              <w:jc w:val="center"/>
            </w:pPr>
          </w:p>
        </w:tc>
      </w:tr>
      <w:tr w:rsidR="00EB24D3">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Причины неисполнения</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jc w:val="center"/>
            </w:pPr>
          </w:p>
        </w:tc>
      </w:tr>
      <w:tr w:rsidR="00EB24D3">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3</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jc w:val="center"/>
            </w:pPr>
          </w:p>
        </w:tc>
      </w:tr>
      <w:tr w:rsidR="00EB24D3">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план по расходам 1513038,34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исполнение  100%</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r>
      <w:tr w:rsidR="00EB24D3">
        <w:tc>
          <w:tcPr>
            <w:tcW w:w="56" w:type="dxa"/>
            <w:tcMar>
              <w:top w:w="0" w:type="dxa"/>
              <w:left w:w="0" w:type="dxa"/>
              <w:bottom w:w="0" w:type="dxa"/>
              <w:right w:w="0" w:type="dxa"/>
            </w:tcMar>
          </w:tcPr>
          <w:p w:rsidR="00EB24D3" w:rsidRDefault="005434D5">
            <w:pP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EB24D3" w:rsidRDefault="00EB24D3">
            <w:pPr>
              <w:spacing w:line="1" w:lineRule="auto"/>
            </w:pPr>
          </w:p>
        </w:tc>
        <w:tc>
          <w:tcPr>
            <w:tcW w:w="1096" w:type="dxa"/>
            <w:tcMar>
              <w:top w:w="0" w:type="dxa"/>
              <w:left w:w="0" w:type="dxa"/>
              <w:bottom w:w="0" w:type="dxa"/>
              <w:right w:w="0" w:type="dxa"/>
            </w:tcMar>
          </w:tcPr>
          <w:p w:rsidR="00EB24D3" w:rsidRDefault="00EB24D3">
            <w:pPr>
              <w:spacing w:line="1" w:lineRule="auto"/>
            </w:pPr>
          </w:p>
        </w:tc>
        <w:tc>
          <w:tcPr>
            <w:tcW w:w="1096" w:type="dxa"/>
            <w:tcMar>
              <w:top w:w="0" w:type="dxa"/>
              <w:left w:w="0" w:type="dxa"/>
              <w:bottom w:w="0" w:type="dxa"/>
              <w:right w:w="0" w:type="dxa"/>
            </w:tcMar>
          </w:tcPr>
          <w:p w:rsidR="00EB24D3" w:rsidRDefault="00EB24D3">
            <w:pPr>
              <w:spacing w:line="1" w:lineRule="auto"/>
            </w:pPr>
          </w:p>
        </w:tc>
        <w:tc>
          <w:tcPr>
            <w:tcW w:w="56" w:type="dxa"/>
            <w:tcMar>
              <w:top w:w="0" w:type="dxa"/>
              <w:left w:w="0" w:type="dxa"/>
              <w:bottom w:w="0" w:type="dxa"/>
              <w:right w:w="0" w:type="dxa"/>
            </w:tcMar>
          </w:tcPr>
          <w:p w:rsidR="00EB24D3" w:rsidRDefault="00EB24D3">
            <w:pPr>
              <w:spacing w:line="1" w:lineRule="auto"/>
            </w:pPr>
          </w:p>
        </w:tc>
        <w:tc>
          <w:tcPr>
            <w:tcW w:w="56" w:type="dxa"/>
            <w:tcMar>
              <w:top w:w="0" w:type="dxa"/>
              <w:left w:w="0" w:type="dxa"/>
              <w:bottom w:w="0" w:type="dxa"/>
              <w:right w:w="0" w:type="dxa"/>
            </w:tcMar>
          </w:tcPr>
          <w:p w:rsidR="00EB24D3" w:rsidRDefault="00EB24D3">
            <w:pPr>
              <w:spacing w:line="1" w:lineRule="auto"/>
            </w:pPr>
          </w:p>
        </w:tc>
        <w:tc>
          <w:tcPr>
            <w:tcW w:w="1096" w:type="dxa"/>
            <w:tcMar>
              <w:top w:w="0" w:type="dxa"/>
              <w:left w:w="0" w:type="dxa"/>
              <w:bottom w:w="0" w:type="dxa"/>
              <w:right w:w="0" w:type="dxa"/>
            </w:tcMar>
          </w:tcPr>
          <w:p w:rsidR="00EB24D3" w:rsidRDefault="00EB24D3">
            <w:pPr>
              <w:spacing w:line="1" w:lineRule="auto"/>
            </w:pPr>
          </w:p>
        </w:tc>
        <w:tc>
          <w:tcPr>
            <w:tcW w:w="1096" w:type="dxa"/>
            <w:tcMar>
              <w:top w:w="0" w:type="dxa"/>
              <w:left w:w="0" w:type="dxa"/>
              <w:bottom w:w="0" w:type="dxa"/>
              <w:right w:w="0" w:type="dxa"/>
            </w:tcMar>
          </w:tcPr>
          <w:p w:rsidR="00EB24D3" w:rsidRDefault="00EB24D3">
            <w:pPr>
              <w:spacing w:line="1" w:lineRule="auto"/>
            </w:pPr>
          </w:p>
        </w:tc>
        <w:tc>
          <w:tcPr>
            <w:tcW w:w="1096" w:type="dxa"/>
            <w:tcMar>
              <w:top w:w="0" w:type="dxa"/>
              <w:left w:w="0" w:type="dxa"/>
              <w:bottom w:w="0" w:type="dxa"/>
              <w:right w:w="0" w:type="dxa"/>
            </w:tcMar>
          </w:tcPr>
          <w:p w:rsidR="00EB24D3" w:rsidRDefault="00EB24D3">
            <w:pPr>
              <w:spacing w:line="1" w:lineRule="auto"/>
            </w:pPr>
          </w:p>
        </w:tc>
        <w:tc>
          <w:tcPr>
            <w:tcW w:w="56" w:type="dxa"/>
            <w:tcMar>
              <w:top w:w="0" w:type="dxa"/>
              <w:left w:w="0" w:type="dxa"/>
              <w:bottom w:w="0" w:type="dxa"/>
              <w:right w:w="0" w:type="dxa"/>
            </w:tcMar>
          </w:tcPr>
          <w:p w:rsidR="00EB24D3" w:rsidRDefault="00EB24D3">
            <w:pPr>
              <w:spacing w:line="1" w:lineRule="auto"/>
            </w:pPr>
          </w:p>
        </w:tc>
        <w:tc>
          <w:tcPr>
            <w:tcW w:w="56" w:type="dxa"/>
            <w:tcMar>
              <w:top w:w="0" w:type="dxa"/>
              <w:left w:w="0" w:type="dxa"/>
              <w:bottom w:w="0" w:type="dxa"/>
              <w:right w:w="0" w:type="dxa"/>
            </w:tcMar>
          </w:tcPr>
          <w:p w:rsidR="00EB24D3" w:rsidRDefault="00EB24D3">
            <w:pPr>
              <w:spacing w:line="1" w:lineRule="auto"/>
            </w:pPr>
          </w:p>
        </w:tc>
        <w:tc>
          <w:tcPr>
            <w:tcW w:w="1096" w:type="dxa"/>
            <w:tcMar>
              <w:top w:w="0" w:type="dxa"/>
              <w:left w:w="0" w:type="dxa"/>
              <w:bottom w:w="0" w:type="dxa"/>
              <w:right w:w="0" w:type="dxa"/>
            </w:tcMar>
          </w:tcPr>
          <w:p w:rsidR="00EB24D3" w:rsidRDefault="00EB24D3">
            <w:pPr>
              <w:spacing w:line="1" w:lineRule="auto"/>
            </w:pPr>
          </w:p>
        </w:tc>
        <w:tc>
          <w:tcPr>
            <w:tcW w:w="1096" w:type="dxa"/>
            <w:tcMar>
              <w:top w:w="0" w:type="dxa"/>
              <w:left w:w="0" w:type="dxa"/>
              <w:bottom w:w="0" w:type="dxa"/>
              <w:right w:w="0" w:type="dxa"/>
            </w:tcMar>
          </w:tcPr>
          <w:p w:rsidR="00EB24D3" w:rsidRDefault="00EB24D3">
            <w:pPr>
              <w:spacing w:line="1" w:lineRule="auto"/>
            </w:pPr>
          </w:p>
        </w:tc>
        <w:tc>
          <w:tcPr>
            <w:tcW w:w="1096" w:type="dxa"/>
            <w:tcMar>
              <w:top w:w="0" w:type="dxa"/>
              <w:left w:w="0" w:type="dxa"/>
              <w:bottom w:w="0" w:type="dxa"/>
              <w:right w:w="0" w:type="dxa"/>
            </w:tcMar>
          </w:tcPr>
          <w:p w:rsidR="00EB24D3" w:rsidRDefault="00EB24D3">
            <w:pPr>
              <w:spacing w:line="1" w:lineRule="auto"/>
            </w:pPr>
          </w:p>
        </w:tc>
        <w:tc>
          <w:tcPr>
            <w:tcW w:w="62" w:type="dxa"/>
            <w:tcMar>
              <w:top w:w="0" w:type="dxa"/>
              <w:left w:w="0" w:type="dxa"/>
              <w:bottom w:w="0" w:type="dxa"/>
              <w:right w:w="0" w:type="dxa"/>
            </w:tcMar>
          </w:tcPr>
          <w:p w:rsidR="00EB24D3" w:rsidRDefault="00EB24D3">
            <w:pPr>
              <w:spacing w:line="1" w:lineRule="auto"/>
            </w:pPr>
          </w:p>
        </w:tc>
      </w:tr>
    </w:tbl>
    <w:p w:rsidR="00EB24D3" w:rsidRDefault="00EB24D3">
      <w:pPr>
        <w:sectPr w:rsidR="00EB24D3">
          <w:headerReference w:type="default" r:id="rId34"/>
          <w:footerReference w:type="default" r:id="rId35"/>
          <w:pgSz w:w="11905" w:h="16837"/>
          <w:pgMar w:top="1133" w:right="566" w:bottom="1133" w:left="1133" w:header="1133" w:footer="1133" w:gutter="0"/>
          <w:cols w:space="720"/>
        </w:sectPr>
      </w:pPr>
    </w:p>
    <w:p w:rsidR="00EB24D3" w:rsidRDefault="00EB24D3">
      <w:pPr>
        <w:rPr>
          <w:vanish/>
        </w:rPr>
      </w:pPr>
      <w:bookmarkStart w:id="5" w:name="__bookmark_7"/>
      <w:bookmarkEnd w:id="5"/>
    </w:p>
    <w:tbl>
      <w:tblPr>
        <w:tblOverlap w:val="never"/>
        <w:tblW w:w="10206" w:type="dxa"/>
        <w:tblLayout w:type="fixed"/>
        <w:tblLook w:val="01E0" w:firstRow="1" w:lastRow="1" w:firstColumn="1" w:lastColumn="1" w:noHBand="0" w:noVBand="0"/>
      </w:tblPr>
      <w:tblGrid>
        <w:gridCol w:w="831"/>
        <w:gridCol w:w="831"/>
        <w:gridCol w:w="831"/>
        <w:gridCol w:w="831"/>
        <w:gridCol w:w="831"/>
        <w:gridCol w:w="831"/>
        <w:gridCol w:w="56"/>
        <w:gridCol w:w="831"/>
        <w:gridCol w:w="831"/>
        <w:gridCol w:w="831"/>
        <w:gridCol w:w="56"/>
        <w:gridCol w:w="56"/>
        <w:gridCol w:w="831"/>
        <w:gridCol w:w="831"/>
        <w:gridCol w:w="831"/>
        <w:gridCol w:w="66"/>
      </w:tblGrid>
      <w:tr w:rsidR="00EB24D3">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2493" w:type="dxa"/>
            <w:gridSpan w:val="3"/>
            <w:vMerge w:val="restart"/>
            <w:tcMar>
              <w:top w:w="0" w:type="dxa"/>
              <w:left w:w="0" w:type="dxa"/>
              <w:bottom w:w="0" w:type="dxa"/>
              <w:right w:w="0" w:type="dxa"/>
            </w:tcMar>
          </w:tcPr>
          <w:p w:rsidR="00EB24D3" w:rsidRDefault="005434D5">
            <w:pPr>
              <w:jc w:val="right"/>
              <w:rPr>
                <w:color w:val="000000"/>
                <w:sz w:val="28"/>
                <w:szCs w:val="28"/>
              </w:rPr>
            </w:pPr>
            <w:r>
              <w:rPr>
                <w:color w:val="000000"/>
                <w:sz w:val="28"/>
                <w:szCs w:val="28"/>
              </w:rPr>
              <w:t>Таблица №4</w:t>
            </w:r>
          </w:p>
        </w:tc>
        <w:tc>
          <w:tcPr>
            <w:tcW w:w="66" w:type="dxa"/>
            <w:tcMar>
              <w:top w:w="0" w:type="dxa"/>
              <w:left w:w="0" w:type="dxa"/>
              <w:bottom w:w="0" w:type="dxa"/>
              <w:right w:w="0" w:type="dxa"/>
            </w:tcMar>
          </w:tcPr>
          <w:p w:rsidR="00EB24D3" w:rsidRDefault="00EB24D3">
            <w:pPr>
              <w:spacing w:line="1" w:lineRule="auto"/>
              <w:jc w:val="center"/>
            </w:pPr>
          </w:p>
        </w:tc>
      </w:tr>
      <w:tr w:rsidR="00EB24D3">
        <w:tc>
          <w:tcPr>
            <w:tcW w:w="10140" w:type="dxa"/>
            <w:gridSpan w:val="15"/>
            <w:vMerge w:val="restart"/>
            <w:tcMar>
              <w:top w:w="0" w:type="dxa"/>
              <w:left w:w="0" w:type="dxa"/>
              <w:bottom w:w="0" w:type="dxa"/>
              <w:right w:w="0" w:type="dxa"/>
            </w:tcMar>
          </w:tcPr>
          <w:p w:rsidR="00EB24D3" w:rsidRDefault="005434D5">
            <w:pPr>
              <w:jc w:val="center"/>
              <w:rPr>
                <w:b/>
                <w:bCs/>
                <w:color w:val="000000"/>
                <w:sz w:val="28"/>
                <w:szCs w:val="28"/>
              </w:rPr>
            </w:pPr>
            <w:r>
              <w:rPr>
                <w:b/>
                <w:bCs/>
                <w:color w:val="000000"/>
                <w:sz w:val="28"/>
                <w:szCs w:val="28"/>
              </w:rPr>
              <w:t>Сведения об основных положениях учетной политики</w:t>
            </w:r>
          </w:p>
        </w:tc>
        <w:tc>
          <w:tcPr>
            <w:tcW w:w="66" w:type="dxa"/>
            <w:tcMar>
              <w:top w:w="0" w:type="dxa"/>
              <w:left w:w="0" w:type="dxa"/>
              <w:bottom w:w="0" w:type="dxa"/>
              <w:right w:w="0" w:type="dxa"/>
            </w:tcMar>
          </w:tcPr>
          <w:p w:rsidR="00EB24D3" w:rsidRDefault="00EB24D3">
            <w:pPr>
              <w:spacing w:line="1" w:lineRule="auto"/>
              <w:jc w:val="center"/>
            </w:pPr>
          </w:p>
        </w:tc>
      </w:tr>
      <w:tr w:rsidR="00EB24D3">
        <w:tc>
          <w:tcPr>
            <w:tcW w:w="831" w:type="dxa"/>
            <w:tcMar>
              <w:top w:w="0" w:type="dxa"/>
              <w:left w:w="0" w:type="dxa"/>
              <w:bottom w:w="0" w:type="dxa"/>
              <w:right w:w="0" w:type="dxa"/>
            </w:tcMar>
          </w:tcPr>
          <w:p w:rsidR="00EB24D3" w:rsidRDefault="005434D5">
            <w:pPr>
              <w:jc w:val="center"/>
              <w:rPr>
                <w:color w:val="000000"/>
                <w:sz w:val="28"/>
                <w:szCs w:val="28"/>
              </w:rPr>
            </w:pPr>
            <w:r>
              <w:rPr>
                <w:color w:val="000000"/>
                <w:sz w:val="28"/>
                <w:szCs w:val="28"/>
              </w:rPr>
              <w:t xml:space="preserve"> </w:t>
            </w: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56"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831" w:type="dxa"/>
            <w:tcMar>
              <w:top w:w="0" w:type="dxa"/>
              <w:left w:w="0" w:type="dxa"/>
              <w:bottom w:w="0" w:type="dxa"/>
              <w:right w:w="0" w:type="dxa"/>
            </w:tcMar>
          </w:tcPr>
          <w:p w:rsidR="00EB24D3" w:rsidRDefault="00EB24D3">
            <w:pPr>
              <w:spacing w:line="1" w:lineRule="auto"/>
              <w:jc w:val="center"/>
            </w:pPr>
          </w:p>
        </w:tc>
        <w:tc>
          <w:tcPr>
            <w:tcW w:w="66" w:type="dxa"/>
            <w:tcMar>
              <w:top w:w="0" w:type="dxa"/>
              <w:left w:w="0" w:type="dxa"/>
              <w:bottom w:w="0" w:type="dxa"/>
              <w:right w:w="0" w:type="dxa"/>
            </w:tcMar>
          </w:tcPr>
          <w:p w:rsidR="00EB24D3" w:rsidRDefault="00EB24D3">
            <w:pPr>
              <w:spacing w:line="1" w:lineRule="auto"/>
              <w:jc w:val="center"/>
            </w:pPr>
          </w:p>
        </w:tc>
      </w:tr>
      <w:tr w:rsidR="00EB24D3">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Наименование объекта учета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Код счета бюджетного учета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Способ ведения бюджетного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Характеристика применяемого способа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jc w:val="center"/>
            </w:pPr>
          </w:p>
        </w:tc>
      </w:tr>
      <w:tr w:rsidR="00EB24D3">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1</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4</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jc w:val="center"/>
            </w:pPr>
          </w:p>
        </w:tc>
      </w:tr>
      <w:tr w:rsidR="00EB24D3">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Бланки строгой отчетности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EB24D3">
              <w:trPr>
                <w:jc w:val="center"/>
              </w:trPr>
              <w:tc>
                <w:tcPr>
                  <w:tcW w:w="2493" w:type="dxa"/>
                  <w:tcMar>
                    <w:top w:w="0" w:type="dxa"/>
                    <w:left w:w="0" w:type="dxa"/>
                    <w:bottom w:w="0" w:type="dxa"/>
                    <w:right w:w="0" w:type="dxa"/>
                  </w:tcMar>
                </w:tcPr>
                <w:p w:rsidR="00EB24D3" w:rsidRDefault="005434D5">
                  <w:pPr>
                    <w:jc w:val="center"/>
                  </w:pPr>
                  <w:r>
                    <w:rPr>
                      <w:color w:val="000000"/>
                      <w:sz w:val="28"/>
                      <w:szCs w:val="28"/>
                    </w:rPr>
                    <w:t>00003000</w:t>
                  </w:r>
                </w:p>
              </w:tc>
            </w:tr>
          </w:tbl>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Условная оценка: один бланк, один рубль (кроме трудовых книжек и вкладышей к ним, учитываемых по стоимости приобретения)</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r>
      <w:tr w:rsidR="00EB24D3">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Основные средства в эксплуатации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EB24D3">
              <w:trPr>
                <w:jc w:val="center"/>
              </w:trPr>
              <w:tc>
                <w:tcPr>
                  <w:tcW w:w="2493" w:type="dxa"/>
                  <w:tcMar>
                    <w:top w:w="0" w:type="dxa"/>
                    <w:left w:w="0" w:type="dxa"/>
                    <w:bottom w:w="0" w:type="dxa"/>
                    <w:right w:w="0" w:type="dxa"/>
                  </w:tcMar>
                </w:tcPr>
                <w:p w:rsidR="00EB24D3" w:rsidRDefault="005434D5">
                  <w:pPr>
                    <w:jc w:val="center"/>
                  </w:pPr>
                  <w:r>
                    <w:rPr>
                      <w:color w:val="000000"/>
                      <w:sz w:val="28"/>
                      <w:szCs w:val="28"/>
                    </w:rPr>
                    <w:t>00021000</w:t>
                  </w:r>
                </w:p>
              </w:tc>
            </w:tr>
          </w:tbl>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учет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По балансовой стоимости введенного в эксплуатацию объекта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r>
      <w:tr w:rsidR="00EB24D3">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Активы, обязательства, финансовый результат</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EB24D3">
              <w:trPr>
                <w:jc w:val="center"/>
              </w:trPr>
              <w:tc>
                <w:tcPr>
                  <w:tcW w:w="2493" w:type="dxa"/>
                  <w:tcMar>
                    <w:top w:w="0" w:type="dxa"/>
                    <w:left w:w="0" w:type="dxa"/>
                    <w:bottom w:w="0" w:type="dxa"/>
                    <w:right w:w="0" w:type="dxa"/>
                  </w:tcMar>
                </w:tcPr>
                <w:p w:rsidR="00EB24D3" w:rsidRDefault="005434D5">
                  <w:pPr>
                    <w:jc w:val="center"/>
                  </w:pPr>
                  <w:r>
                    <w:rPr>
                      <w:color w:val="000000"/>
                      <w:sz w:val="28"/>
                      <w:szCs w:val="28"/>
                    </w:rPr>
                    <w:t>10000000</w:t>
                  </w:r>
                </w:p>
              </w:tc>
            </w:tr>
          </w:tbl>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Организация ведения бухгалтерского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Полномочия переданы централизованной бухгалтерии</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r>
      <w:tr w:rsidR="00EB24D3">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Основные средства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EB24D3">
              <w:trPr>
                <w:jc w:val="center"/>
              </w:trPr>
              <w:tc>
                <w:tcPr>
                  <w:tcW w:w="2493" w:type="dxa"/>
                  <w:tcMar>
                    <w:top w:w="0" w:type="dxa"/>
                    <w:left w:w="0" w:type="dxa"/>
                    <w:bottom w:w="0" w:type="dxa"/>
                    <w:right w:w="0" w:type="dxa"/>
                  </w:tcMar>
                </w:tcPr>
                <w:p w:rsidR="00EB24D3" w:rsidRDefault="005434D5">
                  <w:pPr>
                    <w:jc w:val="center"/>
                  </w:pPr>
                  <w:r>
                    <w:rPr>
                      <w:color w:val="000000"/>
                      <w:sz w:val="28"/>
                      <w:szCs w:val="28"/>
                    </w:rPr>
                    <w:t>10100000</w:t>
                  </w:r>
                </w:p>
              </w:tc>
            </w:tr>
          </w:tbl>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Определение срока полезного использования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r>
      <w:tr w:rsidR="00EB24D3">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Амортизация</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EB24D3">
              <w:trPr>
                <w:jc w:val="center"/>
              </w:trPr>
              <w:tc>
                <w:tcPr>
                  <w:tcW w:w="2493" w:type="dxa"/>
                  <w:tcMar>
                    <w:top w:w="0" w:type="dxa"/>
                    <w:left w:w="0" w:type="dxa"/>
                    <w:bottom w:w="0" w:type="dxa"/>
                    <w:right w:w="0" w:type="dxa"/>
                  </w:tcMar>
                </w:tcPr>
                <w:p w:rsidR="00EB24D3" w:rsidRDefault="005434D5">
                  <w:pPr>
                    <w:jc w:val="center"/>
                  </w:pPr>
                  <w:r>
                    <w:rPr>
                      <w:color w:val="000000"/>
                      <w:sz w:val="28"/>
                      <w:szCs w:val="28"/>
                    </w:rPr>
                    <w:t>10400000</w:t>
                  </w:r>
                </w:p>
              </w:tc>
            </w:tr>
          </w:tbl>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Методы начисления амортизации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Линейный метод</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r>
      <w:tr w:rsidR="00EB24D3">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Материальные запасы</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firstRow="1" w:lastRow="1" w:firstColumn="1" w:lastColumn="1" w:noHBand="0" w:noVBand="0"/>
            </w:tblPr>
            <w:tblGrid>
              <w:gridCol w:w="2493"/>
            </w:tblGrid>
            <w:tr w:rsidR="00EB24D3">
              <w:trPr>
                <w:jc w:val="center"/>
              </w:trPr>
              <w:tc>
                <w:tcPr>
                  <w:tcW w:w="2493" w:type="dxa"/>
                  <w:tcMar>
                    <w:top w:w="0" w:type="dxa"/>
                    <w:left w:w="0" w:type="dxa"/>
                    <w:bottom w:w="0" w:type="dxa"/>
                    <w:right w:w="0" w:type="dxa"/>
                  </w:tcMar>
                </w:tcPr>
                <w:p w:rsidR="00EB24D3" w:rsidRDefault="005434D5">
                  <w:pPr>
                    <w:jc w:val="center"/>
                  </w:pPr>
                  <w:r>
                    <w:rPr>
                      <w:color w:val="000000"/>
                      <w:sz w:val="28"/>
                      <w:szCs w:val="28"/>
                    </w:rPr>
                    <w:t>10500000</w:t>
                  </w:r>
                </w:p>
              </w:tc>
            </w:tr>
          </w:tbl>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Выбытие материальных запасов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EB24D3" w:rsidRDefault="00EB24D3">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По средней фактической стоимости</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EB24D3" w:rsidRDefault="00EB24D3">
            <w:pPr>
              <w:spacing w:line="1" w:lineRule="auto"/>
            </w:pPr>
          </w:p>
        </w:tc>
      </w:tr>
      <w:tr w:rsidR="00EB24D3">
        <w:tc>
          <w:tcPr>
            <w:tcW w:w="831" w:type="dxa"/>
            <w:tcMar>
              <w:top w:w="0" w:type="dxa"/>
              <w:left w:w="0" w:type="dxa"/>
              <w:bottom w:w="0" w:type="dxa"/>
              <w:right w:w="0" w:type="dxa"/>
            </w:tcMar>
          </w:tcPr>
          <w:p w:rsidR="00EB24D3" w:rsidRDefault="00EB24D3">
            <w:pPr>
              <w:spacing w:line="1" w:lineRule="auto"/>
            </w:pPr>
          </w:p>
        </w:tc>
        <w:tc>
          <w:tcPr>
            <w:tcW w:w="831" w:type="dxa"/>
            <w:tcMar>
              <w:top w:w="0" w:type="dxa"/>
              <w:left w:w="0" w:type="dxa"/>
              <w:bottom w:w="0" w:type="dxa"/>
              <w:right w:w="0" w:type="dxa"/>
            </w:tcMar>
          </w:tcPr>
          <w:p w:rsidR="00EB24D3" w:rsidRDefault="00EB24D3">
            <w:pPr>
              <w:spacing w:line="1" w:lineRule="auto"/>
            </w:pPr>
          </w:p>
        </w:tc>
        <w:tc>
          <w:tcPr>
            <w:tcW w:w="831" w:type="dxa"/>
            <w:tcMar>
              <w:top w:w="0" w:type="dxa"/>
              <w:left w:w="0" w:type="dxa"/>
              <w:bottom w:w="0" w:type="dxa"/>
              <w:right w:w="0" w:type="dxa"/>
            </w:tcMar>
          </w:tcPr>
          <w:p w:rsidR="00EB24D3" w:rsidRDefault="00EB24D3">
            <w:pPr>
              <w:spacing w:line="1" w:lineRule="auto"/>
            </w:pPr>
          </w:p>
        </w:tc>
        <w:tc>
          <w:tcPr>
            <w:tcW w:w="831" w:type="dxa"/>
            <w:tcMar>
              <w:top w:w="0" w:type="dxa"/>
              <w:left w:w="0" w:type="dxa"/>
              <w:bottom w:w="0" w:type="dxa"/>
              <w:right w:w="0" w:type="dxa"/>
            </w:tcMar>
          </w:tcPr>
          <w:p w:rsidR="00EB24D3" w:rsidRDefault="00EB24D3">
            <w:pPr>
              <w:spacing w:line="1" w:lineRule="auto"/>
            </w:pPr>
          </w:p>
        </w:tc>
        <w:tc>
          <w:tcPr>
            <w:tcW w:w="831" w:type="dxa"/>
            <w:tcMar>
              <w:top w:w="0" w:type="dxa"/>
              <w:left w:w="0" w:type="dxa"/>
              <w:bottom w:w="0" w:type="dxa"/>
              <w:right w:w="0" w:type="dxa"/>
            </w:tcMar>
          </w:tcPr>
          <w:p w:rsidR="00EB24D3" w:rsidRDefault="00EB24D3">
            <w:pPr>
              <w:spacing w:line="1" w:lineRule="auto"/>
            </w:pPr>
          </w:p>
        </w:tc>
        <w:tc>
          <w:tcPr>
            <w:tcW w:w="831" w:type="dxa"/>
            <w:tcMar>
              <w:top w:w="0" w:type="dxa"/>
              <w:left w:w="0" w:type="dxa"/>
              <w:bottom w:w="0" w:type="dxa"/>
              <w:right w:w="0" w:type="dxa"/>
            </w:tcMar>
          </w:tcPr>
          <w:p w:rsidR="00EB24D3" w:rsidRDefault="00EB24D3">
            <w:pPr>
              <w:spacing w:line="1" w:lineRule="auto"/>
            </w:pPr>
          </w:p>
        </w:tc>
        <w:tc>
          <w:tcPr>
            <w:tcW w:w="56" w:type="dxa"/>
            <w:tcMar>
              <w:top w:w="0" w:type="dxa"/>
              <w:left w:w="0" w:type="dxa"/>
              <w:bottom w:w="0" w:type="dxa"/>
              <w:right w:w="0" w:type="dxa"/>
            </w:tcMar>
          </w:tcPr>
          <w:p w:rsidR="00EB24D3" w:rsidRDefault="00EB24D3">
            <w:pPr>
              <w:spacing w:line="1" w:lineRule="auto"/>
            </w:pPr>
          </w:p>
        </w:tc>
        <w:tc>
          <w:tcPr>
            <w:tcW w:w="831" w:type="dxa"/>
            <w:tcMar>
              <w:top w:w="0" w:type="dxa"/>
              <w:left w:w="0" w:type="dxa"/>
              <w:bottom w:w="0" w:type="dxa"/>
              <w:right w:w="0" w:type="dxa"/>
            </w:tcMar>
          </w:tcPr>
          <w:p w:rsidR="00EB24D3" w:rsidRDefault="00EB24D3">
            <w:pPr>
              <w:spacing w:line="1" w:lineRule="auto"/>
            </w:pPr>
          </w:p>
        </w:tc>
        <w:tc>
          <w:tcPr>
            <w:tcW w:w="831" w:type="dxa"/>
            <w:tcMar>
              <w:top w:w="0" w:type="dxa"/>
              <w:left w:w="0" w:type="dxa"/>
              <w:bottom w:w="0" w:type="dxa"/>
              <w:right w:w="0" w:type="dxa"/>
            </w:tcMar>
          </w:tcPr>
          <w:p w:rsidR="00EB24D3" w:rsidRDefault="00EB24D3">
            <w:pPr>
              <w:spacing w:line="1" w:lineRule="auto"/>
            </w:pPr>
          </w:p>
        </w:tc>
        <w:tc>
          <w:tcPr>
            <w:tcW w:w="831" w:type="dxa"/>
            <w:tcMar>
              <w:top w:w="0" w:type="dxa"/>
              <w:left w:w="0" w:type="dxa"/>
              <w:bottom w:w="0" w:type="dxa"/>
              <w:right w:w="0" w:type="dxa"/>
            </w:tcMar>
          </w:tcPr>
          <w:p w:rsidR="00EB24D3" w:rsidRDefault="00EB24D3">
            <w:pPr>
              <w:spacing w:line="1" w:lineRule="auto"/>
            </w:pPr>
          </w:p>
        </w:tc>
        <w:tc>
          <w:tcPr>
            <w:tcW w:w="56" w:type="dxa"/>
            <w:tcMar>
              <w:top w:w="0" w:type="dxa"/>
              <w:left w:w="0" w:type="dxa"/>
              <w:bottom w:w="0" w:type="dxa"/>
              <w:right w:w="0" w:type="dxa"/>
            </w:tcMar>
          </w:tcPr>
          <w:p w:rsidR="00EB24D3" w:rsidRDefault="00EB24D3">
            <w:pPr>
              <w:spacing w:line="1" w:lineRule="auto"/>
            </w:pPr>
          </w:p>
        </w:tc>
        <w:tc>
          <w:tcPr>
            <w:tcW w:w="56" w:type="dxa"/>
            <w:tcMar>
              <w:top w:w="0" w:type="dxa"/>
              <w:left w:w="0" w:type="dxa"/>
              <w:bottom w:w="0" w:type="dxa"/>
              <w:right w:w="0" w:type="dxa"/>
            </w:tcMar>
          </w:tcPr>
          <w:p w:rsidR="00EB24D3" w:rsidRDefault="00EB24D3">
            <w:pPr>
              <w:spacing w:line="1" w:lineRule="auto"/>
            </w:pPr>
          </w:p>
        </w:tc>
        <w:tc>
          <w:tcPr>
            <w:tcW w:w="831" w:type="dxa"/>
            <w:tcMar>
              <w:top w:w="0" w:type="dxa"/>
              <w:left w:w="0" w:type="dxa"/>
              <w:bottom w:w="0" w:type="dxa"/>
              <w:right w:w="0" w:type="dxa"/>
            </w:tcMar>
          </w:tcPr>
          <w:p w:rsidR="00EB24D3" w:rsidRDefault="00EB24D3">
            <w:pPr>
              <w:spacing w:line="1" w:lineRule="auto"/>
            </w:pPr>
          </w:p>
        </w:tc>
        <w:tc>
          <w:tcPr>
            <w:tcW w:w="831" w:type="dxa"/>
            <w:tcMar>
              <w:top w:w="0" w:type="dxa"/>
              <w:left w:w="0" w:type="dxa"/>
              <w:bottom w:w="0" w:type="dxa"/>
              <w:right w:w="0" w:type="dxa"/>
            </w:tcMar>
          </w:tcPr>
          <w:p w:rsidR="00EB24D3" w:rsidRDefault="00EB24D3">
            <w:pPr>
              <w:spacing w:line="1" w:lineRule="auto"/>
            </w:pPr>
          </w:p>
        </w:tc>
        <w:tc>
          <w:tcPr>
            <w:tcW w:w="831" w:type="dxa"/>
            <w:tcMar>
              <w:top w:w="0" w:type="dxa"/>
              <w:left w:w="0" w:type="dxa"/>
              <w:bottom w:w="0" w:type="dxa"/>
              <w:right w:w="0" w:type="dxa"/>
            </w:tcMar>
          </w:tcPr>
          <w:p w:rsidR="00EB24D3" w:rsidRDefault="00EB24D3">
            <w:pPr>
              <w:spacing w:line="1" w:lineRule="auto"/>
            </w:pPr>
          </w:p>
        </w:tc>
        <w:tc>
          <w:tcPr>
            <w:tcW w:w="66" w:type="dxa"/>
            <w:tcMar>
              <w:top w:w="0" w:type="dxa"/>
              <w:left w:w="0" w:type="dxa"/>
              <w:bottom w:w="0" w:type="dxa"/>
              <w:right w:w="0" w:type="dxa"/>
            </w:tcMar>
          </w:tcPr>
          <w:p w:rsidR="00EB24D3" w:rsidRDefault="00EB24D3">
            <w:pPr>
              <w:spacing w:line="1" w:lineRule="auto"/>
            </w:pPr>
          </w:p>
        </w:tc>
      </w:tr>
    </w:tbl>
    <w:p w:rsidR="00EB24D3" w:rsidRDefault="00EB24D3">
      <w:pPr>
        <w:sectPr w:rsidR="00EB24D3">
          <w:headerReference w:type="default" r:id="rId36"/>
          <w:footerReference w:type="default" r:id="rId37"/>
          <w:pgSz w:w="11905" w:h="16837"/>
          <w:pgMar w:top="1133" w:right="566" w:bottom="1133" w:left="1133" w:header="1133" w:footer="1133" w:gutter="0"/>
          <w:cols w:space="720"/>
        </w:sectPr>
      </w:pPr>
    </w:p>
    <w:p w:rsidR="00EB24D3" w:rsidRDefault="00EB24D3">
      <w:pPr>
        <w:rPr>
          <w:vanish/>
        </w:rPr>
      </w:pPr>
      <w:bookmarkStart w:id="6" w:name="__bookmark_9"/>
      <w:bookmarkEnd w:id="6"/>
    </w:p>
    <w:tbl>
      <w:tblPr>
        <w:tblOverlap w:val="never"/>
        <w:tblW w:w="10206" w:type="dxa"/>
        <w:tblLayout w:type="fixed"/>
        <w:tblLook w:val="01E0" w:firstRow="1" w:lastRow="1" w:firstColumn="1" w:lastColumn="1" w:noHBand="0" w:noVBand="0"/>
      </w:tblPr>
      <w:tblGrid>
        <w:gridCol w:w="1133"/>
        <w:gridCol w:w="1530"/>
        <w:gridCol w:w="979"/>
        <w:gridCol w:w="1530"/>
        <w:gridCol w:w="979"/>
        <w:gridCol w:w="979"/>
        <w:gridCol w:w="979"/>
        <w:gridCol w:w="2097"/>
      </w:tblGrid>
      <w:tr w:rsidR="00EB24D3">
        <w:tc>
          <w:tcPr>
            <w:tcW w:w="1133" w:type="dxa"/>
            <w:tcMar>
              <w:top w:w="0" w:type="dxa"/>
              <w:left w:w="0" w:type="dxa"/>
              <w:bottom w:w="0" w:type="dxa"/>
              <w:right w:w="0" w:type="dxa"/>
            </w:tcMar>
          </w:tcPr>
          <w:p w:rsidR="00EB24D3" w:rsidRDefault="00EB24D3">
            <w:pPr>
              <w:spacing w:line="1" w:lineRule="auto"/>
              <w:jc w:val="center"/>
            </w:pPr>
          </w:p>
        </w:tc>
        <w:tc>
          <w:tcPr>
            <w:tcW w:w="1530"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1530"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2097" w:type="dxa"/>
            <w:tcMar>
              <w:top w:w="0" w:type="dxa"/>
              <w:left w:w="0" w:type="dxa"/>
              <w:bottom w:w="0" w:type="dxa"/>
              <w:right w:w="0" w:type="dxa"/>
            </w:tcMar>
          </w:tcPr>
          <w:p w:rsidR="00EB24D3" w:rsidRDefault="005434D5">
            <w:pPr>
              <w:jc w:val="right"/>
              <w:rPr>
                <w:color w:val="000000"/>
                <w:sz w:val="28"/>
                <w:szCs w:val="28"/>
              </w:rPr>
            </w:pPr>
            <w:r>
              <w:rPr>
                <w:color w:val="000000"/>
                <w:sz w:val="28"/>
                <w:szCs w:val="28"/>
              </w:rPr>
              <w:t>Таблица №11</w:t>
            </w:r>
          </w:p>
        </w:tc>
      </w:tr>
      <w:tr w:rsidR="00EB24D3">
        <w:trPr>
          <w:trHeight w:val="322"/>
        </w:trPr>
        <w:tc>
          <w:tcPr>
            <w:tcW w:w="10206" w:type="dxa"/>
            <w:gridSpan w:val="8"/>
            <w:vMerge w:val="restart"/>
            <w:tcMar>
              <w:top w:w="0" w:type="dxa"/>
              <w:left w:w="0" w:type="dxa"/>
              <w:bottom w:w="0" w:type="dxa"/>
              <w:right w:w="0" w:type="dxa"/>
            </w:tcMar>
          </w:tcPr>
          <w:p w:rsidR="00EB24D3" w:rsidRDefault="005434D5">
            <w:pPr>
              <w:jc w:val="center"/>
              <w:rPr>
                <w:b/>
                <w:bCs/>
                <w:color w:val="000000"/>
                <w:sz w:val="28"/>
                <w:szCs w:val="28"/>
              </w:rPr>
            </w:pPr>
            <w:r>
              <w:rPr>
                <w:b/>
                <w:bCs/>
                <w:color w:val="000000"/>
                <w:sz w:val="28"/>
                <w:szCs w:val="28"/>
              </w:rPr>
              <w:t>Сведения об организационной структуре субъекта бюджетной отчетности</w:t>
            </w:r>
          </w:p>
        </w:tc>
      </w:tr>
      <w:tr w:rsidR="00EB24D3">
        <w:tc>
          <w:tcPr>
            <w:tcW w:w="1133" w:type="dxa"/>
            <w:tcMar>
              <w:top w:w="0" w:type="dxa"/>
              <w:left w:w="0" w:type="dxa"/>
              <w:bottom w:w="0" w:type="dxa"/>
              <w:right w:w="0" w:type="dxa"/>
            </w:tcMar>
          </w:tcPr>
          <w:p w:rsidR="00EB24D3" w:rsidRDefault="00EB24D3">
            <w:pPr>
              <w:spacing w:line="1" w:lineRule="auto"/>
              <w:jc w:val="center"/>
            </w:pPr>
          </w:p>
        </w:tc>
        <w:tc>
          <w:tcPr>
            <w:tcW w:w="1530"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1530"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2097" w:type="dxa"/>
            <w:tcMar>
              <w:top w:w="0" w:type="dxa"/>
              <w:left w:w="0" w:type="dxa"/>
              <w:bottom w:w="0" w:type="dxa"/>
              <w:right w:w="0" w:type="dxa"/>
            </w:tcMar>
          </w:tcPr>
          <w:p w:rsidR="00EB24D3" w:rsidRDefault="00EB24D3">
            <w:pPr>
              <w:spacing w:line="1" w:lineRule="auto"/>
              <w:jc w:val="center"/>
            </w:pP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Показатель</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Код строки</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Значение</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Правовое основание</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Пояснения</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1</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2</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3</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4</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5</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Адрес в пределах места нахождения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010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162130, Россия, Вологодская обл., Сокольский М.О., г. Сокол, ул. Советская, д. 73</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Организационно-правовая форма субъекта отчетности</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020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75404</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ОКОПФ ОК 028-2012</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i/>
                <w:iCs/>
                <w:color w:val="000000"/>
                <w:sz w:val="28"/>
                <w:szCs w:val="28"/>
              </w:rPr>
            </w:pPr>
            <w:r>
              <w:rPr>
                <w:i/>
                <w:iCs/>
                <w:color w:val="000000"/>
                <w:sz w:val="28"/>
                <w:szCs w:val="28"/>
              </w:rPr>
              <w:t>Муниципальные казенные учреждения</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Изменение наименования субъекта отчетности за отчетный период</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030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Перечень основных нормативных правовых актов, регламентирующих деятельность субъекта отчетности</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040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Федеральный закон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Наименование органа, осуществляющего внешний государственный (муниципальный) финансовый контроль</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050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i/>
                <w:iCs/>
                <w:color w:val="000000"/>
                <w:sz w:val="28"/>
                <w:szCs w:val="28"/>
              </w:rPr>
            </w:pPr>
            <w:r>
              <w:rPr>
                <w:i/>
                <w:iCs/>
                <w:color w:val="000000"/>
                <w:sz w:val="28"/>
                <w:szCs w:val="28"/>
              </w:rPr>
              <w:t>Контрольно-счетная палата</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 xml:space="preserve">Сроки деятельности субъекта отчетности, созданного на </w:t>
            </w:r>
            <w:r>
              <w:rPr>
                <w:color w:val="000000"/>
                <w:sz w:val="28"/>
                <w:szCs w:val="28"/>
              </w:rPr>
              <w:lastRenderedPageBreak/>
              <w:t>определенный срок</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lastRenderedPageBreak/>
              <w:t>060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lastRenderedPageBreak/>
              <w:t>Наименование и место публикации отчета, содержащего информацию о результатах исполнения бюджетной сметы</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070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да</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i/>
                <w:iCs/>
                <w:color w:val="000000"/>
                <w:sz w:val="28"/>
                <w:szCs w:val="28"/>
              </w:rPr>
            </w:pPr>
            <w:r>
              <w:rPr>
                <w:i/>
                <w:iCs/>
                <w:color w:val="000000"/>
                <w:sz w:val="28"/>
                <w:szCs w:val="28"/>
              </w:rPr>
              <w:t>сайт Сокольского муниципального округа https://35sokolskij.gosuslugi.ru</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Наличие государственных (муниципальных) унитарных и казенных предприятий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080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Изменение количества государственных (муниципальных) унитарных и казенных предприятий, произошедшие за отчетный период</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Изменение состава бюджетных полномочий, произошедшее в отчетном периоде</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100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нет</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Передача полномочий по ведению бюджетного учета иному учреждению (централизованной бухгалтерии)</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110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да</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Соглашение № 99 от 12.01.2023г.</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i/>
                <w:iCs/>
                <w:color w:val="000000"/>
                <w:sz w:val="28"/>
                <w:szCs w:val="28"/>
              </w:rPr>
            </w:pPr>
            <w:r>
              <w:rPr>
                <w:i/>
                <w:iCs/>
                <w:color w:val="000000"/>
                <w:sz w:val="28"/>
                <w:szCs w:val="28"/>
              </w:rPr>
              <w:t>муниципальное казенное учреждение Сокольского муниципального округа «Центр бухгалтерского учета» ИНН 3527023337, дата передачи полномочий 12.01.2023г</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 xml:space="preserve">Сведения о правопреемственности по всем обязательствам </w:t>
            </w:r>
            <w:r>
              <w:rPr>
                <w:color w:val="000000"/>
                <w:sz w:val="28"/>
                <w:szCs w:val="28"/>
              </w:rPr>
              <w:lastRenderedPageBreak/>
              <w:t>реорганизуемого (преобразуемого) субъекта отчетности в отношении всех кредиторов и должников, включая обязательства, оспариваемые в суде</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lastRenderedPageBreak/>
              <w:t>140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lastRenderedPageBreak/>
              <w:t>Иная информация, характеризующая показатели деятельности реорганизуемого (преобразуемого) субъекта отчетности за отчетный период</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150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160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93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2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rPr>
          <w:trHeight w:val="322"/>
        </w:trPr>
        <w:tc>
          <w:tcPr>
            <w:tcW w:w="10206" w:type="dxa"/>
            <w:gridSpan w:val="8"/>
            <w:vMerge w:val="restart"/>
            <w:tcMar>
              <w:top w:w="0" w:type="dxa"/>
              <w:left w:w="0" w:type="dxa"/>
              <w:bottom w:w="0" w:type="dxa"/>
              <w:right w:w="0" w:type="dxa"/>
            </w:tcMar>
          </w:tcPr>
          <w:p w:rsidR="00EB24D3" w:rsidRDefault="005434D5">
            <w:pPr>
              <w:rPr>
                <w:color w:val="000000"/>
                <w:sz w:val="28"/>
                <w:szCs w:val="28"/>
              </w:rPr>
            </w:pPr>
            <w:r>
              <w:rPr>
                <w:color w:val="000000"/>
                <w:sz w:val="28"/>
                <w:szCs w:val="28"/>
              </w:rPr>
              <w:t>* Общероссийский классификатор организационно-правовых форм ОК 028-2012</w:t>
            </w:r>
          </w:p>
        </w:tc>
      </w:tr>
    </w:tbl>
    <w:p w:rsidR="00EB24D3" w:rsidRDefault="00EB24D3">
      <w:pPr>
        <w:sectPr w:rsidR="00EB24D3">
          <w:headerReference w:type="default" r:id="rId38"/>
          <w:footerReference w:type="default" r:id="rId39"/>
          <w:pgSz w:w="11905" w:h="16837"/>
          <w:pgMar w:top="1133" w:right="566" w:bottom="1133" w:left="1133" w:header="1133" w:footer="1133" w:gutter="0"/>
          <w:cols w:space="720"/>
        </w:sectPr>
      </w:pPr>
    </w:p>
    <w:p w:rsidR="00EB24D3" w:rsidRDefault="00EB24D3">
      <w:pPr>
        <w:rPr>
          <w:vanish/>
        </w:rPr>
      </w:pPr>
      <w:bookmarkStart w:id="7" w:name="__bookmark_10"/>
      <w:bookmarkEnd w:id="7"/>
    </w:p>
    <w:tbl>
      <w:tblPr>
        <w:tblOverlap w:val="never"/>
        <w:tblW w:w="10206" w:type="dxa"/>
        <w:tblLayout w:type="fixed"/>
        <w:tblLook w:val="01E0" w:firstRow="1" w:lastRow="1" w:firstColumn="1" w:lastColumn="1" w:noHBand="0" w:noVBand="0"/>
      </w:tblPr>
      <w:tblGrid>
        <w:gridCol w:w="1133"/>
        <w:gridCol w:w="1530"/>
        <w:gridCol w:w="979"/>
        <w:gridCol w:w="1530"/>
        <w:gridCol w:w="979"/>
        <w:gridCol w:w="979"/>
        <w:gridCol w:w="2097"/>
        <w:gridCol w:w="979"/>
      </w:tblGrid>
      <w:tr w:rsidR="00EB24D3">
        <w:tc>
          <w:tcPr>
            <w:tcW w:w="1133" w:type="dxa"/>
            <w:tcMar>
              <w:top w:w="0" w:type="dxa"/>
              <w:left w:w="0" w:type="dxa"/>
              <w:bottom w:w="0" w:type="dxa"/>
              <w:right w:w="0" w:type="dxa"/>
            </w:tcMar>
          </w:tcPr>
          <w:p w:rsidR="00EB24D3" w:rsidRDefault="00EB24D3">
            <w:pPr>
              <w:spacing w:line="1" w:lineRule="auto"/>
              <w:jc w:val="center"/>
            </w:pPr>
          </w:p>
        </w:tc>
        <w:tc>
          <w:tcPr>
            <w:tcW w:w="1530"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1530"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3076" w:type="dxa"/>
            <w:gridSpan w:val="2"/>
            <w:vMerge w:val="restart"/>
            <w:tcMar>
              <w:top w:w="0" w:type="dxa"/>
              <w:left w:w="0" w:type="dxa"/>
              <w:bottom w:w="0" w:type="dxa"/>
              <w:right w:w="0" w:type="dxa"/>
            </w:tcMar>
          </w:tcPr>
          <w:p w:rsidR="00EB24D3" w:rsidRDefault="005434D5">
            <w:pPr>
              <w:jc w:val="right"/>
              <w:rPr>
                <w:color w:val="000000"/>
                <w:sz w:val="28"/>
                <w:szCs w:val="28"/>
              </w:rPr>
            </w:pPr>
            <w:r>
              <w:rPr>
                <w:color w:val="000000"/>
                <w:sz w:val="28"/>
                <w:szCs w:val="28"/>
              </w:rPr>
              <w:t>Таблица №12</w:t>
            </w:r>
          </w:p>
        </w:tc>
      </w:tr>
      <w:tr w:rsidR="00EB24D3">
        <w:trPr>
          <w:trHeight w:val="322"/>
        </w:trPr>
        <w:tc>
          <w:tcPr>
            <w:tcW w:w="10206" w:type="dxa"/>
            <w:gridSpan w:val="8"/>
            <w:vMerge w:val="restart"/>
            <w:tcMar>
              <w:top w:w="0" w:type="dxa"/>
              <w:left w:w="0" w:type="dxa"/>
              <w:bottom w:w="0" w:type="dxa"/>
              <w:right w:w="0" w:type="dxa"/>
            </w:tcMar>
          </w:tcPr>
          <w:p w:rsidR="00EB24D3" w:rsidRDefault="005434D5">
            <w:pPr>
              <w:jc w:val="center"/>
              <w:rPr>
                <w:b/>
                <w:bCs/>
                <w:color w:val="000000"/>
                <w:sz w:val="28"/>
                <w:szCs w:val="28"/>
              </w:rPr>
            </w:pPr>
            <w:r>
              <w:rPr>
                <w:b/>
                <w:bCs/>
                <w:color w:val="000000"/>
                <w:sz w:val="28"/>
                <w:szCs w:val="28"/>
              </w:rPr>
              <w:t>Сведения о результатах деятельности субъекта бюджетной отчетности</w:t>
            </w:r>
          </w:p>
        </w:tc>
      </w:tr>
      <w:tr w:rsidR="00EB24D3">
        <w:tc>
          <w:tcPr>
            <w:tcW w:w="1133" w:type="dxa"/>
            <w:tcMar>
              <w:top w:w="0" w:type="dxa"/>
              <w:left w:w="0" w:type="dxa"/>
              <w:bottom w:w="0" w:type="dxa"/>
              <w:right w:w="0" w:type="dxa"/>
            </w:tcMar>
          </w:tcPr>
          <w:p w:rsidR="00EB24D3" w:rsidRDefault="00EB24D3">
            <w:pPr>
              <w:spacing w:line="1" w:lineRule="auto"/>
              <w:jc w:val="center"/>
            </w:pPr>
          </w:p>
        </w:tc>
        <w:tc>
          <w:tcPr>
            <w:tcW w:w="1530"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1530"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c>
          <w:tcPr>
            <w:tcW w:w="2097" w:type="dxa"/>
            <w:tcMar>
              <w:top w:w="0" w:type="dxa"/>
              <w:left w:w="0" w:type="dxa"/>
              <w:bottom w:w="0" w:type="dxa"/>
              <w:right w:w="0" w:type="dxa"/>
            </w:tcMar>
          </w:tcPr>
          <w:p w:rsidR="00EB24D3" w:rsidRDefault="00EB24D3">
            <w:pPr>
              <w:spacing w:line="1" w:lineRule="auto"/>
              <w:jc w:val="center"/>
            </w:pPr>
          </w:p>
        </w:tc>
        <w:tc>
          <w:tcPr>
            <w:tcW w:w="979" w:type="dxa"/>
            <w:tcMar>
              <w:top w:w="0" w:type="dxa"/>
              <w:left w:w="0" w:type="dxa"/>
              <w:bottom w:w="0" w:type="dxa"/>
              <w:right w:w="0" w:type="dxa"/>
            </w:tcMar>
          </w:tcPr>
          <w:p w:rsidR="00EB24D3" w:rsidRDefault="00EB24D3">
            <w:pPr>
              <w:spacing w:line="1" w:lineRule="auto"/>
              <w:jc w:val="center"/>
            </w:pP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Показатель</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Код строки</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Критерии</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Значение</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1</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2</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3</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4</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Имущество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010</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балансовая и остаточная стоимости временно неэксплуатируемых (неиспользуемых) объектов основных средств, тыс. руб.</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Имущество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011</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балансовая стоимость объектов основных средств, находящихся в эксплуатации и имеющих нулевую остаточную стоимость, тыс. руб.</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62,4</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Имущество учреждения</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012</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балансовая и остаточная стоимости объектов основных средств, изъятых из эксплуатации или удерживаемых до их выбытия, тыс. руб.</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Основные фонды субъекта отчетности (его структурных подразделений)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020</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техническое состояние, эффективность использования, обеспеченность учреждения</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Все рабочие места оснащены современными техническими средствами, отвечающими требованиям безопасности. Иные основные средства находятся в удовлетворительном состоянии.</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Основные фонды субъекта отчетности (его структурных подразделений)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021</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основные мероприятия по улучшению состояния и сохранности</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 xml:space="preserve">Основные средства, непригодные к </w:t>
            </w:r>
            <w:proofErr w:type="spellStart"/>
            <w:r>
              <w:rPr>
                <w:color w:val="000000"/>
                <w:sz w:val="28"/>
                <w:szCs w:val="28"/>
              </w:rPr>
              <w:t>экспуатации</w:t>
            </w:r>
            <w:proofErr w:type="spellEnd"/>
            <w:r>
              <w:rPr>
                <w:color w:val="000000"/>
                <w:sz w:val="28"/>
                <w:szCs w:val="28"/>
              </w:rPr>
              <w:t xml:space="preserve"> в связи с моральным и (или) физическим износом и нецелесообразностью их ремонта, списаны с балансового учета. Взамен приобретены новые объекты основных </w:t>
            </w:r>
            <w:r>
              <w:rPr>
                <w:color w:val="000000"/>
                <w:sz w:val="28"/>
                <w:szCs w:val="28"/>
              </w:rPr>
              <w:lastRenderedPageBreak/>
              <w:t>средств.</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lastRenderedPageBreak/>
              <w:t>Основные фонды субъекта отчетности (его структурных подразделений)</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022</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характеристика комплектности</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Комплекты основных средств  соответствуют своим техническим характеристикам.</w:t>
            </w:r>
          </w:p>
        </w:tc>
      </w:tr>
      <w:tr w:rsidR="00EB24D3">
        <w:tc>
          <w:tcPr>
            <w:tcW w:w="266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030</w:t>
            </w:r>
          </w:p>
        </w:tc>
        <w:tc>
          <w:tcPr>
            <w:tcW w:w="348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30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1133" w:type="dxa"/>
            <w:tcMar>
              <w:top w:w="0" w:type="dxa"/>
              <w:left w:w="0" w:type="dxa"/>
              <w:bottom w:w="0" w:type="dxa"/>
              <w:right w:w="0" w:type="dxa"/>
            </w:tcMar>
          </w:tcPr>
          <w:p w:rsidR="00EB24D3" w:rsidRDefault="00EB24D3">
            <w:pPr>
              <w:spacing w:line="1" w:lineRule="auto"/>
            </w:pPr>
          </w:p>
        </w:tc>
        <w:tc>
          <w:tcPr>
            <w:tcW w:w="1530" w:type="dxa"/>
            <w:tcMar>
              <w:top w:w="0" w:type="dxa"/>
              <w:left w:w="0" w:type="dxa"/>
              <w:bottom w:w="0" w:type="dxa"/>
              <w:right w:w="0" w:type="dxa"/>
            </w:tcMar>
          </w:tcPr>
          <w:p w:rsidR="00EB24D3" w:rsidRDefault="00EB24D3">
            <w:pPr>
              <w:spacing w:line="1" w:lineRule="auto"/>
            </w:pPr>
          </w:p>
        </w:tc>
        <w:tc>
          <w:tcPr>
            <w:tcW w:w="979" w:type="dxa"/>
            <w:tcMar>
              <w:top w:w="0" w:type="dxa"/>
              <w:left w:w="0" w:type="dxa"/>
              <w:bottom w:w="0" w:type="dxa"/>
              <w:right w:w="0" w:type="dxa"/>
            </w:tcMar>
          </w:tcPr>
          <w:p w:rsidR="00EB24D3" w:rsidRDefault="00EB24D3">
            <w:pPr>
              <w:spacing w:line="1" w:lineRule="auto"/>
            </w:pPr>
          </w:p>
        </w:tc>
        <w:tc>
          <w:tcPr>
            <w:tcW w:w="1530" w:type="dxa"/>
            <w:tcMar>
              <w:top w:w="0" w:type="dxa"/>
              <w:left w:w="0" w:type="dxa"/>
              <w:bottom w:w="0" w:type="dxa"/>
              <w:right w:w="0" w:type="dxa"/>
            </w:tcMar>
          </w:tcPr>
          <w:p w:rsidR="00EB24D3" w:rsidRDefault="00EB24D3">
            <w:pPr>
              <w:spacing w:line="1" w:lineRule="auto"/>
            </w:pPr>
          </w:p>
        </w:tc>
        <w:tc>
          <w:tcPr>
            <w:tcW w:w="979" w:type="dxa"/>
            <w:tcMar>
              <w:top w:w="0" w:type="dxa"/>
              <w:left w:w="0" w:type="dxa"/>
              <w:bottom w:w="0" w:type="dxa"/>
              <w:right w:w="0" w:type="dxa"/>
            </w:tcMar>
          </w:tcPr>
          <w:p w:rsidR="00EB24D3" w:rsidRDefault="00EB24D3">
            <w:pPr>
              <w:spacing w:line="1" w:lineRule="auto"/>
            </w:pPr>
          </w:p>
        </w:tc>
        <w:tc>
          <w:tcPr>
            <w:tcW w:w="979" w:type="dxa"/>
            <w:tcMar>
              <w:top w:w="0" w:type="dxa"/>
              <w:left w:w="0" w:type="dxa"/>
              <w:bottom w:w="0" w:type="dxa"/>
              <w:right w:w="0" w:type="dxa"/>
            </w:tcMar>
          </w:tcPr>
          <w:p w:rsidR="00EB24D3" w:rsidRDefault="00EB24D3">
            <w:pPr>
              <w:spacing w:line="1" w:lineRule="auto"/>
            </w:pPr>
          </w:p>
        </w:tc>
        <w:tc>
          <w:tcPr>
            <w:tcW w:w="2097" w:type="dxa"/>
            <w:tcMar>
              <w:top w:w="0" w:type="dxa"/>
              <w:left w:w="0" w:type="dxa"/>
              <w:bottom w:w="0" w:type="dxa"/>
              <w:right w:w="0" w:type="dxa"/>
            </w:tcMar>
          </w:tcPr>
          <w:p w:rsidR="00EB24D3" w:rsidRDefault="00EB24D3">
            <w:pPr>
              <w:spacing w:line="1" w:lineRule="auto"/>
            </w:pPr>
          </w:p>
        </w:tc>
        <w:tc>
          <w:tcPr>
            <w:tcW w:w="979" w:type="dxa"/>
            <w:tcMar>
              <w:top w:w="0" w:type="dxa"/>
              <w:left w:w="0" w:type="dxa"/>
              <w:bottom w:w="0" w:type="dxa"/>
              <w:right w:w="0" w:type="dxa"/>
            </w:tcMar>
          </w:tcPr>
          <w:p w:rsidR="00EB24D3" w:rsidRDefault="00EB24D3">
            <w:pPr>
              <w:spacing w:line="1" w:lineRule="auto"/>
            </w:pPr>
          </w:p>
        </w:tc>
      </w:tr>
    </w:tbl>
    <w:p w:rsidR="00EB24D3" w:rsidRDefault="00EB24D3">
      <w:pPr>
        <w:sectPr w:rsidR="00EB24D3">
          <w:headerReference w:type="default" r:id="rId40"/>
          <w:footerReference w:type="default" r:id="rId41"/>
          <w:pgSz w:w="11905" w:h="16837"/>
          <w:pgMar w:top="1133" w:right="566" w:bottom="1133" w:left="1133" w:header="1133" w:footer="1133" w:gutter="0"/>
          <w:cols w:space="720"/>
        </w:sectPr>
      </w:pPr>
    </w:p>
    <w:p w:rsidR="00EB24D3" w:rsidRDefault="00EB24D3">
      <w:pPr>
        <w:rPr>
          <w:vanish/>
        </w:rPr>
      </w:pPr>
      <w:bookmarkStart w:id="8" w:name="__bookmark_17"/>
      <w:bookmarkEnd w:id="8"/>
    </w:p>
    <w:tbl>
      <w:tblPr>
        <w:tblOverlap w:val="never"/>
        <w:tblW w:w="10206" w:type="dxa"/>
        <w:tblLayout w:type="fixed"/>
        <w:tblLook w:val="01E0" w:firstRow="1" w:lastRow="1" w:firstColumn="1" w:lastColumn="1" w:noHBand="0" w:noVBand="0"/>
      </w:tblPr>
      <w:tblGrid>
        <w:gridCol w:w="1275"/>
        <w:gridCol w:w="1275"/>
        <w:gridCol w:w="1275"/>
        <w:gridCol w:w="1275"/>
        <w:gridCol w:w="1275"/>
        <w:gridCol w:w="1275"/>
        <w:gridCol w:w="1275"/>
        <w:gridCol w:w="1281"/>
      </w:tblGrid>
      <w:tr w:rsidR="00EB24D3">
        <w:tc>
          <w:tcPr>
            <w:tcW w:w="1275" w:type="dxa"/>
            <w:tcMar>
              <w:top w:w="0" w:type="dxa"/>
              <w:left w:w="0" w:type="dxa"/>
              <w:bottom w:w="0" w:type="dxa"/>
              <w:right w:w="0" w:type="dxa"/>
            </w:tcMar>
          </w:tcPr>
          <w:p w:rsidR="00EB24D3" w:rsidRDefault="00EB24D3">
            <w:pPr>
              <w:spacing w:line="1" w:lineRule="auto"/>
              <w:jc w:val="center"/>
            </w:pPr>
          </w:p>
        </w:tc>
        <w:tc>
          <w:tcPr>
            <w:tcW w:w="1275" w:type="dxa"/>
            <w:tcMar>
              <w:top w:w="0" w:type="dxa"/>
              <w:left w:w="0" w:type="dxa"/>
              <w:bottom w:w="0" w:type="dxa"/>
              <w:right w:w="0" w:type="dxa"/>
            </w:tcMar>
          </w:tcPr>
          <w:p w:rsidR="00EB24D3" w:rsidRDefault="00EB24D3">
            <w:pPr>
              <w:spacing w:line="1" w:lineRule="auto"/>
              <w:jc w:val="center"/>
            </w:pPr>
          </w:p>
        </w:tc>
        <w:tc>
          <w:tcPr>
            <w:tcW w:w="1275" w:type="dxa"/>
            <w:tcMar>
              <w:top w:w="0" w:type="dxa"/>
              <w:left w:w="0" w:type="dxa"/>
              <w:bottom w:w="0" w:type="dxa"/>
              <w:right w:w="0" w:type="dxa"/>
            </w:tcMar>
          </w:tcPr>
          <w:p w:rsidR="00EB24D3" w:rsidRDefault="00EB24D3">
            <w:pPr>
              <w:spacing w:line="1" w:lineRule="auto"/>
              <w:jc w:val="center"/>
            </w:pPr>
          </w:p>
        </w:tc>
        <w:tc>
          <w:tcPr>
            <w:tcW w:w="1275" w:type="dxa"/>
            <w:tcMar>
              <w:top w:w="0" w:type="dxa"/>
              <w:left w:w="0" w:type="dxa"/>
              <w:bottom w:w="0" w:type="dxa"/>
              <w:right w:w="0" w:type="dxa"/>
            </w:tcMar>
          </w:tcPr>
          <w:p w:rsidR="00EB24D3" w:rsidRDefault="00EB24D3">
            <w:pPr>
              <w:spacing w:line="1" w:lineRule="auto"/>
              <w:jc w:val="center"/>
            </w:pPr>
          </w:p>
        </w:tc>
        <w:tc>
          <w:tcPr>
            <w:tcW w:w="1275" w:type="dxa"/>
            <w:tcMar>
              <w:top w:w="0" w:type="dxa"/>
              <w:left w:w="0" w:type="dxa"/>
              <w:bottom w:w="0" w:type="dxa"/>
              <w:right w:w="0" w:type="dxa"/>
            </w:tcMar>
          </w:tcPr>
          <w:p w:rsidR="00EB24D3" w:rsidRDefault="00EB24D3">
            <w:pPr>
              <w:spacing w:line="1" w:lineRule="auto"/>
              <w:jc w:val="center"/>
            </w:pPr>
          </w:p>
        </w:tc>
        <w:tc>
          <w:tcPr>
            <w:tcW w:w="3831" w:type="dxa"/>
            <w:gridSpan w:val="3"/>
            <w:vMerge w:val="restart"/>
            <w:tcMar>
              <w:top w:w="0" w:type="dxa"/>
              <w:left w:w="0" w:type="dxa"/>
              <w:bottom w:w="0" w:type="dxa"/>
              <w:right w:w="0" w:type="dxa"/>
            </w:tcMar>
          </w:tcPr>
          <w:p w:rsidR="00EB24D3" w:rsidRDefault="005434D5">
            <w:pPr>
              <w:jc w:val="right"/>
              <w:rPr>
                <w:color w:val="000000"/>
                <w:sz w:val="28"/>
                <w:szCs w:val="28"/>
              </w:rPr>
            </w:pPr>
            <w:r>
              <w:rPr>
                <w:color w:val="000000"/>
                <w:sz w:val="28"/>
                <w:szCs w:val="28"/>
              </w:rPr>
              <w:t>Таблица №16</w:t>
            </w:r>
          </w:p>
        </w:tc>
      </w:tr>
      <w:tr w:rsidR="00EB24D3">
        <w:trPr>
          <w:trHeight w:val="322"/>
        </w:trPr>
        <w:tc>
          <w:tcPr>
            <w:tcW w:w="10206" w:type="dxa"/>
            <w:gridSpan w:val="8"/>
            <w:vMerge w:val="restart"/>
            <w:tcMar>
              <w:top w:w="0" w:type="dxa"/>
              <w:left w:w="0" w:type="dxa"/>
              <w:bottom w:w="0" w:type="dxa"/>
              <w:right w:w="0" w:type="dxa"/>
            </w:tcMar>
          </w:tcPr>
          <w:p w:rsidR="00EB24D3" w:rsidRDefault="005434D5">
            <w:pPr>
              <w:jc w:val="center"/>
              <w:rPr>
                <w:b/>
                <w:bCs/>
                <w:color w:val="000000"/>
                <w:sz w:val="28"/>
                <w:szCs w:val="28"/>
              </w:rPr>
            </w:pPr>
            <w:r>
              <w:rPr>
                <w:b/>
                <w:bCs/>
                <w:color w:val="000000"/>
                <w:sz w:val="28"/>
                <w:szCs w:val="28"/>
              </w:rPr>
              <w:t>Прочие вопросы деятельности субъекта бюджетной отчетности</w:t>
            </w:r>
          </w:p>
        </w:tc>
      </w:tr>
      <w:tr w:rsidR="00EB24D3">
        <w:tc>
          <w:tcPr>
            <w:tcW w:w="1275" w:type="dxa"/>
            <w:tcMar>
              <w:top w:w="0" w:type="dxa"/>
              <w:left w:w="0" w:type="dxa"/>
              <w:bottom w:w="0" w:type="dxa"/>
              <w:right w:w="0" w:type="dxa"/>
            </w:tcMar>
          </w:tcPr>
          <w:p w:rsidR="00EB24D3" w:rsidRDefault="00EB24D3">
            <w:pPr>
              <w:spacing w:line="1" w:lineRule="auto"/>
              <w:jc w:val="center"/>
            </w:pPr>
          </w:p>
        </w:tc>
        <w:tc>
          <w:tcPr>
            <w:tcW w:w="1275" w:type="dxa"/>
            <w:tcMar>
              <w:top w:w="0" w:type="dxa"/>
              <w:left w:w="0" w:type="dxa"/>
              <w:bottom w:w="0" w:type="dxa"/>
              <w:right w:w="0" w:type="dxa"/>
            </w:tcMar>
          </w:tcPr>
          <w:p w:rsidR="00EB24D3" w:rsidRDefault="00EB24D3">
            <w:pPr>
              <w:spacing w:line="1" w:lineRule="auto"/>
              <w:jc w:val="center"/>
            </w:pPr>
          </w:p>
        </w:tc>
        <w:tc>
          <w:tcPr>
            <w:tcW w:w="1275" w:type="dxa"/>
            <w:tcMar>
              <w:top w:w="0" w:type="dxa"/>
              <w:left w:w="0" w:type="dxa"/>
              <w:bottom w:w="0" w:type="dxa"/>
              <w:right w:w="0" w:type="dxa"/>
            </w:tcMar>
          </w:tcPr>
          <w:p w:rsidR="00EB24D3" w:rsidRDefault="00EB24D3">
            <w:pPr>
              <w:spacing w:line="1" w:lineRule="auto"/>
              <w:jc w:val="center"/>
            </w:pPr>
          </w:p>
        </w:tc>
        <w:tc>
          <w:tcPr>
            <w:tcW w:w="1275" w:type="dxa"/>
            <w:tcMar>
              <w:top w:w="0" w:type="dxa"/>
              <w:left w:w="0" w:type="dxa"/>
              <w:bottom w:w="0" w:type="dxa"/>
              <w:right w:w="0" w:type="dxa"/>
            </w:tcMar>
          </w:tcPr>
          <w:p w:rsidR="00EB24D3" w:rsidRDefault="00EB24D3">
            <w:pPr>
              <w:spacing w:line="1" w:lineRule="auto"/>
              <w:jc w:val="center"/>
            </w:pPr>
          </w:p>
        </w:tc>
        <w:tc>
          <w:tcPr>
            <w:tcW w:w="1275" w:type="dxa"/>
            <w:tcMar>
              <w:top w:w="0" w:type="dxa"/>
              <w:left w:w="0" w:type="dxa"/>
              <w:bottom w:w="0" w:type="dxa"/>
              <w:right w:w="0" w:type="dxa"/>
            </w:tcMar>
          </w:tcPr>
          <w:p w:rsidR="00EB24D3" w:rsidRDefault="00EB24D3">
            <w:pPr>
              <w:spacing w:line="1" w:lineRule="auto"/>
              <w:jc w:val="center"/>
            </w:pPr>
          </w:p>
        </w:tc>
        <w:tc>
          <w:tcPr>
            <w:tcW w:w="1275" w:type="dxa"/>
            <w:tcMar>
              <w:top w:w="0" w:type="dxa"/>
              <w:left w:w="0" w:type="dxa"/>
              <w:bottom w:w="0" w:type="dxa"/>
              <w:right w:w="0" w:type="dxa"/>
            </w:tcMar>
          </w:tcPr>
          <w:p w:rsidR="00EB24D3" w:rsidRDefault="00EB24D3">
            <w:pPr>
              <w:spacing w:line="1" w:lineRule="auto"/>
              <w:jc w:val="center"/>
            </w:pPr>
          </w:p>
        </w:tc>
        <w:tc>
          <w:tcPr>
            <w:tcW w:w="1275" w:type="dxa"/>
            <w:tcMar>
              <w:top w:w="0" w:type="dxa"/>
              <w:left w:w="0" w:type="dxa"/>
              <w:bottom w:w="0" w:type="dxa"/>
              <w:right w:w="0" w:type="dxa"/>
            </w:tcMar>
          </w:tcPr>
          <w:p w:rsidR="00EB24D3" w:rsidRDefault="00EB24D3">
            <w:pPr>
              <w:spacing w:line="1" w:lineRule="auto"/>
              <w:jc w:val="center"/>
            </w:pPr>
          </w:p>
        </w:tc>
        <w:tc>
          <w:tcPr>
            <w:tcW w:w="1281" w:type="dxa"/>
            <w:tcMar>
              <w:top w:w="0" w:type="dxa"/>
              <w:left w:w="0" w:type="dxa"/>
              <w:bottom w:w="0" w:type="dxa"/>
              <w:right w:w="0" w:type="dxa"/>
            </w:tcMar>
          </w:tcPr>
          <w:p w:rsidR="00EB24D3" w:rsidRDefault="00EB24D3">
            <w:pPr>
              <w:spacing w:line="1" w:lineRule="auto"/>
              <w:jc w:val="center"/>
            </w:pPr>
          </w:p>
        </w:tc>
      </w:tr>
      <w:tr w:rsidR="00EB24D3">
        <w:trPr>
          <w:trHeight w:val="680"/>
        </w:trPr>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Наименование отчета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Код строки</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Показатель</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Пояснения</w:t>
            </w:r>
          </w:p>
        </w:tc>
      </w:tr>
      <w:tr w:rsidR="00EB24D3">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1</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2</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3</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4</w:t>
            </w:r>
          </w:p>
        </w:tc>
      </w:tr>
      <w:tr w:rsidR="00EB24D3">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B24D3" w:rsidRDefault="005434D5">
            <w:pPr>
              <w:jc w:val="center"/>
              <w:rPr>
                <w:color w:val="000000"/>
                <w:sz w:val="28"/>
                <w:szCs w:val="28"/>
              </w:rPr>
            </w:pPr>
            <w:r>
              <w:rPr>
                <w:color w:val="000000"/>
                <w:sz w:val="28"/>
                <w:szCs w:val="28"/>
              </w:rPr>
              <w:t>Таблица № 6</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010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Годовая инвентаризация проведена</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r>
              <w:rPr>
                <w:i/>
                <w:iCs/>
                <w:color w:val="000000"/>
                <w:sz w:val="28"/>
                <w:szCs w:val="28"/>
              </w:rPr>
              <w:t>Решение о проведении инвентаризации № 2 от 31.10.2023 года</w:t>
            </w:r>
          </w:p>
        </w:tc>
      </w:tr>
      <w:tr w:rsidR="00EB24D3">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B24D3" w:rsidRDefault="005434D5">
            <w:pPr>
              <w:jc w:val="center"/>
              <w:rPr>
                <w:color w:val="000000"/>
                <w:sz w:val="28"/>
                <w:szCs w:val="28"/>
              </w:rPr>
            </w:pPr>
            <w:r>
              <w:rPr>
                <w:color w:val="000000"/>
                <w:sz w:val="28"/>
                <w:szCs w:val="28"/>
              </w:rPr>
              <w:t>0503296</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020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Информация о задолженности по исполнительным документам и о правовом основании ее возникновения</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B24D3" w:rsidRDefault="005434D5">
            <w:pPr>
              <w:jc w:val="center"/>
              <w:rPr>
                <w:color w:val="000000"/>
                <w:sz w:val="28"/>
                <w:szCs w:val="28"/>
              </w:rPr>
            </w:pPr>
            <w:r>
              <w:rPr>
                <w:color w:val="000000"/>
                <w:sz w:val="28"/>
                <w:szCs w:val="28"/>
              </w:rPr>
              <w: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030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Корреспонденция счетов бюджетного учета, утвержденная субъектом учета (централизованной бухгалтерии)</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B24D3" w:rsidRDefault="005434D5">
            <w:pPr>
              <w:jc w:val="center"/>
              <w:rPr>
                <w:color w:val="000000"/>
                <w:sz w:val="28"/>
                <w:szCs w:val="28"/>
              </w:rPr>
            </w:pPr>
            <w:r>
              <w:rPr>
                <w:color w:val="000000"/>
                <w:sz w:val="28"/>
                <w:szCs w:val="28"/>
              </w:rPr>
              <w: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040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rPr>
                <w:color w:val="000000"/>
                <w:sz w:val="28"/>
                <w:szCs w:val="28"/>
              </w:rPr>
            </w:pPr>
            <w:r>
              <w:rPr>
                <w:color w:val="000000"/>
                <w:sz w:val="28"/>
                <w:szCs w:val="28"/>
              </w:rPr>
              <w:t>Перечень форм отчетности, не включенных в состав бюджетной отчетности за отчетный период ввиду отсутствия числовых значений показателей</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i/>
                <w:iCs/>
                <w:color w:val="000000"/>
                <w:sz w:val="28"/>
                <w:szCs w:val="28"/>
              </w:rPr>
            </w:pPr>
            <w:proofErr w:type="gramStart"/>
            <w:r>
              <w:rPr>
                <w:i/>
                <w:iCs/>
                <w:color w:val="000000"/>
                <w:sz w:val="28"/>
                <w:szCs w:val="28"/>
              </w:rPr>
              <w:t>Сведения о направлениях деятельности (таблица № 1);</w:t>
            </w:r>
            <w:r>
              <w:rPr>
                <w:i/>
                <w:iCs/>
                <w:color w:val="000000"/>
                <w:sz w:val="28"/>
                <w:szCs w:val="28"/>
              </w:rPr>
              <w:br/>
              <w:t>Сведения об исполнении мероприятий в рамках целевых программ (ф. 0503166);</w:t>
            </w:r>
            <w:r>
              <w:rPr>
                <w:i/>
                <w:iCs/>
                <w:color w:val="000000"/>
                <w:sz w:val="28"/>
                <w:szCs w:val="28"/>
              </w:rPr>
              <w:br/>
              <w:t>Сведения о целевых иностранных кредитах (ф. 0503167);</w:t>
            </w:r>
            <w:r>
              <w:rPr>
                <w:i/>
                <w:iCs/>
                <w:color w:val="000000"/>
                <w:sz w:val="28"/>
                <w:szCs w:val="28"/>
              </w:rPr>
              <w:br/>
              <w:t>Анализ отчета об исполнении бюджета субъектом бюджетной отчетности (Таблица № 13);</w:t>
            </w:r>
            <w:r>
              <w:rPr>
                <w:i/>
                <w:iCs/>
                <w:color w:val="000000"/>
                <w:sz w:val="28"/>
                <w:szCs w:val="28"/>
              </w:rPr>
              <w:br/>
              <w:t>Сведения о финансовых вложениях получателя бюджетных средств, администратора источников финансирования дефицита бюджета (ф. 0503171);</w:t>
            </w:r>
            <w:r>
              <w:rPr>
                <w:i/>
                <w:iCs/>
                <w:color w:val="000000"/>
                <w:sz w:val="28"/>
                <w:szCs w:val="28"/>
              </w:rPr>
              <w:br/>
              <w:t>Сведения о государственном (муниципальном) долге, предоставленных бюджетных кредитах (ф. 0503172);</w:t>
            </w:r>
            <w:proofErr w:type="gramEnd"/>
            <w:r>
              <w:rPr>
                <w:i/>
                <w:iCs/>
                <w:color w:val="000000"/>
                <w:sz w:val="28"/>
                <w:szCs w:val="28"/>
              </w:rPr>
              <w:br/>
            </w:r>
            <w:proofErr w:type="gramStart"/>
            <w:r>
              <w:rPr>
                <w:i/>
                <w:iCs/>
                <w:color w:val="000000"/>
                <w:sz w:val="28"/>
                <w:szCs w:val="28"/>
              </w:rPr>
              <w:t xml:space="preserve">Сведения о доходах бюджета от перечисления части прибыли (дивидендов) государственных </w:t>
            </w:r>
            <w:r>
              <w:rPr>
                <w:i/>
                <w:iCs/>
                <w:color w:val="000000"/>
                <w:sz w:val="28"/>
                <w:szCs w:val="28"/>
              </w:rPr>
              <w:lastRenderedPageBreak/>
              <w:t>(муниципальных) унитарных предприятий, иных организаций с государственным участием в капитале (ф. 0503174);</w:t>
            </w:r>
            <w:r>
              <w:rPr>
                <w:i/>
                <w:iCs/>
                <w:color w:val="000000"/>
                <w:sz w:val="28"/>
                <w:szCs w:val="28"/>
              </w:rPr>
              <w:br/>
              <w:t>Сведения о принятых и неисполненных обязательствах получателя бюджетных средств (ф. 0503175);</w:t>
            </w:r>
            <w:r>
              <w:rPr>
                <w:i/>
                <w:iCs/>
                <w:color w:val="000000"/>
                <w:sz w:val="28"/>
                <w:szCs w:val="28"/>
              </w:rPr>
              <w:br/>
              <w:t>Сведения об остатках денежных средств на счетах получателя бюджетных средств (ф. 0503178);</w:t>
            </w:r>
            <w:r>
              <w:rPr>
                <w:i/>
                <w:iCs/>
                <w:color w:val="000000"/>
                <w:sz w:val="28"/>
                <w:szCs w:val="28"/>
              </w:rPr>
              <w:br/>
              <w:t>Сведения о вложениях в объекты недвижимого имущества, объектах незавершенного строительства (ф. 0503190);</w:t>
            </w:r>
            <w:proofErr w:type="gramEnd"/>
            <w:r>
              <w:rPr>
                <w:i/>
                <w:iCs/>
                <w:color w:val="000000"/>
                <w:sz w:val="28"/>
                <w:szCs w:val="28"/>
              </w:rPr>
              <w:br/>
            </w:r>
            <w:proofErr w:type="gramStart"/>
            <w:r>
              <w:rPr>
                <w:i/>
                <w:iCs/>
                <w:color w:val="000000"/>
                <w:sz w:val="28"/>
                <w:szCs w:val="28"/>
              </w:rPr>
              <w:t>Анализ показателей отчетности субъекта бюджетной отчетности (Таблица № 14);</w:t>
            </w:r>
            <w:r>
              <w:rPr>
                <w:i/>
                <w:iCs/>
                <w:color w:val="000000"/>
                <w:sz w:val="28"/>
                <w:szCs w:val="28"/>
              </w:rPr>
              <w:br/>
              <w:t>Причины увеличения просроченной задолженности (Таблица № 15);</w:t>
            </w:r>
            <w:r>
              <w:rPr>
                <w:i/>
                <w:iCs/>
                <w:color w:val="000000"/>
                <w:sz w:val="28"/>
                <w:szCs w:val="28"/>
              </w:rPr>
              <w:br/>
              <w:t>Сведения о проведении инвентаризаций (Таблица № 6);</w:t>
            </w:r>
            <w:r>
              <w:rPr>
                <w:i/>
                <w:iCs/>
                <w:color w:val="000000"/>
                <w:sz w:val="28"/>
                <w:szCs w:val="28"/>
              </w:rPr>
              <w:br/>
              <w:t>Сведения об исполнении судебных решений, по денежным обязательствам бюджета (ф. 0503296);</w:t>
            </w:r>
            <w:r>
              <w:rPr>
                <w:i/>
                <w:iCs/>
                <w:color w:val="000000"/>
                <w:sz w:val="28"/>
                <w:szCs w:val="28"/>
              </w:rPr>
              <w:b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proofErr w:type="gramEnd"/>
            <w:r>
              <w:rPr>
                <w:i/>
                <w:iCs/>
                <w:color w:val="000000"/>
                <w:sz w:val="28"/>
                <w:szCs w:val="28"/>
              </w:rPr>
              <w:br/>
            </w:r>
            <w:r>
              <w:rPr>
                <w:i/>
                <w:iCs/>
                <w:color w:val="000000"/>
                <w:sz w:val="28"/>
                <w:szCs w:val="28"/>
              </w:rPr>
              <w:lastRenderedPageBreak/>
              <w:t>Справка о суммах консолидируемых поступлений, подлежащих зачислению на счет бюджета (ф.0503184).</w:t>
            </w:r>
          </w:p>
        </w:tc>
      </w:tr>
      <w:tr w:rsidR="00EB24D3">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B24D3" w:rsidRDefault="005434D5">
            <w:pPr>
              <w:jc w:val="center"/>
              <w:rPr>
                <w:color w:val="000000"/>
                <w:sz w:val="28"/>
                <w:szCs w:val="28"/>
              </w:rPr>
            </w:pPr>
            <w:r>
              <w:rPr>
                <w:color w:val="000000"/>
                <w:sz w:val="28"/>
                <w:szCs w:val="28"/>
              </w:rPr>
              <w:lastRenderedPageBreak/>
              <w: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050</w:t>
            </w:r>
          </w:p>
        </w:tc>
        <w:tc>
          <w:tcPr>
            <w:tcW w:w="382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c>
          <w:tcPr>
            <w:tcW w:w="383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B24D3" w:rsidRDefault="005434D5">
            <w:pPr>
              <w:jc w:val="center"/>
              <w:rPr>
                <w:color w:val="000000"/>
                <w:sz w:val="28"/>
                <w:szCs w:val="28"/>
              </w:rPr>
            </w:pPr>
            <w:r>
              <w:rPr>
                <w:color w:val="000000"/>
                <w:sz w:val="28"/>
                <w:szCs w:val="28"/>
              </w:rPr>
              <w:t>-</w:t>
            </w:r>
          </w:p>
        </w:tc>
      </w:tr>
      <w:tr w:rsidR="00EB24D3">
        <w:trPr>
          <w:trHeight w:val="1"/>
        </w:trPr>
        <w:tc>
          <w:tcPr>
            <w:tcW w:w="10206" w:type="dxa"/>
            <w:gridSpan w:val="8"/>
            <w:vMerge w:val="restart"/>
            <w:tcMar>
              <w:top w:w="0" w:type="dxa"/>
              <w:left w:w="0" w:type="dxa"/>
              <w:bottom w:w="0" w:type="dxa"/>
              <w:right w:w="0" w:type="dxa"/>
            </w:tcMar>
          </w:tcPr>
          <w:p w:rsidR="00EB24D3" w:rsidRDefault="00EB24D3">
            <w:pPr>
              <w:spacing w:line="1" w:lineRule="auto"/>
            </w:pPr>
          </w:p>
        </w:tc>
      </w:tr>
    </w:tbl>
    <w:p w:rsidR="005434D5" w:rsidRDefault="005434D5"/>
    <w:sectPr w:rsidR="005434D5" w:rsidSect="00EB24D3">
      <w:headerReference w:type="default" r:id="rId42"/>
      <w:footerReference w:type="default" r:id="rId43"/>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87F" w:rsidRDefault="00DC287F" w:rsidP="00EB24D3">
      <w:r>
        <w:separator/>
      </w:r>
    </w:p>
  </w:endnote>
  <w:endnote w:type="continuationSeparator" w:id="0">
    <w:p w:rsidR="00DC287F" w:rsidRDefault="00DC287F" w:rsidP="00EB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87F" w:rsidRDefault="00DC287F" w:rsidP="00EB24D3">
      <w:r>
        <w:separator/>
      </w:r>
    </w:p>
  </w:footnote>
  <w:footnote w:type="continuationSeparator" w:id="0">
    <w:p w:rsidR="00DC287F" w:rsidRDefault="00DC287F" w:rsidP="00EB2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EB24D3">
      <w:trPr>
        <w:trHeight w:val="56"/>
      </w:trPr>
      <w:tc>
        <w:tcPr>
          <w:tcW w:w="10421" w:type="dxa"/>
        </w:tcPr>
        <w:p w:rsidR="00EB24D3" w:rsidRDefault="00EB24D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D3"/>
    <w:rsid w:val="002569F1"/>
    <w:rsid w:val="005434D5"/>
    <w:rsid w:val="007F0B8A"/>
    <w:rsid w:val="00945703"/>
    <w:rsid w:val="00DC287F"/>
    <w:rsid w:val="00EB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EB24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EB2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gosfinansy.ru/#/document/140/18302/" TargetMode="External"/><Relationship Id="rId18" Type="http://schemas.openxmlformats.org/officeDocument/2006/relationships/hyperlink" Target="https://gosfinansy.ru/#/document/16/143891/h51/" TargetMode="External"/><Relationship Id="rId26" Type="http://schemas.openxmlformats.org/officeDocument/2006/relationships/hyperlink" Target="https://gosfinansy.ru/#/document/16/143891/ogd28/" TargetMode="External"/><Relationship Id="rId39" Type="http://schemas.openxmlformats.org/officeDocument/2006/relationships/footer" Target="footer4.xml"/><Relationship Id="rId21" Type="http://schemas.openxmlformats.org/officeDocument/2006/relationships/hyperlink" Target="https://gosfinansy.ru/#/document/140/39217/" TargetMode="External"/><Relationship Id="rId34" Type="http://schemas.openxmlformats.org/officeDocument/2006/relationships/header" Target="header2.xml"/><Relationship Id="rId42" Type="http://schemas.openxmlformats.org/officeDocument/2006/relationships/header" Target="header6.xml"/><Relationship Id="rId7" Type="http://schemas.openxmlformats.org/officeDocument/2006/relationships/hyperlink" Target="https://gosfinansy.ru/system/content/attachment/1/16/-265674/?isInline=true" TargetMode="External"/><Relationship Id="rId2" Type="http://schemas.microsoft.com/office/2007/relationships/stylesWithEffects" Target="stylesWithEffects.xml"/><Relationship Id="rId16" Type="http://schemas.openxmlformats.org/officeDocument/2006/relationships/hyperlink" Target="https://gosfinansy.ru/#/document/16/143891/h3b/" TargetMode="External"/><Relationship Id="rId29" Type="http://schemas.openxmlformats.org/officeDocument/2006/relationships/hyperlink" Target="https://gosfinansy.ru/#/document/140/1831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gosfinansy.ru/#/document/140/42665/" TargetMode="External"/><Relationship Id="rId24" Type="http://schemas.openxmlformats.org/officeDocument/2006/relationships/hyperlink" Target="https://gosfinansy.ru/#/document/16/143891/dfasbs2wg0/"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osfinansy.ru/#/document/140/61927/" TargetMode="External"/><Relationship Id="rId23" Type="http://schemas.openxmlformats.org/officeDocument/2006/relationships/hyperlink" Target="https://gosfinansy.ru/#/document/140/27514/" TargetMode="External"/><Relationship Id="rId28" Type="http://schemas.openxmlformats.org/officeDocument/2006/relationships/hyperlink" Target="https://gosfinansy.ru/#/document/16/143891/h65/" TargetMode="External"/><Relationship Id="rId36" Type="http://schemas.openxmlformats.org/officeDocument/2006/relationships/header" Target="header3.xml"/><Relationship Id="rId10" Type="http://schemas.openxmlformats.org/officeDocument/2006/relationships/hyperlink" Target="https://gosfinansy.ru/#/document/140/35358/" TargetMode="External"/><Relationship Id="rId19" Type="http://schemas.openxmlformats.org/officeDocument/2006/relationships/hyperlink" Target="https://gosfinansy.ru/#/document/140/54588/" TargetMode="External"/><Relationship Id="rId31" Type="http://schemas.openxmlformats.org/officeDocument/2006/relationships/hyperlink" Target="https://gosfinansy.ru/#/document/140/3101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sfinansy.ru/#/document/16/143891/h1c/" TargetMode="External"/><Relationship Id="rId14" Type="http://schemas.openxmlformats.org/officeDocument/2006/relationships/hyperlink" Target="https://gosfinansy.ru/#/document/16/143891/h33/" TargetMode="External"/><Relationship Id="rId22" Type="http://schemas.openxmlformats.org/officeDocument/2006/relationships/hyperlink" Target="https://gosfinansy.ru/#/document/16/143891/h4a/" TargetMode="External"/><Relationship Id="rId27" Type="http://schemas.openxmlformats.org/officeDocument/2006/relationships/hyperlink" Target="https://gosfinansy.ru/#/document/140/35362/" TargetMode="External"/><Relationship Id="rId30" Type="http://schemas.openxmlformats.org/officeDocument/2006/relationships/hyperlink" Target="https://gosfinansy.ru/#/document/16/143891/qwert362/" TargetMode="External"/><Relationship Id="rId35" Type="http://schemas.openxmlformats.org/officeDocument/2006/relationships/footer" Target="footer2.xml"/><Relationship Id="rId43" Type="http://schemas.openxmlformats.org/officeDocument/2006/relationships/footer" Target="footer6.xml"/><Relationship Id="rId8" Type="http://schemas.openxmlformats.org/officeDocument/2006/relationships/hyperlink" Target="https://gosfinansy.ru/#/document/99/902254657/ZAP2C303HP/" TargetMode="External"/><Relationship Id="rId3" Type="http://schemas.openxmlformats.org/officeDocument/2006/relationships/settings" Target="settings.xml"/><Relationship Id="rId12" Type="http://schemas.openxmlformats.org/officeDocument/2006/relationships/hyperlink" Target="https://gosfinansy.ru/#/document/16/143891/h2d/" TargetMode="External"/><Relationship Id="rId17" Type="http://schemas.openxmlformats.org/officeDocument/2006/relationships/hyperlink" Target="https://gosfinansy.ru/#/document/140/35360/" TargetMode="External"/><Relationship Id="rId25" Type="http://schemas.openxmlformats.org/officeDocument/2006/relationships/hyperlink" Target="https://gosfinansy.ru/#/document/140/18308/" TargetMode="External"/><Relationship Id="rId33" Type="http://schemas.openxmlformats.org/officeDocument/2006/relationships/footer" Target="footer1.xml"/><Relationship Id="rId38" Type="http://schemas.openxmlformats.org/officeDocument/2006/relationships/header" Target="header4.xml"/><Relationship Id="rId20" Type="http://schemas.openxmlformats.org/officeDocument/2006/relationships/hyperlink" Target="https://gosfinansy.ru/#/document/16/143891/h43/" TargetMode="External"/><Relationship Id="rId41"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2024-05-23T05:57:00Z</dcterms:created>
  <dcterms:modified xsi:type="dcterms:W3CDTF">2024-05-23T05:57:00Z</dcterms:modified>
</cp:coreProperties>
</file>