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94578" w14:textId="77777777" w:rsidR="00811BB4" w:rsidRDefault="00811BB4">
      <w:pPr>
        <w:jc w:val="center"/>
        <w:rPr>
          <w:b/>
          <w:sz w:val="28"/>
          <w:szCs w:val="28"/>
        </w:rPr>
      </w:pPr>
    </w:p>
    <w:p w14:paraId="16BAF32C" w14:textId="77777777" w:rsidR="00811BB4" w:rsidRDefault="00172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14:paraId="1D0FAC17" w14:textId="0CDA7197" w:rsidR="00811BB4" w:rsidRDefault="00172401">
      <w:pPr>
        <w:jc w:val="center"/>
      </w:pPr>
      <w:r>
        <w:rPr>
          <w:b/>
          <w:sz w:val="28"/>
          <w:szCs w:val="28"/>
        </w:rPr>
        <w:t>о состоянии и развитии конкурентной среды на рынках товаров, работ и услуг Сокольского муниципального округа за 202</w:t>
      </w:r>
      <w:r w:rsidR="00E904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7D499E4E" w14:textId="77777777" w:rsidR="00811BB4" w:rsidRDefault="00811BB4">
      <w:pPr>
        <w:pStyle w:val="510"/>
        <w:shd w:val="clear" w:color="auto" w:fill="auto"/>
        <w:spacing w:before="0" w:line="240" w:lineRule="auto"/>
        <w:ind w:left="80" w:right="220" w:firstLine="680"/>
        <w:rPr>
          <w:b/>
          <w:sz w:val="28"/>
          <w:szCs w:val="28"/>
          <w:lang w:val="ru-RU"/>
        </w:rPr>
      </w:pPr>
    </w:p>
    <w:p w14:paraId="0C4B2022" w14:textId="77777777" w:rsidR="00811BB4" w:rsidRDefault="00172401">
      <w:pPr>
        <w:pStyle w:val="510"/>
        <w:shd w:val="clear" w:color="auto" w:fill="auto"/>
        <w:spacing w:before="0" w:line="240" w:lineRule="auto"/>
        <w:ind w:left="80" w:right="-2" w:firstLine="640"/>
        <w:rPr>
          <w:sz w:val="28"/>
          <w:szCs w:val="28"/>
          <w:lang w:val="ru-RU"/>
        </w:rPr>
      </w:pPr>
      <w:r w:rsidRPr="00E904B3">
        <w:rPr>
          <w:bCs/>
          <w:sz w:val="28"/>
          <w:szCs w:val="28"/>
          <w:shd w:val="clear" w:color="auto" w:fill="FFFFFF"/>
          <w:lang w:val="ru-RU"/>
        </w:rPr>
        <w:t>Развитие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E904B3">
        <w:rPr>
          <w:bCs/>
          <w:sz w:val="28"/>
          <w:szCs w:val="28"/>
          <w:shd w:val="clear" w:color="auto" w:fill="FFFFFF"/>
          <w:lang w:val="ru-RU"/>
        </w:rPr>
        <w:t>конкуренции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E904B3">
        <w:rPr>
          <w:sz w:val="28"/>
          <w:szCs w:val="28"/>
          <w:shd w:val="clear" w:color="auto" w:fill="FFFFFF"/>
          <w:lang w:val="ru-RU"/>
        </w:rPr>
        <w:t xml:space="preserve">– </w:t>
      </w:r>
      <w:r>
        <w:rPr>
          <w:sz w:val="28"/>
          <w:szCs w:val="28"/>
          <w:shd w:val="clear" w:color="auto" w:fill="FFFFFF"/>
          <w:lang w:val="ru-RU"/>
        </w:rPr>
        <w:t xml:space="preserve">это </w:t>
      </w:r>
      <w:r w:rsidRPr="00E904B3">
        <w:rPr>
          <w:sz w:val="28"/>
          <w:szCs w:val="28"/>
          <w:shd w:val="clear" w:color="auto" w:fill="FFFFFF"/>
          <w:lang w:val="ru-RU"/>
        </w:rPr>
        <w:t>важн</w:t>
      </w:r>
      <w:r>
        <w:rPr>
          <w:sz w:val="28"/>
          <w:szCs w:val="28"/>
          <w:shd w:val="clear" w:color="auto" w:fill="FFFFFF"/>
          <w:lang w:val="ru-RU"/>
        </w:rPr>
        <w:t>ая</w:t>
      </w:r>
      <w:r w:rsidRPr="00E904B3">
        <w:rPr>
          <w:sz w:val="28"/>
          <w:szCs w:val="28"/>
          <w:shd w:val="clear" w:color="auto" w:fill="FFFFFF"/>
          <w:lang w:val="ru-RU"/>
        </w:rPr>
        <w:t xml:space="preserve"> и необходим</w:t>
      </w:r>
      <w:r>
        <w:rPr>
          <w:sz w:val="28"/>
          <w:szCs w:val="28"/>
          <w:shd w:val="clear" w:color="auto" w:fill="FFFFFF"/>
          <w:lang w:val="ru-RU"/>
        </w:rPr>
        <w:t xml:space="preserve">ая задача, решение которой ведет </w:t>
      </w:r>
      <w:r w:rsidRPr="00E904B3">
        <w:rPr>
          <w:sz w:val="28"/>
          <w:szCs w:val="28"/>
          <w:shd w:val="clear" w:color="auto" w:fill="FFFFFF"/>
          <w:lang w:val="ru-RU"/>
        </w:rPr>
        <w:t xml:space="preserve">к формированию здоровой экономики, способствующий снижению цен и повышению качества продукции и услуг за счет состязательности участников рынка. </w:t>
      </w:r>
      <w:r>
        <w:rPr>
          <w:sz w:val="28"/>
          <w:szCs w:val="28"/>
          <w:shd w:val="clear" w:color="auto" w:fill="FFFFFF"/>
          <w:lang w:val="ru-RU"/>
        </w:rPr>
        <w:t xml:space="preserve">Успех реализации в </w:t>
      </w:r>
      <w:r w:rsidRPr="00E904B3">
        <w:rPr>
          <w:sz w:val="28"/>
          <w:szCs w:val="28"/>
          <w:lang w:val="ru-RU"/>
        </w:rPr>
        <w:t>значительной степени зависит от эффективности проведения государственной политики по широком</w:t>
      </w:r>
      <w:r w:rsidRPr="00E904B3">
        <w:rPr>
          <w:sz w:val="28"/>
          <w:szCs w:val="28"/>
          <w:lang w:val="ru-RU"/>
        </w:rPr>
        <w:t>у спектру направлений: от создания благоприятного климата, включая развитие финансовой и налоговой системы, снижение административных и инфраструктурных барьеров, до защиты прав потребителей и предпринимателей.</w:t>
      </w:r>
    </w:p>
    <w:p w14:paraId="391C6D54" w14:textId="77777777" w:rsidR="00811BB4" w:rsidRDefault="00172401">
      <w:pPr>
        <w:ind w:firstLine="851"/>
        <w:jc w:val="both"/>
      </w:pPr>
      <w:r>
        <w:rPr>
          <w:sz w:val="28"/>
          <w:szCs w:val="28"/>
        </w:rPr>
        <w:t>Сокольский округ – крупный промышленный центр</w:t>
      </w:r>
      <w:r>
        <w:rPr>
          <w:sz w:val="28"/>
          <w:szCs w:val="28"/>
        </w:rPr>
        <w:t xml:space="preserve"> с развитой деревообрабатывающей и целлюлозно-бумажной промышленностью, а также производством пищевых продуктов и строительных материалов.</w:t>
      </w:r>
    </w:p>
    <w:p w14:paraId="129AF31B" w14:textId="77777777" w:rsidR="00811BB4" w:rsidRDefault="00172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промышленной продукции: деревянные дома, клееные конструкции, пиломатериалы, бумага и картон, тара из г</w:t>
      </w:r>
      <w:r>
        <w:rPr>
          <w:sz w:val="28"/>
          <w:szCs w:val="28"/>
        </w:rPr>
        <w:t xml:space="preserve">офрированной бумаги, твердые древесноволокнистые плиты, дома из клееного бруса, продукты молочные сгущенные, изделия хлебобулочные, мясо и мясные полуфабрикаты, молочная продукция, масло сливочное, сухие завтраки, овсяные хлопья и др. </w:t>
      </w:r>
    </w:p>
    <w:p w14:paraId="5D6D0024" w14:textId="77777777" w:rsidR="00811BB4" w:rsidRDefault="00172401">
      <w:pPr>
        <w:ind w:firstLine="851"/>
        <w:jc w:val="both"/>
      </w:pPr>
      <w:r>
        <w:rPr>
          <w:sz w:val="28"/>
          <w:szCs w:val="28"/>
        </w:rPr>
        <w:t>Основной отраслью се</w:t>
      </w:r>
      <w:r>
        <w:rPr>
          <w:sz w:val="28"/>
          <w:szCs w:val="28"/>
        </w:rPr>
        <w:t xml:space="preserve">льского хозяйства в </w:t>
      </w:r>
      <w:proofErr w:type="gramStart"/>
      <w:r>
        <w:rPr>
          <w:sz w:val="28"/>
          <w:szCs w:val="28"/>
        </w:rPr>
        <w:t>округе  является</w:t>
      </w:r>
      <w:proofErr w:type="gramEnd"/>
      <w:r>
        <w:rPr>
          <w:sz w:val="28"/>
          <w:szCs w:val="28"/>
        </w:rPr>
        <w:t xml:space="preserve"> животноводство, вторым направлением – растениеводство.</w:t>
      </w:r>
    </w:p>
    <w:p w14:paraId="39AB3ACC" w14:textId="77777777" w:rsidR="00811BB4" w:rsidRDefault="00172401">
      <w:pPr>
        <w:ind w:firstLine="851"/>
        <w:jc w:val="both"/>
      </w:pPr>
      <w:r>
        <w:rPr>
          <w:sz w:val="28"/>
          <w:szCs w:val="28"/>
        </w:rPr>
        <w:t xml:space="preserve">В Сокольском округе сформировалась достаточно развитая инфраструктура потребительского рынка, включающая в себя объекты розничной торговли, общественного питания и </w:t>
      </w:r>
      <w:r>
        <w:rPr>
          <w:sz w:val="28"/>
          <w:szCs w:val="28"/>
        </w:rPr>
        <w:t>объекты в сфере бытовых услуг.</w:t>
      </w:r>
    </w:p>
    <w:p w14:paraId="78FB7627" w14:textId="77777777" w:rsidR="00811BB4" w:rsidRDefault="00172401">
      <w:pPr>
        <w:ind w:firstLine="851"/>
        <w:jc w:val="both"/>
      </w:pPr>
      <w:r>
        <w:rPr>
          <w:sz w:val="28"/>
          <w:szCs w:val="28"/>
        </w:rPr>
        <w:t>В большинстве населенных пунктов округа функционируют стационарные торговые магазины продовольственных и непродовольственных товаров в пределах «шаговой доступности». На территории округа осуществляют деятельность федеральные</w:t>
      </w:r>
      <w:r>
        <w:rPr>
          <w:sz w:val="28"/>
          <w:szCs w:val="28"/>
        </w:rPr>
        <w:t>, региональные, локальные торговые сети. В целом на сетевую торговлю приходится 67,9 %</w:t>
      </w:r>
    </w:p>
    <w:p w14:paraId="61F0B266" w14:textId="77777777" w:rsidR="00811BB4" w:rsidRDefault="00172401">
      <w:pPr>
        <w:rPr>
          <w:sz w:val="28"/>
          <w:szCs w:val="28"/>
        </w:rPr>
      </w:pPr>
      <w:r>
        <w:rPr>
          <w:sz w:val="28"/>
          <w:szCs w:val="28"/>
        </w:rPr>
        <w:t>общего товарооборота.</w:t>
      </w:r>
    </w:p>
    <w:p w14:paraId="69F8D32F" w14:textId="77777777" w:rsidR="00811BB4" w:rsidRDefault="00172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Действует передвижная торговая сеть с продуктами местных производителей.</w:t>
      </w:r>
    </w:p>
    <w:p w14:paraId="09CAB401" w14:textId="51565D9C" w:rsidR="00811BB4" w:rsidRDefault="00172401">
      <w:pPr>
        <w:ind w:firstLine="851"/>
        <w:jc w:val="both"/>
      </w:pPr>
      <w:r>
        <w:rPr>
          <w:sz w:val="28"/>
          <w:szCs w:val="28"/>
        </w:rPr>
        <w:t>За период 2017-202</w:t>
      </w:r>
      <w:r w:rsidR="00E904B3">
        <w:rPr>
          <w:sz w:val="28"/>
          <w:szCs w:val="28"/>
        </w:rPr>
        <w:t>4</w:t>
      </w:r>
      <w:r>
        <w:rPr>
          <w:sz w:val="28"/>
          <w:szCs w:val="28"/>
        </w:rPr>
        <w:t xml:space="preserve"> гг. в Сокольском округе открыто </w:t>
      </w:r>
      <w:r w:rsidRPr="00E904B3">
        <w:rPr>
          <w:sz w:val="28"/>
          <w:szCs w:val="28"/>
        </w:rPr>
        <w:t>10</w:t>
      </w:r>
      <w:r>
        <w:rPr>
          <w:sz w:val="28"/>
          <w:szCs w:val="28"/>
        </w:rPr>
        <w:t xml:space="preserve"> объектов по продвиж</w:t>
      </w:r>
      <w:r>
        <w:rPr>
          <w:sz w:val="28"/>
          <w:szCs w:val="28"/>
        </w:rPr>
        <w:t>ению продукции, маркируемой товарным знаком «Настоящий Вологодский продукт». Для наполнения рынка качественными продуктами, а также в качестве альтернативы создания розничного рынка организованы праздничные, сезонные, с/х ярмарки.</w:t>
      </w:r>
    </w:p>
    <w:p w14:paraId="40683C7E" w14:textId="56E46FFA" w:rsidR="00811BB4" w:rsidRDefault="00172401">
      <w:pPr>
        <w:pStyle w:val="p3"/>
        <w:shd w:val="clear" w:color="auto" w:fill="FFFFFF"/>
        <w:spacing w:before="0" w:after="0"/>
        <w:ind w:right="-25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Малый бизнес Сокольского </w:t>
      </w:r>
      <w:r>
        <w:rPr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многоотраслевая сфера, где занято порядка 5,</w:t>
      </w:r>
      <w:proofErr w:type="gramStart"/>
      <w:r>
        <w:rPr>
          <w:sz w:val="28"/>
          <w:szCs w:val="28"/>
        </w:rPr>
        <w:t>2  тыс.</w:t>
      </w:r>
      <w:proofErr w:type="gramEnd"/>
      <w:r>
        <w:rPr>
          <w:sz w:val="28"/>
          <w:szCs w:val="28"/>
        </w:rPr>
        <w:t xml:space="preserve"> человек.  </w:t>
      </w:r>
      <w:r>
        <w:rPr>
          <w:bCs/>
          <w:sz w:val="28"/>
          <w:szCs w:val="28"/>
        </w:rPr>
        <w:t>На 10 января  202</w:t>
      </w:r>
      <w:r w:rsidR="00E4001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по данным «Единого реестра субъектов малого и среднего предпринимательства» </w:t>
      </w:r>
      <w:r>
        <w:rPr>
          <w:bCs/>
          <w:sz w:val="28"/>
          <w:szCs w:val="28"/>
        </w:rPr>
        <w:lastRenderedPageBreak/>
        <w:t>(</w:t>
      </w:r>
      <w:hyperlink r:id="rId7" w:tooltip="https://ofd.nalog.ru/search.html" w:history="1">
        <w:r>
          <w:rPr>
            <w:rStyle w:val="af7"/>
            <w:bCs/>
            <w:sz w:val="28"/>
            <w:szCs w:val="28"/>
          </w:rPr>
          <w:t>https://ofd.nalog.ru/search.html</w:t>
        </w:r>
      </w:hyperlink>
      <w:r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на территории Сокольского муниципального округа зарегистрировано </w:t>
      </w:r>
      <w:r w:rsidR="00E40012">
        <w:rPr>
          <w:bCs/>
          <w:sz w:val="28"/>
          <w:szCs w:val="28"/>
        </w:rPr>
        <w:t>1224</w:t>
      </w:r>
      <w:r>
        <w:rPr>
          <w:bCs/>
          <w:sz w:val="28"/>
          <w:szCs w:val="28"/>
        </w:rPr>
        <w:t xml:space="preserve"> субъект</w:t>
      </w:r>
      <w:r w:rsidR="00E40012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малого и среднего предпринимательства, из них  3</w:t>
      </w:r>
      <w:r w:rsidR="00E4001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8 мал</w:t>
      </w:r>
      <w:r w:rsidR="00E40012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предприяти</w:t>
      </w:r>
      <w:r w:rsidR="00E40012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, в том числе </w:t>
      </w:r>
      <w:r w:rsidR="00E4001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средних предприятия и 8</w:t>
      </w:r>
      <w:r w:rsidR="00E40012">
        <w:rPr>
          <w:bCs/>
          <w:sz w:val="28"/>
          <w:szCs w:val="28"/>
        </w:rPr>
        <w:t>96</w:t>
      </w:r>
      <w:r>
        <w:rPr>
          <w:bCs/>
          <w:sz w:val="28"/>
          <w:szCs w:val="28"/>
        </w:rPr>
        <w:t xml:space="preserve"> индивидуальных предпринимателя.</w:t>
      </w:r>
      <w:r>
        <w:rPr>
          <w:bCs/>
          <w:sz w:val="28"/>
          <w:szCs w:val="28"/>
        </w:rPr>
        <w:t xml:space="preserve"> </w:t>
      </w:r>
    </w:p>
    <w:p w14:paraId="27C5F799" w14:textId="77777777" w:rsidR="00E40012" w:rsidRPr="006837C2" w:rsidRDefault="00E40012" w:rsidP="00E40012">
      <w:pPr>
        <w:ind w:right="-1" w:firstLine="708"/>
        <w:jc w:val="both"/>
        <w:rPr>
          <w:sz w:val="28"/>
          <w:szCs w:val="28"/>
        </w:rPr>
      </w:pPr>
      <w:r w:rsidRPr="006837C2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6837C2">
        <w:rPr>
          <w:sz w:val="28"/>
          <w:szCs w:val="28"/>
        </w:rPr>
        <w:t xml:space="preserve"> года рассмотрено </w:t>
      </w:r>
      <w:proofErr w:type="gramStart"/>
      <w:r>
        <w:rPr>
          <w:sz w:val="28"/>
          <w:szCs w:val="28"/>
        </w:rPr>
        <w:t xml:space="preserve">семь </w:t>
      </w:r>
      <w:r w:rsidRPr="006837C2">
        <w:rPr>
          <w:sz w:val="28"/>
          <w:szCs w:val="28"/>
        </w:rPr>
        <w:t xml:space="preserve"> бизнес</w:t>
      </w:r>
      <w:proofErr w:type="gramEnd"/>
      <w:r w:rsidRPr="006837C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6837C2">
        <w:rPr>
          <w:sz w:val="28"/>
          <w:szCs w:val="28"/>
        </w:rPr>
        <w:t xml:space="preserve">, стартовый капитал на развитие бизнеса, поддержка в размере 70,0  </w:t>
      </w:r>
      <w:proofErr w:type="spellStart"/>
      <w:r w:rsidRPr="006837C2">
        <w:rPr>
          <w:sz w:val="28"/>
          <w:szCs w:val="28"/>
        </w:rPr>
        <w:t>тыс.руб</w:t>
      </w:r>
      <w:proofErr w:type="spellEnd"/>
      <w:r w:rsidRPr="006837C2">
        <w:rPr>
          <w:sz w:val="28"/>
          <w:szCs w:val="28"/>
        </w:rPr>
        <w:t xml:space="preserve">. предоставлена </w:t>
      </w:r>
      <w:r>
        <w:rPr>
          <w:sz w:val="28"/>
          <w:szCs w:val="28"/>
        </w:rPr>
        <w:t>7- м</w:t>
      </w:r>
      <w:r w:rsidRPr="006837C2">
        <w:rPr>
          <w:sz w:val="28"/>
          <w:szCs w:val="28"/>
        </w:rPr>
        <w:t>и начинающим предпринимателям.</w:t>
      </w:r>
    </w:p>
    <w:p w14:paraId="79E5751A" w14:textId="0E72CA20" w:rsidR="00811BB4" w:rsidRPr="00EA78F8" w:rsidRDefault="00172401">
      <w:pPr>
        <w:pStyle w:val="p3"/>
        <w:shd w:val="clear" w:color="auto" w:fill="FFFFFF"/>
        <w:spacing w:before="0" w:after="0"/>
        <w:ind w:right="-2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Прирост зарегистрированных субъектов </w:t>
      </w:r>
      <w:proofErr w:type="gramStart"/>
      <w:r>
        <w:rPr>
          <w:bCs/>
          <w:sz w:val="28"/>
          <w:szCs w:val="28"/>
        </w:rPr>
        <w:t>МСП,  по</w:t>
      </w:r>
      <w:proofErr w:type="gramEnd"/>
      <w:r>
        <w:rPr>
          <w:bCs/>
          <w:sz w:val="28"/>
          <w:szCs w:val="28"/>
        </w:rPr>
        <w:t xml:space="preserve"> сравнению с  202</w:t>
      </w:r>
      <w:r w:rsidR="00E4001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годом,  составил </w:t>
      </w:r>
      <w:r w:rsidR="00E40012">
        <w:rPr>
          <w:bCs/>
          <w:sz w:val="28"/>
          <w:szCs w:val="28"/>
        </w:rPr>
        <w:t>2,77</w:t>
      </w:r>
      <w:r>
        <w:rPr>
          <w:bCs/>
          <w:sz w:val="28"/>
          <w:szCs w:val="28"/>
        </w:rPr>
        <w:t xml:space="preserve">% т.е. увеличилось на </w:t>
      </w:r>
      <w:r w:rsidR="00E40012">
        <w:rPr>
          <w:bCs/>
          <w:sz w:val="28"/>
          <w:szCs w:val="28"/>
        </w:rPr>
        <w:t>33</w:t>
      </w:r>
      <w:r>
        <w:rPr>
          <w:bCs/>
          <w:sz w:val="28"/>
          <w:szCs w:val="28"/>
        </w:rPr>
        <w:t xml:space="preserve"> единиц</w:t>
      </w:r>
      <w:r w:rsidR="00E40012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. </w:t>
      </w:r>
      <w:proofErr w:type="spellStart"/>
      <w:r w:rsidR="00E40012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динамика</w:t>
      </w:r>
      <w:proofErr w:type="spellEnd"/>
      <w:r>
        <w:rPr>
          <w:bCs/>
          <w:sz w:val="28"/>
          <w:szCs w:val="28"/>
        </w:rPr>
        <w:t xml:space="preserve"> роста обусловлена мерами поддержки начинающего бизнеса,</w:t>
      </w:r>
      <w:r>
        <w:rPr>
          <w:sz w:val="28"/>
          <w:szCs w:val="28"/>
        </w:rPr>
        <w:t xml:space="preserve"> антикризисными </w:t>
      </w:r>
      <w:r w:rsidRPr="00EA78F8">
        <w:rPr>
          <w:sz w:val="28"/>
          <w:szCs w:val="28"/>
        </w:rPr>
        <w:t>мерами правительства и нацпроектом </w:t>
      </w:r>
      <w:hyperlink r:id="rId8" w:tooltip="https://xn--80aapampemcchfmo7a3c9ehj.xn--p1ai/projects/msp" w:history="1">
        <w:r w:rsidRPr="00EA78F8">
          <w:rPr>
            <w:rStyle w:val="af7"/>
            <w:bCs/>
            <w:color w:val="auto"/>
            <w:sz w:val="28"/>
            <w:szCs w:val="28"/>
            <w:u w:val="none"/>
          </w:rPr>
          <w:t>«Малое и среднее предпринимательство и поддержка индивидуальной предпринимательской инициативы»</w:t>
        </w:r>
      </w:hyperlink>
      <w:r w:rsidRPr="00EA78F8">
        <w:rPr>
          <w:sz w:val="28"/>
          <w:szCs w:val="28"/>
        </w:rPr>
        <w:t xml:space="preserve">. </w:t>
      </w:r>
    </w:p>
    <w:p w14:paraId="5FD8DA23" w14:textId="623F3C9C" w:rsidR="00DD2140" w:rsidRPr="009764BF" w:rsidRDefault="00172401" w:rsidP="00DD2140">
      <w:pPr>
        <w:ind w:firstLine="709"/>
        <w:jc w:val="both"/>
        <w:rPr>
          <w:sz w:val="28"/>
          <w:szCs w:val="28"/>
        </w:rPr>
      </w:pPr>
      <w:r w:rsidRPr="00EA78F8">
        <w:rPr>
          <w:sz w:val="28"/>
          <w:szCs w:val="28"/>
        </w:rPr>
        <w:t>На территории Сокольского мун</w:t>
      </w:r>
      <w:r w:rsidRPr="00EA78F8">
        <w:rPr>
          <w:sz w:val="28"/>
          <w:szCs w:val="28"/>
        </w:rPr>
        <w:t>иципального округа в стадии</w:t>
      </w:r>
      <w:r w:rsidRPr="00EA7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находится 11 инвестиционных проектов промышленных предприятий и индивидуальных </w:t>
      </w:r>
      <w:proofErr w:type="gramStart"/>
      <w:r>
        <w:rPr>
          <w:sz w:val="28"/>
          <w:szCs w:val="28"/>
        </w:rPr>
        <w:t>предпринимателей</w:t>
      </w:r>
      <w:r w:rsidR="00DD2140">
        <w:rPr>
          <w:sz w:val="28"/>
          <w:szCs w:val="28"/>
        </w:rPr>
        <w:t xml:space="preserve">, </w:t>
      </w:r>
      <w:r w:rsidR="00DD2140" w:rsidRPr="009764BF">
        <w:rPr>
          <w:sz w:val="28"/>
          <w:szCs w:val="28"/>
        </w:rPr>
        <w:t xml:space="preserve"> общий</w:t>
      </w:r>
      <w:proofErr w:type="gramEnd"/>
      <w:r w:rsidR="00DD2140" w:rsidRPr="009764BF">
        <w:rPr>
          <w:sz w:val="28"/>
          <w:szCs w:val="28"/>
        </w:rPr>
        <w:t xml:space="preserve"> объем  инвестиций составляет более 22 млрд. руб. будет создано более 800 новых рабочих мест:</w:t>
      </w:r>
    </w:p>
    <w:p w14:paraId="1D354ED4" w14:textId="77777777" w:rsidR="00DD2140" w:rsidRPr="009764BF" w:rsidRDefault="00DD2140" w:rsidP="00DD2140">
      <w:pPr>
        <w:ind w:firstLine="720"/>
        <w:jc w:val="both"/>
        <w:rPr>
          <w:sz w:val="28"/>
          <w:szCs w:val="28"/>
        </w:rPr>
      </w:pPr>
      <w:r w:rsidRPr="009764BF">
        <w:rPr>
          <w:sz w:val="28"/>
          <w:szCs w:val="28"/>
        </w:rPr>
        <w:t>-</w:t>
      </w:r>
      <w:proofErr w:type="gramStart"/>
      <w:r w:rsidRPr="009764BF">
        <w:rPr>
          <w:sz w:val="28"/>
          <w:szCs w:val="28"/>
        </w:rPr>
        <w:t xml:space="preserve">АО </w:t>
      </w:r>
      <w:r w:rsidRPr="009764BF">
        <w:rPr>
          <w:bCs/>
          <w:sz w:val="28"/>
          <w:szCs w:val="28"/>
        </w:rPr>
        <w:t xml:space="preserve"> </w:t>
      </w:r>
      <w:r w:rsidRPr="009764BF">
        <w:rPr>
          <w:sz w:val="28"/>
          <w:szCs w:val="28"/>
        </w:rPr>
        <w:t>«</w:t>
      </w:r>
      <w:proofErr w:type="gramEnd"/>
      <w:r w:rsidRPr="009764BF">
        <w:rPr>
          <w:sz w:val="28"/>
          <w:szCs w:val="28"/>
        </w:rPr>
        <w:t>Соко</w:t>
      </w:r>
      <w:bookmarkStart w:id="0" w:name="_GoBack"/>
      <w:bookmarkEnd w:id="0"/>
      <w:r w:rsidRPr="009764BF">
        <w:rPr>
          <w:sz w:val="28"/>
          <w:szCs w:val="28"/>
        </w:rPr>
        <w:t xml:space="preserve">льский ЦБК» </w:t>
      </w:r>
      <w:r w:rsidRPr="009764BF">
        <w:rPr>
          <w:bCs/>
          <w:sz w:val="28"/>
          <w:szCs w:val="28"/>
        </w:rPr>
        <w:t>с 2022 года приступил к масштабной модернизации – строительству новой бумагоделательной машины (БДМ) и новых очистных сооружений. Инвестиции в проект – порядка 1</w:t>
      </w:r>
      <w:r>
        <w:rPr>
          <w:bCs/>
          <w:sz w:val="28"/>
          <w:szCs w:val="28"/>
        </w:rPr>
        <w:t>4</w:t>
      </w:r>
      <w:r w:rsidRPr="009764BF">
        <w:rPr>
          <w:bCs/>
          <w:sz w:val="28"/>
          <w:szCs w:val="28"/>
        </w:rPr>
        <w:t xml:space="preserve"> млрд. руб. После запуска новой БДМ (ориентировочно в 202</w:t>
      </w:r>
      <w:r>
        <w:rPr>
          <w:bCs/>
          <w:sz w:val="28"/>
          <w:szCs w:val="28"/>
        </w:rPr>
        <w:t>5</w:t>
      </w:r>
      <w:r w:rsidRPr="009764BF">
        <w:rPr>
          <w:bCs/>
          <w:sz w:val="28"/>
          <w:szCs w:val="28"/>
        </w:rPr>
        <w:t xml:space="preserve"> г.) мощность производства вырастет в четыре раза – с 20 до 80 тыс.;</w:t>
      </w:r>
    </w:p>
    <w:p w14:paraId="211DD3E3" w14:textId="77777777" w:rsidR="00DD2140" w:rsidRPr="009764BF" w:rsidRDefault="00DD2140" w:rsidP="00DD2140">
      <w:pPr>
        <w:ind w:firstLine="720"/>
        <w:jc w:val="both"/>
        <w:rPr>
          <w:sz w:val="28"/>
          <w:szCs w:val="28"/>
        </w:rPr>
      </w:pPr>
      <w:r w:rsidRPr="009764BF">
        <w:rPr>
          <w:sz w:val="28"/>
          <w:szCs w:val="28"/>
        </w:rPr>
        <w:t xml:space="preserve"> -ООО «</w:t>
      </w:r>
      <w:proofErr w:type="spellStart"/>
      <w:r w:rsidRPr="009764BF">
        <w:rPr>
          <w:sz w:val="28"/>
          <w:szCs w:val="28"/>
        </w:rPr>
        <w:t>Сухонский</w:t>
      </w:r>
      <w:proofErr w:type="spellEnd"/>
      <w:r w:rsidRPr="009764BF">
        <w:rPr>
          <w:sz w:val="28"/>
          <w:szCs w:val="28"/>
        </w:rPr>
        <w:t xml:space="preserve"> ЦБК» </w:t>
      </w:r>
      <w:r>
        <w:rPr>
          <w:sz w:val="28"/>
          <w:szCs w:val="28"/>
        </w:rPr>
        <w:t xml:space="preserve">расширение электрической и тепловой мощности </w:t>
      </w:r>
      <w:proofErr w:type="gramStart"/>
      <w:r>
        <w:rPr>
          <w:sz w:val="28"/>
          <w:szCs w:val="28"/>
        </w:rPr>
        <w:t>ТЭЦ,  строительство</w:t>
      </w:r>
      <w:proofErr w:type="gramEnd"/>
      <w:r>
        <w:rPr>
          <w:sz w:val="28"/>
          <w:szCs w:val="28"/>
        </w:rPr>
        <w:t xml:space="preserve"> очистных сооружений</w:t>
      </w:r>
      <w:r w:rsidRPr="009764BF">
        <w:rPr>
          <w:sz w:val="28"/>
          <w:szCs w:val="28"/>
        </w:rPr>
        <w:t>;</w:t>
      </w:r>
    </w:p>
    <w:p w14:paraId="10568023" w14:textId="77777777" w:rsidR="00DD2140" w:rsidRDefault="00DD2140" w:rsidP="00DD2140">
      <w:pPr>
        <w:ind w:firstLine="720"/>
        <w:jc w:val="both"/>
        <w:rPr>
          <w:sz w:val="28"/>
          <w:szCs w:val="28"/>
        </w:rPr>
      </w:pPr>
      <w:r w:rsidRPr="009764BF">
        <w:rPr>
          <w:sz w:val="28"/>
          <w:szCs w:val="28"/>
        </w:rPr>
        <w:t>-ООО «Березник» строительство предприятия по комплексной переработке древесины на площадке Индустриального парка Сокол;</w:t>
      </w:r>
    </w:p>
    <w:p w14:paraId="617E7BEE" w14:textId="77777777" w:rsidR="00DD2140" w:rsidRPr="009764BF" w:rsidRDefault="00DD2140" w:rsidP="00DD21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-ООО «</w:t>
      </w:r>
      <w:proofErr w:type="spellStart"/>
      <w:r>
        <w:rPr>
          <w:sz w:val="28"/>
          <w:szCs w:val="28"/>
        </w:rPr>
        <w:t>Сухонский</w:t>
      </w:r>
      <w:proofErr w:type="spellEnd"/>
      <w:r>
        <w:rPr>
          <w:sz w:val="28"/>
          <w:szCs w:val="28"/>
        </w:rPr>
        <w:t xml:space="preserve"> молочный комбинат» модернизация производства;</w:t>
      </w:r>
    </w:p>
    <w:p w14:paraId="4C6542A9" w14:textId="77777777" w:rsidR="00DD2140" w:rsidRPr="009764BF" w:rsidRDefault="00DD2140" w:rsidP="00DD2140">
      <w:pPr>
        <w:ind w:firstLine="720"/>
        <w:jc w:val="both"/>
        <w:rPr>
          <w:sz w:val="28"/>
          <w:szCs w:val="28"/>
        </w:rPr>
      </w:pPr>
      <w:r w:rsidRPr="009764BF">
        <w:rPr>
          <w:sz w:val="28"/>
          <w:szCs w:val="28"/>
        </w:rPr>
        <w:t xml:space="preserve">-ООО «ТАКТ Вологодский комбинат ОСП» строительство завода по производству плит </w:t>
      </w:r>
      <w:r w:rsidRPr="009764BF">
        <w:rPr>
          <w:sz w:val="28"/>
          <w:szCs w:val="28"/>
          <w:lang w:val="en-US"/>
        </w:rPr>
        <w:t>OSB</w:t>
      </w:r>
      <w:r w:rsidRPr="009764BF">
        <w:rPr>
          <w:sz w:val="28"/>
          <w:szCs w:val="28"/>
        </w:rPr>
        <w:t>;</w:t>
      </w:r>
    </w:p>
    <w:p w14:paraId="63BB2821" w14:textId="77777777" w:rsidR="00DD2140" w:rsidRPr="009764BF" w:rsidRDefault="00DD2140" w:rsidP="00DD2140">
      <w:pPr>
        <w:ind w:firstLine="720"/>
        <w:jc w:val="both"/>
        <w:rPr>
          <w:sz w:val="28"/>
          <w:szCs w:val="28"/>
        </w:rPr>
      </w:pPr>
      <w:r w:rsidRPr="009764BF">
        <w:rPr>
          <w:sz w:val="28"/>
          <w:szCs w:val="28"/>
        </w:rPr>
        <w:t>-АО «Союз- племенной завод» строительство</w:t>
      </w:r>
      <w:r>
        <w:rPr>
          <w:sz w:val="28"/>
          <w:szCs w:val="28"/>
        </w:rPr>
        <w:t xml:space="preserve"> и ввод в эксплуатацию</w:t>
      </w:r>
      <w:r w:rsidRPr="009764BF">
        <w:rPr>
          <w:sz w:val="28"/>
          <w:szCs w:val="28"/>
        </w:rPr>
        <w:t xml:space="preserve"> молочно- товарной фермы;</w:t>
      </w:r>
    </w:p>
    <w:p w14:paraId="1DFF78EB" w14:textId="77777777" w:rsidR="00DD2140" w:rsidRPr="009764BF" w:rsidRDefault="00DD2140" w:rsidP="00DD2140">
      <w:pPr>
        <w:ind w:firstLine="720"/>
        <w:jc w:val="both"/>
        <w:rPr>
          <w:sz w:val="28"/>
          <w:szCs w:val="28"/>
        </w:rPr>
      </w:pPr>
      <w:r w:rsidRPr="009764BF">
        <w:rPr>
          <w:sz w:val="28"/>
          <w:szCs w:val="28"/>
        </w:rPr>
        <w:t>-ООО «</w:t>
      </w:r>
      <w:r>
        <w:rPr>
          <w:sz w:val="28"/>
          <w:szCs w:val="28"/>
        </w:rPr>
        <w:t>Акварель</w:t>
      </w:r>
      <w:r w:rsidRPr="009764BF">
        <w:rPr>
          <w:sz w:val="28"/>
          <w:szCs w:val="28"/>
        </w:rPr>
        <w:t>» -</w:t>
      </w:r>
      <w:r>
        <w:rPr>
          <w:sz w:val="28"/>
          <w:szCs w:val="28"/>
        </w:rPr>
        <w:t xml:space="preserve"> строительство гостиницы в центральной части города</w:t>
      </w:r>
      <w:r w:rsidRPr="009764BF">
        <w:rPr>
          <w:sz w:val="28"/>
          <w:szCs w:val="28"/>
        </w:rPr>
        <w:t>;</w:t>
      </w:r>
    </w:p>
    <w:p w14:paraId="6CCE9DAB" w14:textId="77777777" w:rsidR="00DD2140" w:rsidRDefault="00DD2140" w:rsidP="00DD2140">
      <w:pPr>
        <w:ind w:firstLine="720"/>
        <w:jc w:val="both"/>
        <w:rPr>
          <w:sz w:val="28"/>
          <w:szCs w:val="28"/>
        </w:rPr>
      </w:pPr>
      <w:r w:rsidRPr="009764BF">
        <w:rPr>
          <w:sz w:val="28"/>
          <w:szCs w:val="28"/>
        </w:rPr>
        <w:t xml:space="preserve">-ИП </w:t>
      </w:r>
      <w:proofErr w:type="spellStart"/>
      <w:r w:rsidRPr="009764BF">
        <w:rPr>
          <w:sz w:val="28"/>
          <w:szCs w:val="28"/>
        </w:rPr>
        <w:t>Аталаева</w:t>
      </w:r>
      <w:proofErr w:type="spellEnd"/>
      <w:r w:rsidRPr="009764BF">
        <w:rPr>
          <w:sz w:val="28"/>
          <w:szCs w:val="28"/>
        </w:rPr>
        <w:t xml:space="preserve"> Х.Г. -строительство гостевого дома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Двиницком</w:t>
      </w:r>
      <w:proofErr w:type="spellEnd"/>
      <w:r>
        <w:rPr>
          <w:sz w:val="28"/>
          <w:szCs w:val="28"/>
        </w:rPr>
        <w:t xml:space="preserve"> с/с.</w:t>
      </w:r>
    </w:p>
    <w:p w14:paraId="277C1FB3" w14:textId="77777777" w:rsidR="00DD2140" w:rsidRDefault="00DD2140">
      <w:pPr>
        <w:ind w:firstLine="709"/>
        <w:jc w:val="both"/>
        <w:rPr>
          <w:sz w:val="28"/>
          <w:szCs w:val="28"/>
        </w:rPr>
      </w:pPr>
    </w:p>
    <w:p w14:paraId="595DC539" w14:textId="53816E95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информирования потенциальных инвесторов на официальном сайте округа </w:t>
      </w:r>
      <w:proofErr w:type="gramStart"/>
      <w:r>
        <w:rPr>
          <w:sz w:val="28"/>
          <w:szCs w:val="28"/>
        </w:rPr>
        <w:t>https://35sokolskij.gosuslugi.ru/  ведется</w:t>
      </w:r>
      <w:proofErr w:type="gramEnd"/>
      <w:r>
        <w:rPr>
          <w:sz w:val="28"/>
          <w:szCs w:val="28"/>
        </w:rPr>
        <w:t xml:space="preserve"> вкла</w:t>
      </w:r>
      <w:r>
        <w:rPr>
          <w:sz w:val="28"/>
          <w:szCs w:val="28"/>
        </w:rPr>
        <w:t>дка  «Инвестиционное развитие округа».</w:t>
      </w:r>
    </w:p>
    <w:p w14:paraId="7D640787" w14:textId="77777777" w:rsidR="00811BB4" w:rsidRDefault="00172401">
      <w:pPr>
        <w:pStyle w:val="510"/>
        <w:shd w:val="clear" w:color="auto" w:fill="auto"/>
        <w:spacing w:before="0" w:line="240" w:lineRule="auto"/>
        <w:ind w:left="80" w:right="-2" w:firstLine="6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</w:t>
      </w:r>
      <w:r>
        <w:rPr>
          <w:sz w:val="28"/>
          <w:szCs w:val="28"/>
          <w:lang w:val="ru-RU"/>
        </w:rPr>
        <w:t xml:space="preserve">исполнение Стандарта развития конкуренции в субъектах Российской Федерации, утвержденного распоряжением Правительства РФ от 17 апреля 2019 года № 768-р, а также с целью исполнения поручения Губернатора Вологодской области в Сокольском муниципальном округе </w:t>
      </w:r>
      <w:r w:rsidRPr="00E904B3">
        <w:rPr>
          <w:sz w:val="28"/>
          <w:szCs w:val="28"/>
          <w:lang w:val="ru-RU"/>
        </w:rPr>
        <w:t>активизирована работа по развитию конкуренции</w:t>
      </w:r>
      <w:r>
        <w:rPr>
          <w:sz w:val="28"/>
          <w:szCs w:val="28"/>
          <w:lang w:val="ru-RU"/>
        </w:rPr>
        <w:t>.</w:t>
      </w:r>
    </w:p>
    <w:p w14:paraId="0181AE7F" w14:textId="6A7DA505" w:rsidR="00811BB4" w:rsidRDefault="00172401">
      <w:pPr>
        <w:pStyle w:val="510"/>
        <w:shd w:val="clear" w:color="auto" w:fill="auto"/>
        <w:spacing w:before="0" w:line="240" w:lineRule="auto"/>
        <w:ind w:left="80" w:right="-2" w:firstLine="6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23 </w:t>
      </w:r>
      <w:r w:rsidR="00DD2140">
        <w:rPr>
          <w:sz w:val="28"/>
          <w:szCs w:val="28"/>
          <w:lang w:val="ru-RU"/>
        </w:rPr>
        <w:t>января</w:t>
      </w:r>
      <w:r>
        <w:rPr>
          <w:sz w:val="28"/>
          <w:szCs w:val="28"/>
          <w:lang w:val="ru-RU"/>
        </w:rPr>
        <w:t xml:space="preserve"> 2023 года </w:t>
      </w:r>
      <w:r w:rsidRPr="00E904B3">
        <w:rPr>
          <w:sz w:val="28"/>
          <w:szCs w:val="28"/>
          <w:lang w:val="ru-RU"/>
        </w:rPr>
        <w:t xml:space="preserve">между Комитетом </w:t>
      </w:r>
      <w:r>
        <w:rPr>
          <w:sz w:val="28"/>
          <w:szCs w:val="28"/>
          <w:lang w:val="ru-RU"/>
        </w:rPr>
        <w:t xml:space="preserve">по регулированию контрактной системы </w:t>
      </w:r>
      <w:r w:rsidRPr="00E904B3">
        <w:rPr>
          <w:sz w:val="28"/>
          <w:szCs w:val="28"/>
          <w:lang w:val="ru-RU"/>
        </w:rPr>
        <w:t xml:space="preserve">Вологодской области и Администрацией Сокольского </w:t>
      </w:r>
      <w:r w:rsidRPr="00E904B3">
        <w:rPr>
          <w:sz w:val="28"/>
          <w:szCs w:val="28"/>
          <w:lang w:val="ru-RU"/>
        </w:rPr>
        <w:lastRenderedPageBreak/>
        <w:t xml:space="preserve">муниципального </w:t>
      </w:r>
      <w:r>
        <w:rPr>
          <w:sz w:val="28"/>
          <w:szCs w:val="28"/>
          <w:lang w:val="ru-RU"/>
        </w:rPr>
        <w:t>округа</w:t>
      </w:r>
      <w:r w:rsidRPr="00E904B3">
        <w:rPr>
          <w:sz w:val="28"/>
          <w:szCs w:val="28"/>
          <w:lang w:val="ru-RU"/>
        </w:rPr>
        <w:t xml:space="preserve"> Вологодской области заключено Соглашение</w:t>
      </w:r>
      <w:r>
        <w:rPr>
          <w:sz w:val="28"/>
          <w:szCs w:val="28"/>
          <w:lang w:val="ru-RU"/>
        </w:rPr>
        <w:t>, направленное на реализац</w:t>
      </w:r>
      <w:r>
        <w:rPr>
          <w:sz w:val="28"/>
          <w:szCs w:val="28"/>
          <w:lang w:val="ru-RU"/>
        </w:rPr>
        <w:t xml:space="preserve">ию составляющих </w:t>
      </w:r>
      <w:r w:rsidRPr="00E904B3">
        <w:rPr>
          <w:sz w:val="28"/>
          <w:szCs w:val="28"/>
          <w:lang w:val="ru-RU"/>
        </w:rPr>
        <w:t>Стандарта развития конкуренции в Вологодской области</w:t>
      </w:r>
      <w:r>
        <w:rPr>
          <w:sz w:val="28"/>
          <w:szCs w:val="28"/>
          <w:lang w:val="ru-RU"/>
        </w:rPr>
        <w:t>, целями которого являются:</w:t>
      </w:r>
    </w:p>
    <w:p w14:paraId="670FF9B4" w14:textId="77777777" w:rsidR="00811BB4" w:rsidRPr="00E904B3" w:rsidRDefault="00172401">
      <w:pPr>
        <w:pStyle w:val="510"/>
        <w:shd w:val="clear" w:color="auto" w:fill="auto"/>
        <w:spacing w:before="0" w:line="240" w:lineRule="auto"/>
        <w:ind w:left="80" w:right="-2" w:firstLine="640"/>
        <w:rPr>
          <w:lang w:val="ru-RU"/>
        </w:rPr>
      </w:pPr>
      <w:r>
        <w:rPr>
          <w:sz w:val="28"/>
          <w:szCs w:val="28"/>
          <w:lang w:val="ru-RU"/>
        </w:rPr>
        <w:t xml:space="preserve">- формирование системы взаимодействия регулирования контрактной системы </w:t>
      </w:r>
      <w:r w:rsidRPr="00E904B3">
        <w:rPr>
          <w:sz w:val="28"/>
          <w:szCs w:val="28"/>
          <w:lang w:val="ru-RU"/>
        </w:rPr>
        <w:t>Вологодской области</w:t>
      </w:r>
      <w:r>
        <w:rPr>
          <w:sz w:val="28"/>
          <w:szCs w:val="28"/>
          <w:lang w:val="ru-RU"/>
        </w:rPr>
        <w:t xml:space="preserve"> и Администрации Сокольского муниципального округа, в части реализаци</w:t>
      </w:r>
      <w:r>
        <w:rPr>
          <w:sz w:val="28"/>
          <w:szCs w:val="28"/>
          <w:lang w:val="ru-RU"/>
        </w:rPr>
        <w:t>и эффективных мер по развитию конкуренции в интересах потребителей товаров и услуг, в том числе субъектов предпринимательской деятельности, граждан и общества;</w:t>
      </w:r>
    </w:p>
    <w:p w14:paraId="6AEB57BD" w14:textId="77777777" w:rsidR="00811BB4" w:rsidRDefault="00172401">
      <w:pPr>
        <w:pStyle w:val="510"/>
        <w:shd w:val="clear" w:color="auto" w:fill="auto"/>
        <w:spacing w:before="0" w:line="240" w:lineRule="auto"/>
        <w:ind w:left="80" w:right="-2" w:firstLine="6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создание необходимых условий для устранения административных барьеров и развития, поддержки и </w:t>
      </w:r>
      <w:r>
        <w:rPr>
          <w:sz w:val="28"/>
          <w:szCs w:val="28"/>
          <w:lang w:val="ru-RU"/>
        </w:rPr>
        <w:t>активизации деятельности субъектов малого и среднего предпринимательства;</w:t>
      </w:r>
    </w:p>
    <w:p w14:paraId="6191E1CC" w14:textId="77777777" w:rsidR="00811BB4" w:rsidRPr="00E904B3" w:rsidRDefault="00172401">
      <w:pPr>
        <w:pStyle w:val="510"/>
        <w:shd w:val="clear" w:color="auto" w:fill="auto"/>
        <w:spacing w:before="0" w:line="240" w:lineRule="auto"/>
        <w:ind w:left="80" w:right="-2" w:firstLine="640"/>
        <w:rPr>
          <w:lang w:val="ru-RU"/>
        </w:rPr>
      </w:pPr>
      <w:r>
        <w:rPr>
          <w:sz w:val="28"/>
          <w:szCs w:val="28"/>
          <w:lang w:val="ru-RU"/>
        </w:rPr>
        <w:t>- установление системного и единообразного подхода к осуществлению деятельности Комитета по регулированию контрактной системы и Администрацией округа для развития конкуренции между х</w:t>
      </w:r>
      <w:r>
        <w:rPr>
          <w:sz w:val="28"/>
          <w:szCs w:val="28"/>
          <w:lang w:val="ru-RU"/>
        </w:rPr>
        <w:t>озяйствующими субъектами в отраслях экономики;</w:t>
      </w:r>
    </w:p>
    <w:p w14:paraId="34903DEE" w14:textId="77777777" w:rsidR="00811BB4" w:rsidRDefault="00172401">
      <w:pPr>
        <w:pStyle w:val="510"/>
        <w:shd w:val="clear" w:color="auto" w:fill="auto"/>
        <w:spacing w:before="0" w:line="240" w:lineRule="auto"/>
        <w:ind w:left="80" w:right="-2" w:firstLine="6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выявление потенциала развития экономики Вологодской области, включая научно-технологический и человеческий потенциал. </w:t>
      </w:r>
    </w:p>
    <w:p w14:paraId="1CA49FBE" w14:textId="77777777" w:rsidR="00811BB4" w:rsidRPr="00E904B3" w:rsidRDefault="00172401">
      <w:pPr>
        <w:pStyle w:val="aa"/>
        <w:tabs>
          <w:tab w:val="clear" w:pos="4677"/>
          <w:tab w:val="clear" w:pos="9355"/>
        </w:tabs>
        <w:ind w:firstLine="748"/>
        <w:jc w:val="both"/>
        <w:rPr>
          <w:sz w:val="28"/>
          <w:szCs w:val="28"/>
          <w:lang w:val="ru-RU"/>
        </w:rPr>
      </w:pPr>
      <w:r w:rsidRPr="00E904B3">
        <w:rPr>
          <w:sz w:val="28"/>
          <w:szCs w:val="28"/>
          <w:lang w:val="ru-RU"/>
        </w:rPr>
        <w:t>Также во исполнение Указа Президента РФ от 21.12.2017 № 618 «Об основных направлениях го</w:t>
      </w:r>
      <w:r w:rsidRPr="00E904B3">
        <w:rPr>
          <w:sz w:val="28"/>
          <w:szCs w:val="28"/>
          <w:lang w:val="ru-RU"/>
        </w:rPr>
        <w:t xml:space="preserve">сударственной политики по развитию конкуренции» в Сокольском муниципальном районе принято распоряжение Администрации района от </w:t>
      </w:r>
      <w:r>
        <w:rPr>
          <w:sz w:val="28"/>
          <w:szCs w:val="28"/>
          <w:lang w:val="ru-RU"/>
        </w:rPr>
        <w:t>17</w:t>
      </w:r>
      <w:r w:rsidRPr="00E904B3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4</w:t>
      </w:r>
      <w:r w:rsidRPr="00E904B3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18</w:t>
      </w:r>
      <w:r w:rsidRPr="00E904B3">
        <w:rPr>
          <w:sz w:val="28"/>
          <w:szCs w:val="28"/>
          <w:lang w:val="ru-RU"/>
        </w:rPr>
        <w:t xml:space="preserve"> № 112 «О реализации на территории муниципального района Указа Президента Российской Федерации от 21.12.2017 № 618 «Об </w:t>
      </w:r>
      <w:r w:rsidRPr="00E904B3">
        <w:rPr>
          <w:sz w:val="28"/>
          <w:szCs w:val="28"/>
          <w:lang w:val="ru-RU"/>
        </w:rPr>
        <w:t>основных направлениях государственной политики по развитию конкуренции» (с последующими изменениями и дополнениями).  Данным распоряжением:</w:t>
      </w:r>
    </w:p>
    <w:p w14:paraId="7290EC0D" w14:textId="77777777" w:rsidR="00811BB4" w:rsidRPr="00E904B3" w:rsidRDefault="00172401">
      <w:pPr>
        <w:pStyle w:val="aa"/>
        <w:tabs>
          <w:tab w:val="clear" w:pos="4677"/>
          <w:tab w:val="clear" w:pos="9355"/>
        </w:tabs>
        <w:ind w:firstLine="748"/>
        <w:jc w:val="both"/>
        <w:rPr>
          <w:lang w:val="ru-RU"/>
        </w:rPr>
      </w:pPr>
      <w:r w:rsidRPr="00E904B3">
        <w:rPr>
          <w:sz w:val="28"/>
          <w:szCs w:val="28"/>
          <w:lang w:val="ru-RU"/>
        </w:rPr>
        <w:t xml:space="preserve">определен уполномоченный орган по содействию развитию конкуренции в Сокольском муниципальном </w:t>
      </w:r>
      <w:r>
        <w:rPr>
          <w:sz w:val="28"/>
          <w:szCs w:val="28"/>
          <w:lang w:val="ru-RU"/>
        </w:rPr>
        <w:t>округе</w:t>
      </w:r>
      <w:r w:rsidRPr="00E904B3">
        <w:rPr>
          <w:sz w:val="28"/>
          <w:szCs w:val="28"/>
          <w:lang w:val="ru-RU"/>
        </w:rPr>
        <w:t>;</w:t>
      </w:r>
    </w:p>
    <w:p w14:paraId="3CBC991F" w14:textId="77777777" w:rsidR="00811BB4" w:rsidRPr="00E904B3" w:rsidRDefault="00172401">
      <w:pPr>
        <w:pStyle w:val="aa"/>
        <w:tabs>
          <w:tab w:val="clear" w:pos="4677"/>
          <w:tab w:val="clear" w:pos="9355"/>
        </w:tabs>
        <w:ind w:firstLine="748"/>
        <w:jc w:val="both"/>
        <w:rPr>
          <w:lang w:val="ru-RU"/>
        </w:rPr>
      </w:pPr>
      <w:r w:rsidRPr="00E904B3">
        <w:rPr>
          <w:sz w:val="28"/>
          <w:szCs w:val="28"/>
          <w:lang w:val="ru-RU"/>
        </w:rPr>
        <w:t>определен соста</w:t>
      </w:r>
      <w:r w:rsidRPr="00E904B3">
        <w:rPr>
          <w:sz w:val="28"/>
          <w:szCs w:val="28"/>
          <w:lang w:val="ru-RU"/>
        </w:rPr>
        <w:t xml:space="preserve">в рабочей группы по содействию развитию конкуренции в Сокольском муниципальном </w:t>
      </w:r>
      <w:r>
        <w:rPr>
          <w:sz w:val="28"/>
          <w:szCs w:val="28"/>
          <w:lang w:val="ru-RU"/>
        </w:rPr>
        <w:t>округе.</w:t>
      </w:r>
    </w:p>
    <w:p w14:paraId="2A4B1168" w14:textId="77777777" w:rsidR="00811BB4" w:rsidRPr="00E904B3" w:rsidRDefault="00172401">
      <w:pPr>
        <w:pStyle w:val="510"/>
        <w:shd w:val="clear" w:color="auto" w:fill="auto"/>
        <w:spacing w:before="0" w:line="240" w:lineRule="auto"/>
        <w:ind w:left="80" w:right="-2" w:firstLine="640"/>
        <w:rPr>
          <w:lang w:val="ru-RU"/>
        </w:rPr>
      </w:pPr>
      <w:r w:rsidRPr="00E904B3">
        <w:rPr>
          <w:sz w:val="28"/>
          <w:szCs w:val="28"/>
          <w:lang w:val="ru-RU"/>
        </w:rPr>
        <w:t>В целях оценки состояни</w:t>
      </w:r>
      <w:r>
        <w:rPr>
          <w:sz w:val="28"/>
          <w:szCs w:val="28"/>
          <w:lang w:val="ru-RU"/>
        </w:rPr>
        <w:t>я</w:t>
      </w:r>
      <w:r w:rsidRPr="00E904B3">
        <w:rPr>
          <w:sz w:val="28"/>
          <w:szCs w:val="28"/>
          <w:lang w:val="ru-RU"/>
        </w:rPr>
        <w:t xml:space="preserve"> и развити</w:t>
      </w:r>
      <w:r>
        <w:rPr>
          <w:sz w:val="28"/>
          <w:szCs w:val="28"/>
          <w:lang w:val="ru-RU"/>
        </w:rPr>
        <w:t>я</w:t>
      </w:r>
      <w:r w:rsidRPr="00E904B3">
        <w:rPr>
          <w:sz w:val="28"/>
          <w:szCs w:val="28"/>
          <w:lang w:val="ru-RU"/>
        </w:rPr>
        <w:t xml:space="preserve"> конкурентной среды на рынках товаров, работ и услуг</w:t>
      </w:r>
      <w:r>
        <w:rPr>
          <w:sz w:val="28"/>
          <w:szCs w:val="28"/>
          <w:lang w:val="ru-RU"/>
        </w:rPr>
        <w:t xml:space="preserve"> Сокольского муниципального округа</w:t>
      </w:r>
      <w:r w:rsidRPr="00E904B3">
        <w:rPr>
          <w:sz w:val="28"/>
          <w:szCs w:val="28"/>
          <w:lang w:val="ru-RU"/>
        </w:rPr>
        <w:t>, определения перечня приоритетных и социально з</w:t>
      </w:r>
      <w:r w:rsidRPr="00E904B3">
        <w:rPr>
          <w:sz w:val="28"/>
          <w:szCs w:val="28"/>
          <w:lang w:val="ru-RU"/>
        </w:rPr>
        <w:t>начимых рынков, нуждающихся в развитии конкуренции, и выработки мероприятий по развитию конкуренции в</w:t>
      </w:r>
      <w:r>
        <w:rPr>
          <w:sz w:val="28"/>
          <w:szCs w:val="28"/>
          <w:lang w:val="ru-RU"/>
        </w:rPr>
        <w:t xml:space="preserve"> муниципальном округе</w:t>
      </w:r>
      <w:r w:rsidRPr="00E904B3">
        <w:rPr>
          <w:sz w:val="28"/>
          <w:szCs w:val="28"/>
          <w:lang w:val="ru-RU"/>
        </w:rPr>
        <w:t>, проведен мониторинг</w:t>
      </w:r>
      <w:r>
        <w:rPr>
          <w:sz w:val="28"/>
          <w:szCs w:val="28"/>
          <w:lang w:val="ru-RU"/>
        </w:rPr>
        <w:t xml:space="preserve">, по результатам которого определен перечень </w:t>
      </w:r>
      <w:r w:rsidRPr="00E904B3">
        <w:rPr>
          <w:sz w:val="28"/>
          <w:szCs w:val="28"/>
          <w:lang w:val="ru-RU"/>
        </w:rPr>
        <w:t>товарных рынков для содействия развитию конкуренции в Сокольском мун</w:t>
      </w:r>
      <w:r w:rsidRPr="00E904B3">
        <w:rPr>
          <w:sz w:val="28"/>
          <w:szCs w:val="28"/>
          <w:lang w:val="ru-RU"/>
        </w:rPr>
        <w:t xml:space="preserve">иципальном </w:t>
      </w:r>
      <w:r>
        <w:rPr>
          <w:sz w:val="28"/>
          <w:szCs w:val="28"/>
          <w:lang w:val="ru-RU"/>
        </w:rPr>
        <w:t xml:space="preserve">округе. </w:t>
      </w:r>
      <w:r w:rsidRPr="00E904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Распоряжение Администрации Сокольского муниципального округа  от 08.02.2023 № 82 «Об утверждении плана мероприятий («дорожной карты») по содействию развитию конкуренции в Сокольском муниципальном округе на 2023-2025 годы разработано </w:t>
      </w:r>
      <w:r w:rsidRPr="00E904B3">
        <w:rPr>
          <w:sz w:val="28"/>
          <w:szCs w:val="28"/>
          <w:lang w:val="ru-RU"/>
        </w:rPr>
        <w:t>в с</w:t>
      </w:r>
      <w:r w:rsidRPr="00E904B3">
        <w:rPr>
          <w:sz w:val="28"/>
          <w:szCs w:val="28"/>
          <w:lang w:val="ru-RU"/>
        </w:rPr>
        <w:t xml:space="preserve">оответствии с рекомендациями Комитета государственного заказа </w:t>
      </w:r>
      <w:r>
        <w:rPr>
          <w:sz w:val="28"/>
          <w:szCs w:val="28"/>
          <w:lang w:val="ru-RU"/>
        </w:rPr>
        <w:t>В</w:t>
      </w:r>
      <w:r w:rsidRPr="00E904B3">
        <w:rPr>
          <w:sz w:val="28"/>
          <w:szCs w:val="28"/>
          <w:lang w:val="ru-RU"/>
        </w:rPr>
        <w:t xml:space="preserve">ологодской области и на основании </w:t>
      </w:r>
      <w:r>
        <w:rPr>
          <w:sz w:val="28"/>
          <w:szCs w:val="28"/>
          <w:lang w:val="ru-RU"/>
        </w:rPr>
        <w:t xml:space="preserve">распоряжения Правительства Российской Федерации от 02.09.2021 № 2424-р «Об утверждении </w:t>
      </w:r>
      <w:hyperlink r:id="rId9" w:anchor="/document/402708842/entry/1000" w:history="1">
        <w:r>
          <w:rPr>
            <w:rStyle w:val="af7"/>
            <w:iCs/>
            <w:color w:val="000000"/>
            <w:sz w:val="28"/>
            <w:szCs w:val="28"/>
            <w:u w:val="none"/>
            <w:lang w:val="ru-RU"/>
          </w:rPr>
          <w:t>Национального</w:t>
        </w:r>
      </w:hyperlink>
      <w:r>
        <w:rPr>
          <w:rStyle w:val="af7"/>
          <w:color w:val="000000"/>
          <w:sz w:val="28"/>
          <w:szCs w:val="28"/>
          <w:u w:val="none"/>
          <w:lang w:val="ru-RU"/>
        </w:rPr>
        <w:t xml:space="preserve"> </w:t>
      </w:r>
      <w:r>
        <w:rPr>
          <w:rStyle w:val="af7"/>
          <w:iCs/>
          <w:color w:val="000000"/>
          <w:sz w:val="28"/>
          <w:szCs w:val="28"/>
          <w:u w:val="none"/>
          <w:lang w:val="ru-RU"/>
        </w:rPr>
        <w:t>план</w:t>
      </w:r>
      <w:r>
        <w:rPr>
          <w:sz w:val="28"/>
          <w:szCs w:val="28"/>
          <w:lang w:val="ru-RU"/>
        </w:rPr>
        <w:t xml:space="preserve">а («дорожной карты») </w:t>
      </w:r>
      <w:r>
        <w:rPr>
          <w:iCs/>
          <w:sz w:val="28"/>
          <w:szCs w:val="28"/>
          <w:lang w:val="ru-RU"/>
        </w:rPr>
        <w:t>развития</w:t>
      </w:r>
      <w:r>
        <w:rPr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конкуренции</w:t>
      </w:r>
      <w:r>
        <w:rPr>
          <w:sz w:val="28"/>
          <w:szCs w:val="28"/>
          <w:lang w:val="ru-RU"/>
        </w:rPr>
        <w:t xml:space="preserve"> в Российской Федерации на 2021 - 2025 годы»</w:t>
      </w:r>
      <w:r w:rsidRPr="00E904B3">
        <w:rPr>
          <w:sz w:val="28"/>
          <w:szCs w:val="28"/>
          <w:lang w:val="ru-RU"/>
        </w:rPr>
        <w:t xml:space="preserve">, определены следующие рынки: </w:t>
      </w:r>
    </w:p>
    <w:p w14:paraId="1CE77FC6" w14:textId="77777777" w:rsidR="00811BB4" w:rsidRDefault="00172401">
      <w:pPr>
        <w:pStyle w:val="Default"/>
        <w:tabs>
          <w:tab w:val="left" w:pos="567"/>
          <w:tab w:val="left" w:pos="851"/>
        </w:tabs>
        <w:ind w:firstLine="748"/>
      </w:pPr>
      <w:r>
        <w:rPr>
          <w:sz w:val="28"/>
          <w:szCs w:val="28"/>
        </w:rPr>
        <w:t xml:space="preserve">1. </w:t>
      </w:r>
      <w:r>
        <w:rPr>
          <w:rFonts w:eastAsia="Calibri"/>
          <w:bCs/>
          <w:sz w:val="28"/>
          <w:szCs w:val="28"/>
        </w:rPr>
        <w:t>Рынок услуг дополнительного образования детей</w:t>
      </w:r>
    </w:p>
    <w:p w14:paraId="781DA339" w14:textId="77777777" w:rsidR="00811BB4" w:rsidRDefault="00172401">
      <w:pPr>
        <w:pStyle w:val="Default"/>
        <w:tabs>
          <w:tab w:val="left" w:pos="567"/>
          <w:tab w:val="left" w:pos="851"/>
        </w:tabs>
        <w:ind w:firstLine="748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Рынок ритуальных услуг</w:t>
      </w:r>
    </w:p>
    <w:p w14:paraId="240BA8CF" w14:textId="77777777" w:rsidR="00811BB4" w:rsidRDefault="00172401">
      <w:pPr>
        <w:pStyle w:val="Default"/>
        <w:tabs>
          <w:tab w:val="left" w:pos="567"/>
          <w:tab w:val="left" w:pos="851"/>
        </w:tabs>
        <w:ind w:firstLine="748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</w:t>
      </w:r>
      <w:r>
        <w:rPr>
          <w:sz w:val="28"/>
          <w:szCs w:val="28"/>
        </w:rPr>
        <w:t xml:space="preserve"> Рынок выполнения работ по благоустройству городской среды</w:t>
      </w:r>
    </w:p>
    <w:p w14:paraId="6E57E4A3" w14:textId="77777777" w:rsidR="00811BB4" w:rsidRDefault="00172401">
      <w:pPr>
        <w:pStyle w:val="Default"/>
        <w:tabs>
          <w:tab w:val="left" w:pos="567"/>
          <w:tab w:val="left" w:pos="851"/>
        </w:tabs>
        <w:ind w:firstLine="748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</w:t>
      </w:r>
      <w:r>
        <w:rPr>
          <w:sz w:val="28"/>
          <w:szCs w:val="28"/>
        </w:rPr>
        <w:t xml:space="preserve"> Рынок оказания услуг по перевозке пассажиров автомобильным транспортом по муниципальным маршрутам регулярных перевозок</w:t>
      </w:r>
    </w:p>
    <w:p w14:paraId="3CEB4072" w14:textId="77777777" w:rsidR="00811BB4" w:rsidRDefault="00172401">
      <w:pPr>
        <w:pStyle w:val="Default"/>
        <w:tabs>
          <w:tab w:val="left" w:pos="567"/>
          <w:tab w:val="left" w:pos="851"/>
        </w:tabs>
        <w:ind w:firstLine="748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</w:t>
      </w:r>
      <w:r>
        <w:rPr>
          <w:sz w:val="28"/>
          <w:szCs w:val="28"/>
        </w:rPr>
        <w:t xml:space="preserve"> Рынок обработки древесины и производства изделий из дерева</w:t>
      </w:r>
    </w:p>
    <w:p w14:paraId="28141960" w14:textId="77777777" w:rsidR="00811BB4" w:rsidRDefault="00172401">
      <w:pPr>
        <w:pStyle w:val="Default"/>
        <w:tabs>
          <w:tab w:val="left" w:pos="567"/>
          <w:tab w:val="left" w:pos="851"/>
        </w:tabs>
        <w:ind w:firstLine="748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</w:t>
      </w:r>
      <w:r>
        <w:rPr>
          <w:sz w:val="28"/>
          <w:szCs w:val="28"/>
        </w:rPr>
        <w:t xml:space="preserve"> Рынок прои</w:t>
      </w:r>
      <w:r>
        <w:rPr>
          <w:sz w:val="28"/>
          <w:szCs w:val="28"/>
        </w:rPr>
        <w:t>зводства кирпича</w:t>
      </w:r>
    </w:p>
    <w:p w14:paraId="261E480D" w14:textId="77777777" w:rsidR="00811BB4" w:rsidRDefault="00172401">
      <w:pPr>
        <w:pStyle w:val="Default"/>
        <w:tabs>
          <w:tab w:val="left" w:pos="567"/>
          <w:tab w:val="left" w:pos="851"/>
        </w:tabs>
        <w:ind w:firstLine="748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</w:t>
      </w:r>
      <w:r>
        <w:rPr>
          <w:sz w:val="28"/>
          <w:szCs w:val="28"/>
        </w:rPr>
        <w:t xml:space="preserve"> Рынок оказания услуг по ремонту автотранспортных средств</w:t>
      </w:r>
    </w:p>
    <w:p w14:paraId="72BEDBD5" w14:textId="77777777" w:rsidR="00811BB4" w:rsidRDefault="00172401">
      <w:pPr>
        <w:pStyle w:val="Default"/>
        <w:tabs>
          <w:tab w:val="left" w:pos="567"/>
          <w:tab w:val="left" w:pos="851"/>
        </w:tabs>
        <w:ind w:firstLine="748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8.</w:t>
      </w:r>
      <w:r>
        <w:rPr>
          <w:sz w:val="28"/>
          <w:szCs w:val="28"/>
        </w:rPr>
        <w:t xml:space="preserve"> Рынок наружной рекламы</w:t>
      </w:r>
    </w:p>
    <w:p w14:paraId="1F0474AA" w14:textId="77777777" w:rsidR="00811BB4" w:rsidRDefault="00172401">
      <w:pPr>
        <w:pStyle w:val="Default"/>
        <w:tabs>
          <w:tab w:val="left" w:pos="567"/>
          <w:tab w:val="left" w:pos="851"/>
        </w:tabs>
        <w:ind w:firstLine="748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9.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Рынок торговли</w:t>
      </w:r>
    </w:p>
    <w:p w14:paraId="08FC6205" w14:textId="77777777" w:rsidR="00811BB4" w:rsidRDefault="00811BB4">
      <w:pPr>
        <w:ind w:firstLine="851"/>
        <w:jc w:val="both"/>
        <w:rPr>
          <w:sz w:val="28"/>
          <w:szCs w:val="28"/>
        </w:rPr>
      </w:pPr>
    </w:p>
    <w:p w14:paraId="55491F80" w14:textId="77777777" w:rsidR="00811BB4" w:rsidRDefault="0017240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Рынок услуг дополнительного образования детей</w:t>
      </w:r>
    </w:p>
    <w:p w14:paraId="714A487D" w14:textId="77777777" w:rsidR="00811BB4" w:rsidRDefault="00811BB4">
      <w:pPr>
        <w:ind w:firstLine="851"/>
        <w:jc w:val="both"/>
        <w:rPr>
          <w:b/>
          <w:bCs/>
          <w:sz w:val="28"/>
          <w:szCs w:val="28"/>
        </w:rPr>
      </w:pPr>
    </w:p>
    <w:p w14:paraId="49CBDF31" w14:textId="46C29953" w:rsidR="00811BB4" w:rsidRDefault="0017240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202</w:t>
      </w:r>
      <w:r w:rsidR="00DD214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D2140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программы дополнительного образования реализовали в 13 общеобразовательных организациях, в 18 дошкольных образовательных организациях и в одном учреждении дополнительного образования, что составляет 80% от общего количества образов</w:t>
      </w:r>
      <w:r>
        <w:rPr>
          <w:sz w:val="28"/>
          <w:szCs w:val="28"/>
        </w:rPr>
        <w:t>ательных организаций, подведомственных Управлению образования.</w:t>
      </w:r>
    </w:p>
    <w:p w14:paraId="2D3E3757" w14:textId="77777777" w:rsidR="00811BB4" w:rsidRDefault="00172401">
      <w:pPr>
        <w:ind w:firstLine="709"/>
        <w:jc w:val="both"/>
        <w:outlineLvl w:val="0"/>
      </w:pPr>
      <w:r>
        <w:rPr>
          <w:sz w:val="28"/>
          <w:szCs w:val="28"/>
        </w:rPr>
        <w:t xml:space="preserve"> Включение рынка услуг дополнительного образования в перечень муниципальных приоритетных рынков связано с необходимостью создания условий для повышения качества услуг дополнительного образовани</w:t>
      </w:r>
      <w:r>
        <w:rPr>
          <w:sz w:val="28"/>
          <w:szCs w:val="28"/>
        </w:rPr>
        <w:t>я.</w:t>
      </w:r>
    </w:p>
    <w:p w14:paraId="46DDC498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являются: </w:t>
      </w:r>
    </w:p>
    <w:p w14:paraId="44CBD9B4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консультационной поддержки частным образовательным организациям, планирующим </w:t>
      </w:r>
      <w:proofErr w:type="gramStart"/>
      <w:r>
        <w:rPr>
          <w:sz w:val="28"/>
          <w:szCs w:val="28"/>
        </w:rPr>
        <w:t>осуществление  образовательной</w:t>
      </w:r>
      <w:proofErr w:type="gramEnd"/>
      <w:r>
        <w:rPr>
          <w:sz w:val="28"/>
          <w:szCs w:val="28"/>
        </w:rPr>
        <w:t xml:space="preserve"> деятельности по дополнительным образовательным программам; </w:t>
      </w:r>
    </w:p>
    <w:p w14:paraId="5B6BAA1A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участия негосударственных орган</w:t>
      </w:r>
      <w:r>
        <w:rPr>
          <w:sz w:val="28"/>
          <w:szCs w:val="28"/>
        </w:rPr>
        <w:t>изаций, реализующих программы дополнительного образования, в системе персонифицированного финансирования дополнительного образования детей.</w:t>
      </w:r>
    </w:p>
    <w:p w14:paraId="549F1C09" w14:textId="5104EBF5" w:rsidR="00DD2140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Сокольском округе </w:t>
      </w:r>
      <w:r w:rsidR="00DD2140">
        <w:rPr>
          <w:sz w:val="28"/>
          <w:szCs w:val="28"/>
        </w:rPr>
        <w:t>в</w:t>
      </w:r>
      <w:r w:rsidR="00DD2140" w:rsidRPr="00DD2140">
        <w:rPr>
          <w:sz w:val="28"/>
          <w:szCs w:val="28"/>
        </w:rPr>
        <w:t xml:space="preserve"> 2023-2024 учебном году Управление образования и дошкольные образовательные учреждения продолжили реализацию в Сокольском округе федерального приоритетного проекта «Демография». Ежегодно в округе увеличивается количество детских садов, в которых созданы условия и осуществляется прием детей с 1,5 лет, на конец 2024 года 85% ДОУ (№ 7,10,11,13,15,19,21,27,30,31,32,33 в городе Соколе, №№ 4,5 в городе Кадникове и сельские ДОУ). В течение 2024 года были проведены ремонтные работы в ДОУ №№ 11,13,15,20,21,27,32,33,4 (Кадников),5 (Кадников). Необходимо продолжать работу по укреплению материально-технической базы детских садов.</w:t>
      </w:r>
    </w:p>
    <w:p w14:paraId="08748978" w14:textId="77777777" w:rsidR="00811BB4" w:rsidRDefault="00811BB4">
      <w:pPr>
        <w:ind w:firstLine="709"/>
        <w:jc w:val="both"/>
        <w:rPr>
          <w:sz w:val="28"/>
          <w:szCs w:val="28"/>
        </w:rPr>
      </w:pPr>
    </w:p>
    <w:p w14:paraId="79CA71D2" w14:textId="77777777" w:rsidR="00811BB4" w:rsidRDefault="0017240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Рынок ритуальных услуг</w:t>
      </w:r>
    </w:p>
    <w:p w14:paraId="667D6C17" w14:textId="77777777" w:rsidR="00811BB4" w:rsidRDefault="00811BB4">
      <w:pPr>
        <w:ind w:firstLine="709"/>
        <w:jc w:val="center"/>
        <w:rPr>
          <w:b/>
          <w:bCs/>
          <w:sz w:val="28"/>
          <w:szCs w:val="28"/>
        </w:rPr>
      </w:pPr>
    </w:p>
    <w:p w14:paraId="74A89049" w14:textId="77777777" w:rsidR="00811BB4" w:rsidRDefault="00172401">
      <w:pPr>
        <w:ind w:firstLine="709"/>
        <w:jc w:val="both"/>
        <w:outlineLvl w:val="0"/>
      </w:pPr>
      <w:r>
        <w:rPr>
          <w:sz w:val="28"/>
          <w:szCs w:val="28"/>
        </w:rPr>
        <w:t xml:space="preserve">Рынок ритуальных услуг является одной из наиболее социально-значимых отраслей и затрагивает интересы всего населения Сокольского муниципального округа. </w:t>
      </w:r>
    </w:p>
    <w:p w14:paraId="01B429DF" w14:textId="39313936" w:rsidR="00811BB4" w:rsidRDefault="00172401">
      <w:pPr>
        <w:ind w:firstLine="709"/>
        <w:jc w:val="both"/>
        <w:outlineLvl w:val="0"/>
      </w:pPr>
      <w:r>
        <w:rPr>
          <w:sz w:val="28"/>
          <w:szCs w:val="28"/>
        </w:rPr>
        <w:t xml:space="preserve">На территории Сокольского муниципального округа ритуальные услуги оказывали </w:t>
      </w:r>
      <w:r w:rsidR="00DC0913">
        <w:rPr>
          <w:sz w:val="28"/>
          <w:szCs w:val="28"/>
        </w:rPr>
        <w:t>6</w:t>
      </w:r>
      <w:r>
        <w:rPr>
          <w:sz w:val="28"/>
          <w:szCs w:val="28"/>
        </w:rPr>
        <w:t xml:space="preserve"> организаций (все организа</w:t>
      </w:r>
      <w:r>
        <w:rPr>
          <w:sz w:val="28"/>
          <w:szCs w:val="28"/>
        </w:rPr>
        <w:t xml:space="preserve">ции частной формы собственности). </w:t>
      </w:r>
    </w:p>
    <w:p w14:paraId="77B71278" w14:textId="77777777" w:rsidR="00811BB4" w:rsidRDefault="0017240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 мест захоронений на территории округа в </w:t>
      </w:r>
      <w:proofErr w:type="gramStart"/>
      <w:r>
        <w:rPr>
          <w:sz w:val="28"/>
          <w:szCs w:val="28"/>
        </w:rPr>
        <w:t>2023  году</w:t>
      </w:r>
      <w:proofErr w:type="gramEnd"/>
      <w:r>
        <w:rPr>
          <w:sz w:val="28"/>
          <w:szCs w:val="28"/>
        </w:rPr>
        <w:t xml:space="preserve"> было закреплено за Территориальными органами Сокольского муниципального округа.  </w:t>
      </w:r>
    </w:p>
    <w:p w14:paraId="454C8A38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являются: </w:t>
      </w:r>
    </w:p>
    <w:p w14:paraId="245F643B" w14:textId="77777777" w:rsidR="00811BB4" w:rsidRDefault="0017240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реализация мероприятий по реорганизации муниц</w:t>
      </w:r>
      <w:r>
        <w:rPr>
          <w:sz w:val="28"/>
          <w:szCs w:val="28"/>
        </w:rPr>
        <w:t>ипальных унитарных предприятий и муниципальных бюджетных учреждений, оказывающих ритуальные услуги;</w:t>
      </w:r>
    </w:p>
    <w:p w14:paraId="7A94F5C2" w14:textId="77777777" w:rsidR="00811BB4" w:rsidRDefault="0017240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</w:t>
      </w:r>
      <w:r>
        <w:rPr>
          <w:sz w:val="28"/>
          <w:szCs w:val="28"/>
        </w:rPr>
        <w:t>олной информации об указанных хозяйствующих субъектах, содержащейся в таких реестрах;</w:t>
      </w:r>
    </w:p>
    <w:p w14:paraId="3FA51ADF" w14:textId="77777777" w:rsidR="00811BB4" w:rsidRDefault="0017240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</w:t>
      </w:r>
      <w:r>
        <w:rPr>
          <w:sz w:val="28"/>
          <w:szCs w:val="28"/>
        </w:rPr>
        <w:t>нке и другие.</w:t>
      </w:r>
    </w:p>
    <w:p w14:paraId="3C04BF8B" w14:textId="77777777" w:rsidR="00811BB4" w:rsidRDefault="00811BB4">
      <w:pPr>
        <w:ind w:firstLine="709"/>
        <w:jc w:val="both"/>
        <w:rPr>
          <w:b/>
          <w:bCs/>
          <w:sz w:val="28"/>
          <w:szCs w:val="28"/>
        </w:rPr>
      </w:pPr>
    </w:p>
    <w:p w14:paraId="1D350BDE" w14:textId="77777777" w:rsidR="00811BB4" w:rsidRDefault="0017240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Рынок выполнения работ по благоустройству городской среды</w:t>
      </w:r>
    </w:p>
    <w:p w14:paraId="17150B5C" w14:textId="77777777" w:rsidR="00811BB4" w:rsidRDefault="00811BB4">
      <w:pPr>
        <w:ind w:firstLine="709"/>
        <w:jc w:val="both"/>
        <w:rPr>
          <w:b/>
          <w:bCs/>
          <w:sz w:val="28"/>
          <w:szCs w:val="28"/>
        </w:rPr>
      </w:pPr>
    </w:p>
    <w:p w14:paraId="1D617562" w14:textId="50D0A3FB" w:rsidR="00811BB4" w:rsidRDefault="0017240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202</w:t>
      </w:r>
      <w:r w:rsidR="00DC091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территории Сокольского муниципального округа реализовывались муниципальные программы «Формирование современной городской среды» в городе Соколе, благоустроены 6 дворо</w:t>
      </w:r>
      <w:r>
        <w:rPr>
          <w:sz w:val="28"/>
          <w:szCs w:val="28"/>
        </w:rPr>
        <w:t>вых территорий.</w:t>
      </w:r>
    </w:p>
    <w:p w14:paraId="3EE0E37A" w14:textId="77777777" w:rsidR="00811BB4" w:rsidRDefault="0017240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Обстановка для ведения бизнеса на рынке в целом оценивается как положительная. Все работы проводятся на конкурсной основе.</w:t>
      </w:r>
    </w:p>
    <w:p w14:paraId="5483A5F9" w14:textId="77777777" w:rsidR="00811BB4" w:rsidRDefault="0017240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развития конкуренции на данном рынке являются: </w:t>
      </w:r>
    </w:p>
    <w:p w14:paraId="59831573" w14:textId="77777777" w:rsidR="00811BB4" w:rsidRDefault="0017240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обеспечение прозрачности и равноправного до</w:t>
      </w:r>
      <w:r>
        <w:rPr>
          <w:sz w:val="28"/>
          <w:szCs w:val="28"/>
        </w:rPr>
        <w:t>ступа к закупкам для всех участников рынка;</w:t>
      </w:r>
    </w:p>
    <w:p w14:paraId="14DACE5F" w14:textId="77777777" w:rsidR="00811BB4" w:rsidRDefault="00172401">
      <w:pPr>
        <w:ind w:firstLine="709"/>
        <w:jc w:val="both"/>
      </w:pPr>
      <w:r>
        <w:rPr>
          <w:sz w:val="28"/>
          <w:szCs w:val="28"/>
        </w:rPr>
        <w:t xml:space="preserve">- повышение информационного обеспечения бизнеса.                        </w:t>
      </w:r>
    </w:p>
    <w:p w14:paraId="292BD413" w14:textId="77777777" w:rsidR="00811BB4" w:rsidRDefault="00172401">
      <w:pPr>
        <w:ind w:firstLine="709"/>
        <w:jc w:val="both"/>
      </w:pPr>
      <w:r>
        <w:rPr>
          <w:sz w:val="28"/>
          <w:szCs w:val="28"/>
        </w:rPr>
        <w:t xml:space="preserve">Основными задачами являются: </w:t>
      </w:r>
    </w:p>
    <w:p w14:paraId="1173B446" w14:textId="77777777" w:rsidR="00811BB4" w:rsidRDefault="00172401">
      <w:pPr>
        <w:ind w:firstLine="709"/>
        <w:jc w:val="both"/>
      </w:pPr>
      <w:r>
        <w:rPr>
          <w:sz w:val="28"/>
          <w:szCs w:val="28"/>
        </w:rPr>
        <w:t xml:space="preserve">- оказание организационно-методической и информационно-консультационной </w:t>
      </w:r>
      <w:proofErr w:type="gramStart"/>
      <w:r>
        <w:rPr>
          <w:sz w:val="28"/>
          <w:szCs w:val="28"/>
        </w:rPr>
        <w:t>помощи  субъектам</w:t>
      </w:r>
      <w:proofErr w:type="gramEnd"/>
      <w:r>
        <w:rPr>
          <w:sz w:val="28"/>
          <w:szCs w:val="28"/>
        </w:rPr>
        <w:t xml:space="preserve"> предпринимательства, осуществляющим (планирующим осуществлять) деятельность на рынке;</w:t>
      </w:r>
    </w:p>
    <w:p w14:paraId="1ED78CF7" w14:textId="77777777" w:rsidR="00811BB4" w:rsidRDefault="00172401">
      <w:pPr>
        <w:ind w:firstLine="709"/>
        <w:jc w:val="both"/>
      </w:pPr>
      <w:r>
        <w:rPr>
          <w:sz w:val="28"/>
          <w:szCs w:val="28"/>
        </w:rPr>
        <w:t>- проведение конкурсных процедур по выбору исполнителей работ по благоустройству</w:t>
      </w:r>
      <w:r>
        <w:rPr>
          <w:sz w:val="28"/>
          <w:szCs w:val="28"/>
        </w:rPr>
        <w:t xml:space="preserve"> в соответствии с действующим законодательством;</w:t>
      </w:r>
    </w:p>
    <w:p w14:paraId="4E47A7A9" w14:textId="77777777" w:rsidR="00811BB4" w:rsidRDefault="00172401">
      <w:pPr>
        <w:ind w:firstLine="709"/>
        <w:jc w:val="both"/>
      </w:pPr>
      <w:r>
        <w:rPr>
          <w:sz w:val="28"/>
          <w:szCs w:val="28"/>
        </w:rPr>
        <w:t xml:space="preserve">-  проведение рейтингового голосования </w:t>
      </w:r>
      <w:proofErr w:type="gramStart"/>
      <w:r>
        <w:rPr>
          <w:sz w:val="28"/>
          <w:szCs w:val="28"/>
        </w:rPr>
        <w:t>по  выбору</w:t>
      </w:r>
      <w:proofErr w:type="gramEnd"/>
      <w:r>
        <w:rPr>
          <w:sz w:val="28"/>
          <w:szCs w:val="28"/>
        </w:rPr>
        <w:t xml:space="preserve"> общественных территорий, подлежащих благоустройству в первоочередном порядке;</w:t>
      </w:r>
    </w:p>
    <w:p w14:paraId="2DF7E69F" w14:textId="06D6AA50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информационной базы данных об организациях, осуществляющих деятель</w:t>
      </w:r>
      <w:r>
        <w:rPr>
          <w:sz w:val="28"/>
          <w:szCs w:val="28"/>
        </w:rPr>
        <w:t>ность на рынке благоустройства городской среды, в рамках реализации федерального проекта, включая информацию о наличии хозяйствующих субъектов с государственным или муниципальным участием, находящихся на данном рынке.</w:t>
      </w:r>
    </w:p>
    <w:p w14:paraId="7450625A" w14:textId="1B029469" w:rsidR="00DC0913" w:rsidRPr="00DC0913" w:rsidRDefault="00DC0913">
      <w:pPr>
        <w:ind w:firstLine="709"/>
        <w:jc w:val="both"/>
        <w:rPr>
          <w:sz w:val="28"/>
          <w:szCs w:val="28"/>
        </w:rPr>
      </w:pPr>
      <w:r w:rsidRPr="00DC0913">
        <w:rPr>
          <w:sz w:val="28"/>
          <w:szCs w:val="28"/>
        </w:rPr>
        <w:t xml:space="preserve">В 2024 году общее число организаций коммунального комплекса, осуществляющих свою деятельность на территории </w:t>
      </w:r>
      <w:proofErr w:type="gramStart"/>
      <w:r w:rsidRPr="00DC0913">
        <w:rPr>
          <w:sz w:val="28"/>
          <w:szCs w:val="28"/>
        </w:rPr>
        <w:t>муниципального округа</w:t>
      </w:r>
      <w:proofErr w:type="gramEnd"/>
      <w:r w:rsidRPr="00DC0913">
        <w:rPr>
          <w:sz w:val="28"/>
          <w:szCs w:val="28"/>
        </w:rPr>
        <w:t xml:space="preserve"> составило 20, из них 14 организаций относятся к указанной категории. Всего 20 организаций: ООО «Газпром межрегионгаз Вологда», ООО «Северная </w:t>
      </w:r>
      <w:r w:rsidRPr="00DC0913">
        <w:rPr>
          <w:sz w:val="28"/>
          <w:szCs w:val="28"/>
        </w:rPr>
        <w:lastRenderedPageBreak/>
        <w:t>сбытовая компания», ООО «</w:t>
      </w:r>
      <w:proofErr w:type="spellStart"/>
      <w:r w:rsidRPr="00DC0913">
        <w:rPr>
          <w:sz w:val="28"/>
          <w:szCs w:val="28"/>
        </w:rPr>
        <w:t>Аквалайн</w:t>
      </w:r>
      <w:proofErr w:type="spellEnd"/>
      <w:r w:rsidRPr="00DC0913">
        <w:rPr>
          <w:sz w:val="28"/>
          <w:szCs w:val="28"/>
        </w:rPr>
        <w:t>», ООО «Коммунальные системы», ИП Горохов С.Ж., ООО «</w:t>
      </w:r>
      <w:proofErr w:type="spellStart"/>
      <w:r w:rsidRPr="00DC0913">
        <w:rPr>
          <w:sz w:val="28"/>
          <w:szCs w:val="28"/>
        </w:rPr>
        <w:t>Теплострой</w:t>
      </w:r>
      <w:proofErr w:type="spellEnd"/>
      <w:r w:rsidRPr="00DC0913">
        <w:rPr>
          <w:sz w:val="28"/>
          <w:szCs w:val="28"/>
        </w:rPr>
        <w:t>», ООО «Водоканал», АО «ПК Вологодский», ООО «</w:t>
      </w:r>
      <w:proofErr w:type="spellStart"/>
      <w:r w:rsidRPr="00DC0913">
        <w:rPr>
          <w:sz w:val="28"/>
          <w:szCs w:val="28"/>
        </w:rPr>
        <w:t>Сухонский</w:t>
      </w:r>
      <w:proofErr w:type="spellEnd"/>
      <w:r w:rsidRPr="00DC0913">
        <w:rPr>
          <w:sz w:val="28"/>
          <w:szCs w:val="28"/>
        </w:rPr>
        <w:t xml:space="preserve"> КБК», ПАО «Сокольский ЦБК», АО «С-ДОК», ТСЖ «Советская,80», ТСЖ «Соколики», ООО «СТК» с частным уставным капиталом, МУП «Коммунальные системы», МУП «Теплоэнергия», МУП ЖКХ «Перспектива» с муниципальным уставным капиталом, БУК СМО «Краеведческий музей Сокольского округа», МАУ «Спорт-</w:t>
      </w:r>
      <w:proofErr w:type="spellStart"/>
      <w:r w:rsidRPr="00DC0913">
        <w:rPr>
          <w:sz w:val="28"/>
          <w:szCs w:val="28"/>
        </w:rPr>
        <w:t>ЦентрСокол</w:t>
      </w:r>
      <w:proofErr w:type="spellEnd"/>
      <w:r w:rsidRPr="00DC0913">
        <w:rPr>
          <w:sz w:val="28"/>
          <w:szCs w:val="28"/>
        </w:rPr>
        <w:t>», ФКУ ИК-4 УФСИН России по Вологодской области с государственным и федеральным участием.</w:t>
      </w:r>
    </w:p>
    <w:p w14:paraId="1A572EA4" w14:textId="77777777" w:rsidR="00811BB4" w:rsidRDefault="00811BB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1DA50AFE" w14:textId="77777777" w:rsidR="00811BB4" w:rsidRDefault="00172401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Рынок оказания услуг по перевозке пас</w:t>
      </w:r>
      <w:r>
        <w:rPr>
          <w:b/>
          <w:bCs/>
          <w:color w:val="000000"/>
          <w:sz w:val="28"/>
          <w:szCs w:val="28"/>
        </w:rPr>
        <w:t>сажиров автомобильным транспортом по муниципальным маршрутам регулярных перевозок</w:t>
      </w:r>
    </w:p>
    <w:p w14:paraId="5FA37BB4" w14:textId="77777777" w:rsidR="00811BB4" w:rsidRDefault="00811BB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1DCD8288" w14:textId="77777777" w:rsidR="00811BB4" w:rsidRDefault="00172401">
      <w:pPr>
        <w:ind w:firstLine="709"/>
        <w:jc w:val="both"/>
        <w:outlineLvl w:val="0"/>
      </w:pPr>
      <w:r>
        <w:rPr>
          <w:sz w:val="28"/>
          <w:szCs w:val="28"/>
        </w:rPr>
        <w:t xml:space="preserve">В реестре муниципальных маршрутов регулярных перевозок в границах Сокольского муниципального округа содержатся сведения о семнадцати маршрутах. Маршрутная сеть сформирована </w:t>
      </w:r>
      <w:r>
        <w:rPr>
          <w:sz w:val="28"/>
          <w:szCs w:val="28"/>
        </w:rPr>
        <w:t xml:space="preserve">с учетом </w:t>
      </w:r>
      <w:proofErr w:type="gramStart"/>
      <w:r>
        <w:rPr>
          <w:sz w:val="28"/>
          <w:szCs w:val="28"/>
        </w:rPr>
        <w:t>потребностей  в</w:t>
      </w:r>
      <w:proofErr w:type="gramEnd"/>
      <w:r>
        <w:rPr>
          <w:sz w:val="28"/>
          <w:szCs w:val="28"/>
        </w:rPr>
        <w:t xml:space="preserve"> перевозках населения и удовлетворяет платежеспособный спрос на услуги автомобильного транспорта общего пользования. Проблемы: постоянное увеличение цен на топливо, горюче-смазочные материалы, запасные части и агрегаты; постоянное к</w:t>
      </w:r>
      <w:r>
        <w:rPr>
          <w:sz w:val="28"/>
          <w:szCs w:val="28"/>
        </w:rPr>
        <w:t>оличество уровня автомобилизации населения; изношенность автомобильного парка предприятий и т.п.</w:t>
      </w:r>
    </w:p>
    <w:p w14:paraId="70156296" w14:textId="77777777" w:rsidR="00811BB4" w:rsidRDefault="00172401">
      <w:pPr>
        <w:ind w:firstLine="709"/>
        <w:jc w:val="both"/>
        <w:outlineLvl w:val="0"/>
      </w:pPr>
      <w:r>
        <w:rPr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 относится к рынкам с развитой конкуренци</w:t>
      </w:r>
      <w:r>
        <w:rPr>
          <w:sz w:val="28"/>
          <w:szCs w:val="28"/>
        </w:rPr>
        <w:t>ей.</w:t>
      </w:r>
    </w:p>
    <w:p w14:paraId="7F7403C2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содействия развитию конкуренции на данном рынке являются поддержание развития конкуренции на достигнутом уровне и недопущение появления фактов недобросовестной конкуренции, определение перспективных направлений развития перевозок на </w:t>
      </w:r>
      <w:r>
        <w:rPr>
          <w:sz w:val="28"/>
          <w:szCs w:val="28"/>
        </w:rPr>
        <w:t>территории округа.</w:t>
      </w:r>
    </w:p>
    <w:p w14:paraId="20C11FA4" w14:textId="77777777" w:rsidR="00811BB4" w:rsidRDefault="00172401">
      <w:pPr>
        <w:ind w:firstLine="709"/>
        <w:jc w:val="both"/>
      </w:pPr>
      <w:r>
        <w:rPr>
          <w:sz w:val="28"/>
          <w:szCs w:val="28"/>
        </w:rPr>
        <w:t xml:space="preserve">Основными задачами являются: </w:t>
      </w:r>
    </w:p>
    <w:p w14:paraId="2BE79B4A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информации о </w:t>
      </w:r>
      <w:proofErr w:type="gramStart"/>
      <w:r>
        <w:rPr>
          <w:sz w:val="28"/>
          <w:szCs w:val="28"/>
        </w:rPr>
        <w:t>критериях  конкурсного</w:t>
      </w:r>
      <w:proofErr w:type="gramEnd"/>
      <w:r>
        <w:rPr>
          <w:sz w:val="28"/>
          <w:szCs w:val="28"/>
        </w:rPr>
        <w:t xml:space="preserve"> отбора перевозчиков в открытом доступе в сети Интернет;</w:t>
      </w:r>
    </w:p>
    <w:p w14:paraId="6F3D2F03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конкурсных процедур, с целью определения перевозчиков для осуществления регулярных перево</w:t>
      </w:r>
      <w:r>
        <w:rPr>
          <w:sz w:val="28"/>
          <w:szCs w:val="28"/>
        </w:rPr>
        <w:t>зок автомобильным транспортом по муниципальным маршрутам регулярных перевозок;</w:t>
      </w:r>
    </w:p>
    <w:p w14:paraId="19416AB9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пассажиропотока и потребностей в регулярных перевозках, корректировка существующей маршрутной сети и создание новых маршрутов;</w:t>
      </w:r>
    </w:p>
    <w:p w14:paraId="7DA7EC95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(актуализация) реестра муни</w:t>
      </w:r>
      <w:r>
        <w:rPr>
          <w:sz w:val="28"/>
          <w:szCs w:val="28"/>
        </w:rPr>
        <w:t>ципальных маршрутов регулярных перевозок в границах Сокольского муниципального округа.</w:t>
      </w:r>
    </w:p>
    <w:p w14:paraId="2E2C04DE" w14:textId="77777777" w:rsidR="00811BB4" w:rsidRDefault="00811BB4">
      <w:pPr>
        <w:ind w:firstLine="709"/>
        <w:jc w:val="both"/>
        <w:rPr>
          <w:sz w:val="28"/>
          <w:szCs w:val="28"/>
        </w:rPr>
      </w:pPr>
    </w:p>
    <w:p w14:paraId="69C3927C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Рынок обработки древесины и производства изделий из дерева</w:t>
      </w:r>
    </w:p>
    <w:p w14:paraId="0ED79716" w14:textId="77777777" w:rsidR="00811BB4" w:rsidRDefault="00811BB4">
      <w:pPr>
        <w:ind w:firstLine="709"/>
        <w:jc w:val="both"/>
        <w:rPr>
          <w:sz w:val="28"/>
          <w:szCs w:val="28"/>
        </w:rPr>
      </w:pPr>
    </w:p>
    <w:p w14:paraId="7FCBDA04" w14:textId="77777777" w:rsidR="00811BB4" w:rsidRDefault="00172401">
      <w:pPr>
        <w:ind w:firstLine="709"/>
        <w:jc w:val="both"/>
        <w:outlineLvl w:val="0"/>
      </w:pPr>
      <w:r>
        <w:rPr>
          <w:sz w:val="28"/>
          <w:szCs w:val="28"/>
        </w:rPr>
        <w:t>Лесопромышленный комплекс является одной из основных отраслей экономики Сокольского округа. Он стабильно раз</w:t>
      </w:r>
      <w:r>
        <w:rPr>
          <w:sz w:val="28"/>
          <w:szCs w:val="28"/>
        </w:rPr>
        <w:t xml:space="preserve">вивается, наращивает </w:t>
      </w:r>
      <w:r>
        <w:rPr>
          <w:sz w:val="28"/>
          <w:szCs w:val="28"/>
        </w:rPr>
        <w:lastRenderedPageBreak/>
        <w:t>объемы производства, успешно решает главные стратегические задачи, занимает ведущие позиции.</w:t>
      </w:r>
    </w:p>
    <w:p w14:paraId="4A77C00B" w14:textId="77777777" w:rsidR="00811BB4" w:rsidRDefault="00172401">
      <w:pPr>
        <w:ind w:firstLine="709"/>
        <w:jc w:val="both"/>
      </w:pPr>
      <w:r>
        <w:rPr>
          <w:sz w:val="28"/>
          <w:szCs w:val="28"/>
        </w:rPr>
        <w:t>В лесном комплексе округа работает порядка 80 предприятий и индивидуальных предпринимателей.</w:t>
      </w:r>
    </w:p>
    <w:p w14:paraId="6F0F31BF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являются: </w:t>
      </w:r>
    </w:p>
    <w:p w14:paraId="34F45EBA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организа</w:t>
      </w:r>
      <w:r>
        <w:rPr>
          <w:sz w:val="28"/>
          <w:szCs w:val="28"/>
        </w:rPr>
        <w:t>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рынке;</w:t>
      </w:r>
    </w:p>
    <w:p w14:paraId="1DE2E69B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участия предприятий деревообработки в выставочных мероприятиях, бизнес-миссиях с целью</w:t>
      </w:r>
      <w:r>
        <w:rPr>
          <w:sz w:val="28"/>
          <w:szCs w:val="28"/>
        </w:rPr>
        <w:t xml:space="preserve"> продвижения своей продукции, содействие участникам рынка в поиске деловых партнеров.</w:t>
      </w:r>
    </w:p>
    <w:p w14:paraId="24B58467" w14:textId="77777777" w:rsidR="00811BB4" w:rsidRDefault="00811BB4">
      <w:pPr>
        <w:ind w:firstLine="709"/>
        <w:jc w:val="both"/>
        <w:rPr>
          <w:sz w:val="28"/>
          <w:szCs w:val="28"/>
        </w:rPr>
      </w:pPr>
    </w:p>
    <w:p w14:paraId="62A530D1" w14:textId="77777777" w:rsidR="00811BB4" w:rsidRDefault="00172401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Рынок производства кирпича</w:t>
      </w:r>
    </w:p>
    <w:p w14:paraId="764EB41D" w14:textId="77777777" w:rsidR="00811BB4" w:rsidRDefault="00811BB4">
      <w:pPr>
        <w:ind w:firstLine="709"/>
        <w:jc w:val="both"/>
        <w:rPr>
          <w:sz w:val="28"/>
          <w:szCs w:val="28"/>
        </w:rPr>
      </w:pPr>
    </w:p>
    <w:p w14:paraId="4460B5D8" w14:textId="77777777" w:rsidR="00811BB4" w:rsidRDefault="00172401">
      <w:pPr>
        <w:ind w:firstLine="709"/>
        <w:jc w:val="both"/>
      </w:pPr>
      <w:r>
        <w:rPr>
          <w:sz w:val="28"/>
          <w:szCs w:val="28"/>
        </w:rPr>
        <w:t>Развитие промышленности ст</w:t>
      </w:r>
      <w:r>
        <w:rPr>
          <w:sz w:val="28"/>
          <w:szCs w:val="28"/>
        </w:rPr>
        <w:t>ройматериалов является существенным фактором развития строительного комплекса округа. На территории Сокольского муниципального округа Вологодской области функционирует одно предприятие ОАО «</w:t>
      </w:r>
      <w:proofErr w:type="spellStart"/>
      <w:r>
        <w:rPr>
          <w:sz w:val="28"/>
          <w:szCs w:val="28"/>
        </w:rPr>
        <w:t>Соколстром</w:t>
      </w:r>
      <w:proofErr w:type="spellEnd"/>
      <w:r>
        <w:rPr>
          <w:sz w:val="28"/>
          <w:szCs w:val="28"/>
        </w:rPr>
        <w:t>» по производству кирпича строительного (керамического).</w:t>
      </w:r>
    </w:p>
    <w:p w14:paraId="4D2CFC4E" w14:textId="77777777" w:rsidR="00811BB4" w:rsidRDefault="00172401">
      <w:pPr>
        <w:ind w:firstLine="709"/>
        <w:jc w:val="both"/>
      </w:pPr>
      <w:r>
        <w:rPr>
          <w:sz w:val="28"/>
          <w:szCs w:val="28"/>
        </w:rPr>
        <w:t xml:space="preserve">Основными задачами являются: </w:t>
      </w:r>
    </w:p>
    <w:p w14:paraId="51D81832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рынке;</w:t>
      </w:r>
    </w:p>
    <w:p w14:paraId="6A252A87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участия организаций, осуществляющих производство кирпича в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>-ярмарочных мероприятиях.</w:t>
      </w:r>
    </w:p>
    <w:p w14:paraId="2EDD5A41" w14:textId="77777777" w:rsidR="00811BB4" w:rsidRDefault="00811BB4">
      <w:pPr>
        <w:ind w:firstLine="709"/>
        <w:jc w:val="both"/>
        <w:rPr>
          <w:sz w:val="28"/>
          <w:szCs w:val="28"/>
        </w:rPr>
      </w:pPr>
    </w:p>
    <w:p w14:paraId="7CDC47F3" w14:textId="77777777" w:rsidR="00811BB4" w:rsidRDefault="0017240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Рынок оказания услуг по ремонту автотранспортных средств</w:t>
      </w:r>
    </w:p>
    <w:p w14:paraId="29C13B67" w14:textId="77777777" w:rsidR="00811BB4" w:rsidRDefault="00811BB4">
      <w:pPr>
        <w:ind w:firstLine="709"/>
        <w:jc w:val="both"/>
        <w:rPr>
          <w:b/>
          <w:bCs/>
          <w:sz w:val="28"/>
          <w:szCs w:val="28"/>
        </w:rPr>
      </w:pPr>
    </w:p>
    <w:p w14:paraId="75109749" w14:textId="01B60A84" w:rsidR="00811BB4" w:rsidRDefault="00172401">
      <w:pPr>
        <w:ind w:firstLine="709"/>
        <w:jc w:val="both"/>
        <w:outlineLvl w:val="0"/>
      </w:pPr>
      <w:r>
        <w:rPr>
          <w:sz w:val="28"/>
          <w:szCs w:val="28"/>
        </w:rPr>
        <w:t>По данным Федеральной налоговой  службы, по состоянию на 1 января 202</w:t>
      </w:r>
      <w:r w:rsidR="00EA78F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учтено 1</w:t>
      </w:r>
      <w:r w:rsidR="00EA78F8">
        <w:rPr>
          <w:sz w:val="28"/>
          <w:szCs w:val="28"/>
        </w:rPr>
        <w:t>3</w:t>
      </w:r>
      <w:r>
        <w:rPr>
          <w:sz w:val="28"/>
          <w:szCs w:val="28"/>
        </w:rPr>
        <w:t xml:space="preserve"> ор</w:t>
      </w:r>
      <w:r>
        <w:rPr>
          <w:sz w:val="28"/>
          <w:szCs w:val="28"/>
        </w:rPr>
        <w:t xml:space="preserve">ганизаций, зарегистрированных на территории Сокольского округа Вологодской области и заявивших при государственной регистрации основным видом код ОКВЭД 2 группировки 45.2 – «Техническое обслуживание и ремонт автотранспортных средств». </w:t>
      </w:r>
    </w:p>
    <w:p w14:paraId="1888C68E" w14:textId="77777777" w:rsidR="00811BB4" w:rsidRDefault="00172401">
      <w:pPr>
        <w:ind w:firstLine="709"/>
        <w:jc w:val="both"/>
        <w:outlineLvl w:val="0"/>
      </w:pPr>
      <w:r>
        <w:rPr>
          <w:sz w:val="28"/>
          <w:szCs w:val="28"/>
        </w:rPr>
        <w:t>Рынок ремонта автотр</w:t>
      </w:r>
      <w:r>
        <w:rPr>
          <w:sz w:val="28"/>
          <w:szCs w:val="28"/>
        </w:rPr>
        <w:t>анспортных средств характеризуется высокой дифференциацией по уровню обеспеченности услугами предприятий по техническому обслуживанию и ремонту автотранспортных средств сельского и городского населения.</w:t>
      </w:r>
    </w:p>
    <w:p w14:paraId="5235F2F4" w14:textId="77777777" w:rsidR="00811BB4" w:rsidRDefault="0017240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Рынок ремонта автотранспортных средств в сельской мес</w:t>
      </w:r>
      <w:r>
        <w:rPr>
          <w:sz w:val="28"/>
          <w:szCs w:val="28"/>
        </w:rPr>
        <w:t>тности является малопривлекательной для бизнеса сферой деятельности. 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ставок.</w:t>
      </w:r>
    </w:p>
    <w:p w14:paraId="7AB64B69" w14:textId="77777777" w:rsidR="00811BB4" w:rsidRDefault="00172401">
      <w:pPr>
        <w:ind w:firstLine="709"/>
        <w:jc w:val="both"/>
      </w:pPr>
      <w:r>
        <w:rPr>
          <w:sz w:val="28"/>
          <w:szCs w:val="28"/>
        </w:rPr>
        <w:t>Основн</w:t>
      </w:r>
      <w:r>
        <w:rPr>
          <w:sz w:val="28"/>
          <w:szCs w:val="28"/>
        </w:rPr>
        <w:t xml:space="preserve">ыми задачами являются: </w:t>
      </w:r>
    </w:p>
    <w:p w14:paraId="3E77F401" w14:textId="77777777" w:rsidR="00811BB4" w:rsidRDefault="001724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проведение органами местного самоуправления мониторинга организаций, оказывающих услуги на рынке ремонта автотранспортных </w:t>
      </w:r>
      <w:r>
        <w:rPr>
          <w:bCs/>
          <w:sz w:val="28"/>
          <w:szCs w:val="28"/>
        </w:rPr>
        <w:lastRenderedPageBreak/>
        <w:t xml:space="preserve">средств на территории Сокольского муниципального округа </w:t>
      </w:r>
      <w:proofErr w:type="gramStart"/>
      <w:r>
        <w:rPr>
          <w:bCs/>
          <w:sz w:val="28"/>
          <w:szCs w:val="28"/>
        </w:rPr>
        <w:t>Вологодской  области</w:t>
      </w:r>
      <w:proofErr w:type="gramEnd"/>
      <w:r>
        <w:rPr>
          <w:bCs/>
          <w:sz w:val="28"/>
          <w:szCs w:val="28"/>
        </w:rPr>
        <w:t>, в том числе в разрезе городски</w:t>
      </w:r>
      <w:r>
        <w:rPr>
          <w:bCs/>
          <w:sz w:val="28"/>
          <w:szCs w:val="28"/>
        </w:rPr>
        <w:t>х и сельских поселений;</w:t>
      </w:r>
    </w:p>
    <w:p w14:paraId="1AD8A3C1" w14:textId="77777777" w:rsidR="00811BB4" w:rsidRDefault="0017240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оказание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рынке.</w:t>
      </w:r>
    </w:p>
    <w:p w14:paraId="040EF158" w14:textId="77777777" w:rsidR="00811BB4" w:rsidRDefault="00811BB4">
      <w:pPr>
        <w:ind w:firstLine="709"/>
        <w:jc w:val="both"/>
        <w:rPr>
          <w:b/>
          <w:bCs/>
          <w:sz w:val="28"/>
          <w:szCs w:val="28"/>
        </w:rPr>
      </w:pPr>
    </w:p>
    <w:p w14:paraId="4C4D625C" w14:textId="77777777" w:rsidR="00811BB4" w:rsidRDefault="0017240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Сфера наружной рекламы</w:t>
      </w:r>
    </w:p>
    <w:p w14:paraId="4FC32F66" w14:textId="77777777" w:rsidR="00811BB4" w:rsidRDefault="00811BB4">
      <w:pPr>
        <w:ind w:firstLine="709"/>
        <w:jc w:val="both"/>
        <w:rPr>
          <w:b/>
          <w:bCs/>
          <w:sz w:val="28"/>
          <w:szCs w:val="28"/>
        </w:rPr>
      </w:pPr>
    </w:p>
    <w:p w14:paraId="0DFE3CF1" w14:textId="77777777" w:rsidR="00811BB4" w:rsidRDefault="00172401">
      <w:pPr>
        <w:ind w:firstLine="709"/>
        <w:jc w:val="both"/>
        <w:outlineLvl w:val="0"/>
      </w:pPr>
      <w:r>
        <w:rPr>
          <w:sz w:val="28"/>
          <w:szCs w:val="28"/>
        </w:rPr>
        <w:t>Выдача разрешений на установку ре</w:t>
      </w:r>
      <w:r>
        <w:rPr>
          <w:sz w:val="28"/>
          <w:szCs w:val="28"/>
        </w:rPr>
        <w:t>кламных конструкций, предписаний о демонтаже рекламной конструкции в случае установки и (или) эксплуатации рекламной конструкции без разрешения, срок действия которого не истек, и проведение демонтажа рекламных конструкций осуществляется в соответствии с Ф</w:t>
      </w:r>
      <w:r>
        <w:rPr>
          <w:sz w:val="28"/>
          <w:szCs w:val="28"/>
        </w:rPr>
        <w:t>едеральным законом от 13.03.2006 № 38-ФЗ «О рекламе», р</w:t>
      </w:r>
      <w:r>
        <w:rPr>
          <w:color w:val="1A1A1A"/>
          <w:sz w:val="28"/>
          <w:szCs w:val="28"/>
          <w:shd w:val="clear" w:color="auto" w:fill="FFFFFF"/>
        </w:rPr>
        <w:t>ешением Комитета по управлению муниципальным имуществом Сокольского муниципального округа 20.03.2023 № 179 «Об утверждении  административного регламента предоставления муниципальной услуги по выдаче ра</w:t>
      </w:r>
      <w:r>
        <w:rPr>
          <w:color w:val="1A1A1A"/>
          <w:sz w:val="28"/>
          <w:szCs w:val="28"/>
          <w:shd w:val="clear" w:color="auto" w:fill="FFFFFF"/>
        </w:rPr>
        <w:t xml:space="preserve">зрешения на установку и эксплуатацию рекламных конструкций, аннулирование такого разрешения». </w:t>
      </w:r>
      <w:r>
        <w:rPr>
          <w:sz w:val="28"/>
          <w:szCs w:val="28"/>
        </w:rPr>
        <w:t>Определение мест размещения рекламных конструкций, включение их в схему размещения рекламных конструкций, предоставлением мест посредствам проведения аукционов.</w:t>
      </w:r>
    </w:p>
    <w:p w14:paraId="6D7497B4" w14:textId="77777777" w:rsidR="00811BB4" w:rsidRDefault="0017240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ынок наружной рекламы относится к рынкам с развитой конкуренцией.</w:t>
      </w:r>
    </w:p>
    <w:p w14:paraId="2CECD066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являются: </w:t>
      </w:r>
    </w:p>
    <w:p w14:paraId="1403A436" w14:textId="77777777" w:rsidR="00811BB4" w:rsidRDefault="0017240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поддержание развития конкуренции на достигнутом уровне и недопущение появления фактов недобросовестной конкуренции, определение перспективных направлений разв</w:t>
      </w:r>
      <w:r>
        <w:rPr>
          <w:sz w:val="28"/>
          <w:szCs w:val="28"/>
        </w:rPr>
        <w:t xml:space="preserve">ития наружной рекламы, рационализация размещения средств наружной рекламы на территории округа; </w:t>
      </w:r>
    </w:p>
    <w:p w14:paraId="6ABF6635" w14:textId="77777777" w:rsidR="00811BB4" w:rsidRDefault="0017240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выявление и осуществление демонтажа незаконных рекламных конструкций;</w:t>
      </w:r>
    </w:p>
    <w:p w14:paraId="4BC1011B" w14:textId="77777777" w:rsidR="00811BB4" w:rsidRDefault="0017240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размещение на официальном сайте округа перечня муниципальных нормативных правовых акт</w:t>
      </w:r>
      <w:r>
        <w:rPr>
          <w:sz w:val="28"/>
          <w:szCs w:val="28"/>
        </w:rPr>
        <w:t>ов, регулирующих сферу наружной рекламы;</w:t>
      </w:r>
    </w:p>
    <w:p w14:paraId="46543A55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схем размещения рекламных конструкций;</w:t>
      </w:r>
    </w:p>
    <w:p w14:paraId="284E9A55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принципов открытости и прозрачности при проведении торгов на право установки и эксплуатации рекламных конструкций, проведение торгов.</w:t>
      </w:r>
    </w:p>
    <w:p w14:paraId="6A838558" w14:textId="77777777" w:rsidR="00811BB4" w:rsidRDefault="00811BB4">
      <w:pPr>
        <w:ind w:firstLine="709"/>
        <w:jc w:val="both"/>
        <w:rPr>
          <w:b/>
          <w:bCs/>
          <w:sz w:val="28"/>
          <w:szCs w:val="28"/>
        </w:rPr>
      </w:pPr>
    </w:p>
    <w:p w14:paraId="529F7256" w14:textId="77777777" w:rsidR="00811BB4" w:rsidRDefault="00172401">
      <w:pPr>
        <w:shd w:val="clear" w:color="auto" w:fill="FFFFFF"/>
        <w:jc w:val="center"/>
        <w:rPr>
          <w:color w:val="1A1A1A"/>
        </w:rPr>
      </w:pPr>
      <w:r>
        <w:rPr>
          <w:rStyle w:val="afb"/>
          <w:color w:val="1A1A1A"/>
          <w:sz w:val="28"/>
          <w:szCs w:val="28"/>
        </w:rPr>
        <w:t>Рынок торговли</w:t>
      </w:r>
    </w:p>
    <w:p w14:paraId="49F22043" w14:textId="77777777" w:rsidR="00811BB4" w:rsidRDefault="00172401"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t> </w:t>
      </w:r>
    </w:p>
    <w:p w14:paraId="68CC8E11" w14:textId="77777777" w:rsidR="00811BB4" w:rsidRDefault="00172401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  <w:sz w:val="28"/>
          <w:szCs w:val="28"/>
        </w:rPr>
        <w:t xml:space="preserve">Рост конкуренции в сфере торговли в Сокольском округе обеспечивается за счет развития </w:t>
      </w:r>
      <w:proofErr w:type="spellStart"/>
      <w:r>
        <w:rPr>
          <w:color w:val="1A1A1A"/>
          <w:sz w:val="28"/>
          <w:szCs w:val="28"/>
        </w:rPr>
        <w:t>многоформатной</w:t>
      </w:r>
      <w:proofErr w:type="spellEnd"/>
      <w:r>
        <w:rPr>
          <w:color w:val="1A1A1A"/>
          <w:sz w:val="28"/>
          <w:szCs w:val="28"/>
        </w:rPr>
        <w:t xml:space="preserve"> торговли. На территории округа представлены многие форматы торговли: супермаркеты, специализированные непродовольственные магазины, магази</w:t>
      </w:r>
      <w:r>
        <w:rPr>
          <w:color w:val="1A1A1A"/>
          <w:sz w:val="28"/>
          <w:szCs w:val="28"/>
        </w:rPr>
        <w:t xml:space="preserve">ны - </w:t>
      </w:r>
      <w:proofErr w:type="gramStart"/>
      <w:r>
        <w:rPr>
          <w:color w:val="1A1A1A"/>
          <w:sz w:val="28"/>
          <w:szCs w:val="28"/>
        </w:rPr>
        <w:t>дискаунтеры,  нестационарные</w:t>
      </w:r>
      <w:proofErr w:type="gramEnd"/>
      <w:r>
        <w:rPr>
          <w:color w:val="1A1A1A"/>
          <w:sz w:val="28"/>
          <w:szCs w:val="28"/>
        </w:rPr>
        <w:t xml:space="preserve"> и мобильные торговые объекты, оптовые базы. В целом насчитывается 222 объекта розничной торговли, которые занимают </w:t>
      </w:r>
      <w:r>
        <w:rPr>
          <w:color w:val="1A1A1A"/>
          <w:sz w:val="28"/>
          <w:szCs w:val="28"/>
        </w:rPr>
        <w:lastRenderedPageBreak/>
        <w:t>более 43,5 тыс. кв. м. Нормативы обеспеченности населения площадью торговых объектов превышают минимально у</w:t>
      </w:r>
      <w:r>
        <w:rPr>
          <w:color w:val="1A1A1A"/>
          <w:sz w:val="28"/>
          <w:szCs w:val="28"/>
        </w:rPr>
        <w:t>становленные в 2 раза.</w:t>
      </w:r>
    </w:p>
    <w:p w14:paraId="0A731951" w14:textId="7D02D08A" w:rsidR="00811BB4" w:rsidRDefault="00172401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  <w:sz w:val="28"/>
          <w:szCs w:val="28"/>
        </w:rPr>
        <w:t>По итогам 202</w:t>
      </w:r>
      <w:r w:rsidR="00EA78F8">
        <w:rPr>
          <w:color w:val="1A1A1A"/>
          <w:sz w:val="28"/>
          <w:szCs w:val="28"/>
        </w:rPr>
        <w:t>4</w:t>
      </w:r>
      <w:r>
        <w:rPr>
          <w:color w:val="1A1A1A"/>
          <w:sz w:val="28"/>
          <w:szCs w:val="28"/>
        </w:rPr>
        <w:t xml:space="preserve"> года на территории </w:t>
      </w:r>
      <w:proofErr w:type="gramStart"/>
      <w:r>
        <w:rPr>
          <w:color w:val="1A1A1A"/>
          <w:sz w:val="28"/>
          <w:szCs w:val="28"/>
        </w:rPr>
        <w:t>округа  осуществляют</w:t>
      </w:r>
      <w:proofErr w:type="gramEnd"/>
      <w:r>
        <w:rPr>
          <w:color w:val="1A1A1A"/>
          <w:sz w:val="28"/>
          <w:szCs w:val="28"/>
        </w:rPr>
        <w:t xml:space="preserve"> деятельность  31 объект нестационарной торговли и 10 мобильных объектов, 10 объектов под брендом «Настоящий Вологодский продукт».  В округе реализуется поддержка - предоставление</w:t>
      </w:r>
      <w:r>
        <w:rPr>
          <w:color w:val="1A1A1A"/>
          <w:sz w:val="28"/>
          <w:szCs w:val="28"/>
        </w:rPr>
        <w:t xml:space="preserve"> субсидий на развитие мобильной торговли в малонаселенных и труднодоступных населенных пунктах.</w:t>
      </w:r>
    </w:p>
    <w:p w14:paraId="7C9EE48E" w14:textId="77777777" w:rsidR="00811BB4" w:rsidRDefault="00172401">
      <w:pPr>
        <w:ind w:firstLine="709"/>
        <w:jc w:val="both"/>
        <w:outlineLvl w:val="0"/>
      </w:pPr>
      <w:r>
        <w:rPr>
          <w:sz w:val="28"/>
          <w:szCs w:val="28"/>
        </w:rPr>
        <w:t xml:space="preserve">С целью сохранения положительного тренда в развитии ярмарочной торговли в </w:t>
      </w:r>
      <w:proofErr w:type="gramStart"/>
      <w:r>
        <w:rPr>
          <w:sz w:val="28"/>
          <w:szCs w:val="28"/>
        </w:rPr>
        <w:t>Сокольский  округ</w:t>
      </w:r>
      <w:proofErr w:type="gramEnd"/>
      <w:r>
        <w:rPr>
          <w:sz w:val="28"/>
          <w:szCs w:val="28"/>
        </w:rPr>
        <w:t xml:space="preserve"> участвует в реализации проекта «Вологодская ярмарка». </w:t>
      </w:r>
    </w:p>
    <w:p w14:paraId="76B31B43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Текущие пробл</w:t>
      </w:r>
      <w:r>
        <w:rPr>
          <w:sz w:val="28"/>
          <w:szCs w:val="28"/>
        </w:rPr>
        <w:t>емы потребительского рынка обусловлены снижением потребительского спроса населения округа, что привело к снижению товарооборота. Кроме того, открытие магазинов федеральных сетей в городских поселениях приводит к закрытию розничных магазинов потребкоопераци</w:t>
      </w:r>
      <w:r>
        <w:rPr>
          <w:sz w:val="28"/>
          <w:szCs w:val="28"/>
        </w:rPr>
        <w:t>и и индивидуальных предпринимателей, которые не выдерживают конкуренции и ценового демпинга, а с их уходом затрудняется работа по выездной торговле в отдаленные и малочисленные населенные пункты округа.</w:t>
      </w:r>
    </w:p>
    <w:p w14:paraId="5029C6F6" w14:textId="77777777" w:rsidR="00811BB4" w:rsidRDefault="00172401">
      <w:pPr>
        <w:ind w:firstLine="709"/>
        <w:jc w:val="both"/>
      </w:pPr>
      <w:r>
        <w:rPr>
          <w:sz w:val="28"/>
          <w:szCs w:val="28"/>
        </w:rPr>
        <w:t xml:space="preserve">Основными задачами являются: </w:t>
      </w:r>
    </w:p>
    <w:p w14:paraId="6DC29B50" w14:textId="77777777" w:rsidR="00811BB4" w:rsidRDefault="0017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мониторинга</w:t>
      </w:r>
      <w:r>
        <w:rPr>
          <w:sz w:val="28"/>
          <w:szCs w:val="28"/>
        </w:rPr>
        <w:t xml:space="preserve"> развития сферы розничной торговли;</w:t>
      </w:r>
    </w:p>
    <w:p w14:paraId="5DCD44FF" w14:textId="77777777" w:rsidR="00811BB4" w:rsidRDefault="00172401">
      <w:pPr>
        <w:ind w:firstLine="709"/>
        <w:jc w:val="both"/>
      </w:pPr>
      <w:r>
        <w:rPr>
          <w:sz w:val="28"/>
          <w:szCs w:val="28"/>
        </w:rPr>
        <w:t xml:space="preserve">-содействие развитию торговли малых форматов (ярмарочной, нестационарной, мобильной и др.). </w:t>
      </w:r>
    </w:p>
    <w:sectPr w:rsidR="00811BB4">
      <w:headerReference w:type="default" r:id="rId10"/>
      <w:headerReference w:type="first" r:id="rId11"/>
      <w:pgSz w:w="11906" w:h="16838"/>
      <w:pgMar w:top="1134" w:right="851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1D85E" w14:textId="77777777" w:rsidR="00172401" w:rsidRDefault="00172401">
      <w:r>
        <w:separator/>
      </w:r>
    </w:p>
  </w:endnote>
  <w:endnote w:type="continuationSeparator" w:id="0">
    <w:p w14:paraId="0E2DB28A" w14:textId="77777777" w:rsidR="00172401" w:rsidRDefault="0017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3A8A5" w14:textId="77777777" w:rsidR="00172401" w:rsidRDefault="00172401">
      <w:r>
        <w:separator/>
      </w:r>
    </w:p>
  </w:footnote>
  <w:footnote w:type="continuationSeparator" w:id="0">
    <w:p w14:paraId="0C6A23BC" w14:textId="77777777" w:rsidR="00172401" w:rsidRDefault="0017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88657" w14:textId="77777777" w:rsidR="00811BB4" w:rsidRDefault="00172401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8" behindDoc="0" locked="0" layoutInCell="0" allowOverlap="1" wp14:anchorId="6A09705E" wp14:editId="0728C4E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2179ED3" w14:textId="77777777" w:rsidR="00811BB4" w:rsidRDefault="00172401">
                          <w:pPr>
                            <w:pStyle w:val="aa"/>
                            <w:rPr>
                              <w:rStyle w:val="af6"/>
                            </w:rPr>
                          </w:pPr>
                          <w:r>
                            <w:rPr>
                              <w:rStyle w:val="af6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</w:rPr>
                            <w:t>8</w:t>
                          </w:r>
                          <w:r>
                            <w:rPr>
                              <w:rStyle w:val="af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9705E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14:paraId="42179ED3" w14:textId="77777777" w:rsidR="00811BB4" w:rsidRDefault="00172401">
                    <w:pPr>
                      <w:pStyle w:val="aa"/>
                      <w:rPr>
                        <w:rStyle w:val="af6"/>
                      </w:rPr>
                    </w:pPr>
                    <w:r>
                      <w:rPr>
                        <w:rStyle w:val="af6"/>
                      </w:rPr>
                      <w:fldChar w:fldCharType="begin"/>
                    </w:r>
                    <w:r>
                      <w:rPr>
                        <w:rStyle w:val="af6"/>
                      </w:rPr>
                      <w:instrText xml:space="preserve"> PAGE </w:instrText>
                    </w:r>
                    <w:r>
                      <w:rPr>
                        <w:rStyle w:val="af6"/>
                      </w:rPr>
                      <w:fldChar w:fldCharType="separate"/>
                    </w:r>
                    <w:r>
                      <w:rPr>
                        <w:rStyle w:val="af6"/>
                      </w:rPr>
                      <w:t>8</w:t>
                    </w:r>
                    <w:r>
                      <w:rPr>
                        <w:rStyle w:val="af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C5E3A" w14:textId="77777777" w:rsidR="00811BB4" w:rsidRDefault="00811B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70132"/>
    <w:multiLevelType w:val="hybridMultilevel"/>
    <w:tmpl w:val="EE084DDC"/>
    <w:lvl w:ilvl="0" w:tplc="8066723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1FE538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9463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16455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01CFB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C8A8A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F8453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6263F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43C51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B4"/>
    <w:rsid w:val="00172401"/>
    <w:rsid w:val="003A7920"/>
    <w:rsid w:val="00811BB4"/>
    <w:rsid w:val="00DC0913"/>
    <w:rsid w:val="00DD2140"/>
    <w:rsid w:val="00E40012"/>
    <w:rsid w:val="00E904B3"/>
    <w:rsid w:val="00EA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B71A"/>
  <w15:docId w15:val="{045EBF55-7F9F-444A-8840-43A4D355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before="240" w:line="256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color w:val="000000"/>
      <w:spacing w:val="-4"/>
      <w:position w:val="0"/>
      <w:sz w:val="26"/>
      <w:u w:val="none"/>
      <w:vertAlign w:val="baseline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53">
    <w:name w:val="Основной текст (5)_"/>
    <w:qFormat/>
    <w:rPr>
      <w:spacing w:val="-4"/>
      <w:sz w:val="26"/>
      <w:szCs w:val="26"/>
      <w:lang w:bidi="ar-SA"/>
    </w:rPr>
  </w:style>
  <w:style w:type="character" w:customStyle="1" w:styleId="59">
    <w:name w:val="Основной текст (5) + 9"/>
    <w:qFormat/>
    <w:rPr>
      <w:rFonts w:ascii="Times New Roman" w:hAnsi="Times New Roman" w:cs="Times New Roman"/>
      <w:b/>
      <w:bCs/>
      <w:color w:val="000000"/>
      <w:spacing w:val="3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512pt">
    <w:name w:val="Основной текст (5) + 12 pt"/>
    <w:qFormat/>
    <w:rPr>
      <w:rFonts w:ascii="Times New Roman" w:hAnsi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54">
    <w:name w:val="Заголовок №5_"/>
    <w:qFormat/>
    <w:rPr>
      <w:b/>
      <w:bCs/>
      <w:spacing w:val="-3"/>
      <w:sz w:val="23"/>
      <w:szCs w:val="23"/>
      <w:lang w:bidi="ar-SA"/>
    </w:rPr>
  </w:style>
  <w:style w:type="character" w:customStyle="1" w:styleId="5SegoeUI">
    <w:name w:val="Основной текст (5) + Segoe UI"/>
    <w:qFormat/>
    <w:rPr>
      <w:rFonts w:ascii="Segoe UI" w:eastAsia="Times New Roman" w:hAnsi="Segoe UI" w:cs="Segoe UI"/>
      <w:b/>
      <w:bCs/>
      <w:i/>
      <w:iCs/>
      <w:color w:val="000000"/>
      <w:spacing w:val="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af5">
    <w:name w:val="Основной текст Знак"/>
    <w:qFormat/>
    <w:rPr>
      <w:spacing w:val="-4"/>
      <w:sz w:val="26"/>
      <w:szCs w:val="26"/>
      <w:lang w:bidi="ar-SA"/>
    </w:rPr>
  </w:style>
  <w:style w:type="character" w:customStyle="1" w:styleId="110">
    <w:name w:val="Основной текст + 11"/>
    <w:qFormat/>
    <w:rPr>
      <w:b/>
      <w:bCs/>
      <w:color w:val="000000"/>
      <w:spacing w:val="-3"/>
      <w:position w:val="0"/>
      <w:sz w:val="23"/>
      <w:szCs w:val="23"/>
      <w:vertAlign w:val="baseline"/>
      <w:lang w:val="ru-RU" w:bidi="ar-SA"/>
    </w:rPr>
  </w:style>
  <w:style w:type="character" w:styleId="af6">
    <w:name w:val="page number"/>
    <w:basedOn w:val="a0"/>
  </w:style>
  <w:style w:type="character" w:styleId="af7">
    <w:name w:val="Hyperlink"/>
    <w:basedOn w:val="a0"/>
    <w:rPr>
      <w:color w:val="0000FF"/>
      <w:u w:val="single"/>
    </w:rPr>
  </w:style>
  <w:style w:type="character" w:customStyle="1" w:styleId="15">
    <w:name w:val="Заголовок 1 Знак"/>
    <w:basedOn w:val="a0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f8">
    <w:name w:val="Абзац списка Знак"/>
    <w:basedOn w:val="a0"/>
    <w:qFormat/>
    <w:rPr>
      <w:rFonts w:ascii="Calibri" w:eastAsia="Calibri" w:hAnsi="Calibri" w:cs="Calibri"/>
      <w:sz w:val="22"/>
      <w:szCs w:val="22"/>
    </w:rPr>
  </w:style>
  <w:style w:type="character" w:customStyle="1" w:styleId="af9">
    <w:name w:val="Текст сноски Знак"/>
    <w:basedOn w:val="a0"/>
    <w:qFormat/>
  </w:style>
  <w:style w:type="character" w:customStyle="1" w:styleId="afa">
    <w:name w:val="Верхний колонтитул Знак"/>
    <w:qFormat/>
    <w:rPr>
      <w:sz w:val="24"/>
      <w:szCs w:val="24"/>
    </w:rPr>
  </w:style>
  <w:style w:type="character" w:styleId="afb">
    <w:name w:val="Strong"/>
    <w:basedOn w:val="a0"/>
    <w:qFormat/>
    <w:rPr>
      <w:b/>
      <w:bCs/>
    </w:rPr>
  </w:style>
  <w:style w:type="character" w:customStyle="1" w:styleId="25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widowControl w:val="0"/>
      <w:shd w:val="clear" w:color="auto" w:fill="FFFFFF"/>
      <w:spacing w:before="240" w:line="302" w:lineRule="exact"/>
      <w:jc w:val="both"/>
    </w:pPr>
    <w:rPr>
      <w:spacing w:val="-4"/>
      <w:sz w:val="26"/>
      <w:szCs w:val="26"/>
      <w:lang w:val="en-US"/>
    </w:r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510">
    <w:name w:val="Основной текст (5)1"/>
    <w:basedOn w:val="a"/>
    <w:qFormat/>
    <w:pPr>
      <w:widowControl w:val="0"/>
      <w:shd w:val="clear" w:color="auto" w:fill="FFFFFF"/>
      <w:spacing w:before="240" w:line="302" w:lineRule="exact"/>
      <w:jc w:val="both"/>
    </w:pPr>
    <w:rPr>
      <w:spacing w:val="-4"/>
      <w:sz w:val="26"/>
      <w:szCs w:val="26"/>
      <w:lang w:val="en-US"/>
    </w:rPr>
  </w:style>
  <w:style w:type="paragraph" w:customStyle="1" w:styleId="55">
    <w:name w:val="Заголовок №5"/>
    <w:basedOn w:val="a"/>
    <w:qFormat/>
    <w:pPr>
      <w:widowControl w:val="0"/>
      <w:shd w:val="clear" w:color="auto" w:fill="FFFFFF"/>
      <w:spacing w:before="360" w:line="317" w:lineRule="exact"/>
      <w:ind w:firstLine="480"/>
      <w:jc w:val="both"/>
      <w:outlineLvl w:val="4"/>
    </w:pPr>
    <w:rPr>
      <w:b/>
      <w:bCs/>
      <w:spacing w:val="-3"/>
      <w:sz w:val="23"/>
      <w:szCs w:val="23"/>
      <w:lang w:val="en-US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f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rPr>
      <w:rFonts w:eastAsia="Arial Unicode MS" w:cs="Times New Roman"/>
      <w:color w:val="00000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styleId="ae">
    <w:name w:val="footnote text"/>
    <w:basedOn w:val="a"/>
    <w:link w:val="13"/>
    <w:rPr>
      <w:sz w:val="20"/>
      <w:szCs w:val="20"/>
    </w:rPr>
  </w:style>
  <w:style w:type="paragraph" w:customStyle="1" w:styleId="16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p3">
    <w:name w:val="p3"/>
    <w:basedOn w:val="a"/>
    <w:qFormat/>
    <w:pPr>
      <w:spacing w:before="280" w:after="280"/>
    </w:pPr>
  </w:style>
  <w:style w:type="paragraph" w:customStyle="1" w:styleId="aff1">
    <w:name w:val="Обычный (веб)"/>
    <w:basedOn w:val="a"/>
    <w:qFormat/>
    <w:pPr>
      <w:spacing w:before="280" w:after="280"/>
    </w:p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aff2">
    <w:name w:val="Unresolved Mention"/>
    <w:basedOn w:val="a0"/>
    <w:uiPriority w:val="99"/>
    <w:semiHidden/>
    <w:unhideWhenUsed/>
    <w:rsid w:val="00E40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pampemcchfmo7a3c9ehj.xn--p1ai/projects/m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fd.nalog.ru/search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Admin</cp:lastModifiedBy>
  <cp:revision>2</cp:revision>
  <dcterms:created xsi:type="dcterms:W3CDTF">2025-05-27T09:30:00Z</dcterms:created>
  <dcterms:modified xsi:type="dcterms:W3CDTF">2025-05-27T09:30:00Z</dcterms:modified>
  <dc:language>en-US</dc:language>
</cp:coreProperties>
</file>