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882575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882575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882575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88257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882575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88257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82575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73304162</w:t>
            </w:r>
          </w:p>
        </w:tc>
      </w:tr>
      <w:tr w:rsidR="0088257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ОБРАЗОВАНИЯ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</w:tr>
      <w:tr w:rsidR="00882575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Сокольский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82575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82575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882575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82575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882575" w:rsidRDefault="00882575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88257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8257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Сокольского муниципального округа (Управление образования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 xml:space="preserve"> СМО</w:t>
                  </w:r>
                  <w:r>
                    <w:rPr>
                      <w:color w:val="000000"/>
                      <w:sz w:val="28"/>
                      <w:szCs w:val="28"/>
                    </w:rPr>
                    <w:t>) осуществляет организацию общеобразовательной деятельности в Сокольском муниципальном округе. Управление образования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 xml:space="preserve"> СМО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является учредителем бюджетных общеобразовательных, дошкольных образовательных учреждений Сокольского муниципального округа (41 учреждение: 16 общеобразовательных, 23 дошкольных образовательных, 1 учреждение дополнительного образования детей) и 1 Муниципальное казенное учреждение Сокольского муниципального округа "Центр обеспечения деятельности образовательных организаций" (МКУ СМО "ЦОД ОО").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Место нахождения учреждений: 162130, Вологодская область, г. Сокол, ул. Советская, д.73.  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Бухгалтерский учет в Управлении образования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 xml:space="preserve"> СМО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ведется казенным учреждением Сокольского муниципального округа «Центр бухгалтерского учета» по Соглашению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10.08.2018 г. № 7.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Ответственным за сдачу бюджетной отчетности является главный бухгалтер МКУ СМО «ЦБУ» Е. В. Жукова.</w:t>
                  </w:r>
                </w:p>
              </w:tc>
            </w:tr>
          </w:tbl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8257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Управления образования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 xml:space="preserve"> СМО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13 чел.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Имущество учреждений используется эффективно, в соответствии с целевым назначением. Техническое состояние имущества в целом удовлетворительное.</w:t>
                  </w:r>
                </w:p>
              </w:tc>
            </w:tr>
          </w:tbl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8257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82575" w:rsidRDefault="005F7E57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Доходы бюджета, администратором которых является Управление образования СМО, за 2023 года составили 719 369,41 руб., в том числе: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- 121 800,00 руб.- возврат выплат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многодетным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проезд и одежду согласно Акту проверки Контрольно-ревизионного управления ФЭУ СМО от 20.04.2023 г. – данная сумма направлена   в Департамент образования области;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- 924,00  руб.- доход от перечисления пени от поставщика (ООО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КомСтар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») за нарушение законодательства о закупках;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- 20 000,00 руб. – возврат в бюджет суммы компенсации затрат, необоснованно произведенных за счет бюджетных средств, добровольно возмещенных О. А. Лапиной БДОУ СМО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Литегский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детский сад»;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- 576 645,41 руб. - возвраты субсидий на иные цели, направленные впоследствии в Департамент образования области.</w:t>
                  </w:r>
                </w:p>
                <w:p w:rsidR="008A20E2" w:rsidRDefault="008A20E2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82575" w:rsidRDefault="005F7E57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Расходы.</w:t>
                  </w:r>
                </w:p>
                <w:p w:rsidR="00DD698E" w:rsidRPr="00DD698E" w:rsidRDefault="005F7E57" w:rsidP="00DD698E">
                  <w:pPr>
                    <w:jc w:val="both"/>
                    <w:rPr>
                      <w:sz w:val="28"/>
                      <w:szCs w:val="28"/>
                      <w:highlight w:val="lightGray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  </w:t>
                  </w:r>
                  <w:proofErr w:type="gramStart"/>
                  <w:r w:rsidR="00DD698E" w:rsidRPr="008402F5">
                    <w:rPr>
                      <w:sz w:val="28"/>
                      <w:szCs w:val="28"/>
                    </w:rPr>
                    <w:t xml:space="preserve">По разделу 0700 «Образование», подразделу 0701 «Дошкольное образование» исполнение бюджета составило  388 921 601,60 руб., или 100,0% от утвержденных назначений (в </w:t>
                  </w:r>
                  <w:proofErr w:type="spellStart"/>
                  <w:r w:rsidR="00DD698E" w:rsidRPr="008402F5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="00DD698E" w:rsidRPr="008402F5">
                    <w:rPr>
                      <w:sz w:val="28"/>
                      <w:szCs w:val="28"/>
                    </w:rPr>
                    <w:t>. 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378 574 787,63 руб., субсидии бюджетным учреждениям на иные цели – 10 346 813,97 руб.);</w:t>
                  </w:r>
                  <w:proofErr w:type="gramEnd"/>
                  <w:r w:rsidR="00DD698E" w:rsidRPr="008402F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D698E" w:rsidRPr="008402F5">
                    <w:rPr>
                      <w:sz w:val="28"/>
                      <w:szCs w:val="28"/>
                    </w:rPr>
                    <w:t xml:space="preserve">по разделу 0700 «Образование», подразделу 0702 «Общее образование» исполнение бюджета составило 599 762 889,18 руб., или 99,83 % от назначений в сумме 600 782 632,65 </w:t>
                  </w:r>
                  <w:r w:rsidR="00DD698E" w:rsidRPr="00477D8B">
                    <w:rPr>
                      <w:sz w:val="28"/>
                      <w:szCs w:val="28"/>
                    </w:rPr>
                    <w:t xml:space="preserve">(в </w:t>
                  </w:r>
                  <w:proofErr w:type="spellStart"/>
                  <w:r w:rsidR="00DD698E" w:rsidRPr="00477D8B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="00DD698E" w:rsidRPr="00477D8B">
                    <w:rPr>
                      <w:sz w:val="28"/>
                      <w:szCs w:val="28"/>
                    </w:rPr>
                    <w:t>. 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530 638 278,25 руб., субсидии бюджетным учреждениям на иные цели –69 144 610,93 руб.);</w:t>
                  </w:r>
                  <w:proofErr w:type="gramEnd"/>
                  <w:r w:rsidR="00DD698E" w:rsidRPr="00477D8B">
                    <w:rPr>
                      <w:sz w:val="28"/>
                      <w:szCs w:val="28"/>
                    </w:rPr>
                    <w:t xml:space="preserve"> по разделу 0700 «Образование», подразделу 0703 «Дополнительное образование детей» исполнение бюджета составило 33 737 337,85 руб., или 83,77% от назначений (субсидии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 – 12 158 544,42 руб. субсидии бюджетным учреждениям на иные цели – 21 575 507,03 руб.); по разделу 0700 «Образование», подразделу 0707 «Молодежная политика» исполнение бюджета составило 866 400,00 руб., или 100% от назначений (субсидии бюджетным учреждениям на иные цели).</w:t>
                  </w:r>
                </w:p>
                <w:p w:rsidR="00DD698E" w:rsidRPr="00D02056" w:rsidRDefault="00DD698E" w:rsidP="00DD698E">
                  <w:pPr>
                    <w:jc w:val="both"/>
                    <w:rPr>
                      <w:sz w:val="28"/>
                      <w:szCs w:val="28"/>
                    </w:rPr>
                  </w:pPr>
                  <w:r w:rsidRPr="00D02056">
                    <w:rPr>
                      <w:sz w:val="28"/>
                      <w:szCs w:val="28"/>
                    </w:rPr>
                    <w:t xml:space="preserve"> </w:t>
                  </w:r>
                  <w:r w:rsidRPr="00CC74B9">
                    <w:rPr>
                      <w:sz w:val="28"/>
                      <w:szCs w:val="28"/>
                    </w:rPr>
                    <w:t>По подразделу 0709 "Другие вопросы в области образования" отражены расходы:</w:t>
                  </w:r>
                </w:p>
                <w:p w:rsidR="00DD698E" w:rsidRDefault="00DD698E" w:rsidP="008A20E2">
                  <w:pPr>
                    <w:rPr>
                      <w:sz w:val="28"/>
                      <w:szCs w:val="28"/>
                    </w:rPr>
                  </w:pPr>
                  <w:r w:rsidRPr="003D7E44">
                    <w:rPr>
                      <w:sz w:val="28"/>
                      <w:szCs w:val="28"/>
                    </w:rPr>
                    <w:t xml:space="preserve"> -  на обеспечение деятельности Управления образования – </w:t>
                  </w:r>
                  <w:r>
                    <w:rPr>
                      <w:sz w:val="28"/>
                      <w:szCs w:val="28"/>
                    </w:rPr>
                    <w:t>10 043 289,09</w:t>
                  </w:r>
                  <w:r w:rsidRPr="003D7E44">
                    <w:rPr>
                      <w:sz w:val="28"/>
                      <w:szCs w:val="28"/>
                    </w:rPr>
                    <w:t xml:space="preserve"> руб., или 100,0% от утвержденных назначений;</w:t>
                  </w:r>
                </w:p>
                <w:p w:rsidR="00882575" w:rsidRDefault="00DD698E" w:rsidP="007F1069">
                  <w:proofErr w:type="gramStart"/>
                  <w:r w:rsidRPr="00262F73">
                    <w:rPr>
                      <w:sz w:val="28"/>
                      <w:szCs w:val="28"/>
                    </w:rPr>
                    <w:t>- социальное обеспечение и</w:t>
                  </w:r>
                  <w:r w:rsidRPr="00262F73"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262F73">
                    <w:rPr>
                      <w:sz w:val="28"/>
                      <w:szCs w:val="28"/>
                    </w:rPr>
                    <w:t>иные выплаты населению - 7 </w:t>
                  </w:r>
                  <w:r>
                    <w:rPr>
                      <w:sz w:val="28"/>
                      <w:szCs w:val="28"/>
                    </w:rPr>
                    <w:t>908</w:t>
                  </w:r>
                  <w:r w:rsidRPr="00262F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62F73">
                    <w:rPr>
                      <w:sz w:val="28"/>
                      <w:szCs w:val="28"/>
                    </w:rPr>
                    <w:t>75,00 руб., или 9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262F7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262F73">
                    <w:rPr>
                      <w:sz w:val="28"/>
                      <w:szCs w:val="28"/>
                    </w:rPr>
                    <w:t xml:space="preserve"> % от назначений 8 </w:t>
                  </w:r>
                  <w:r>
                    <w:rPr>
                      <w:sz w:val="28"/>
                      <w:szCs w:val="28"/>
                    </w:rPr>
                    <w:t>682</w:t>
                  </w:r>
                  <w:r w:rsidRPr="00262F73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62F73">
                    <w:rPr>
                      <w:sz w:val="28"/>
                      <w:szCs w:val="28"/>
                    </w:rPr>
                    <w:t xml:space="preserve">00,00 руб.;                                                                                                                            </w:t>
                  </w:r>
                  <w:r w:rsidRPr="00EA2406">
                    <w:rPr>
                      <w:sz w:val="28"/>
                      <w:szCs w:val="28"/>
                    </w:rPr>
                    <w:t>- иные субсидии некоммерческим организациям (за</w:t>
                  </w:r>
                  <w:r w:rsidRPr="00EA2406"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A2406">
                    <w:rPr>
                      <w:sz w:val="28"/>
                      <w:szCs w:val="28"/>
                    </w:rPr>
                    <w:t>исключением государственных (муниципальных) учреждений, в рамках мероприятий программы "Развитие образования в Сокольском муниципальном округе на 2023-2027 годы":</w:t>
                  </w:r>
                  <w:proofErr w:type="gramEnd"/>
                  <w:r w:rsidRPr="00EA2406">
                    <w:rPr>
                      <w:sz w:val="28"/>
                      <w:szCs w:val="28"/>
                    </w:rPr>
                    <w:t xml:space="preserve"> "Поддержка социально-ориентированных некоммерческих организаций в целях обеспечения предоставления дополнительного образования детей в организациях дополнительного образования всех форм собственности", "Проведение эксперимента по персонифицированному финансированию дополнительного образования детей"  -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EA2406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671</w:t>
                  </w:r>
                  <w:r w:rsidRPr="00EA2406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945</w:t>
                  </w:r>
                  <w:r w:rsidRPr="00EA240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26</w:t>
                  </w:r>
                  <w:r w:rsidRPr="00EA2406">
                    <w:rPr>
                      <w:sz w:val="28"/>
                      <w:szCs w:val="28"/>
                    </w:rPr>
                    <w:t xml:space="preserve"> руб., или 100,0</w:t>
                  </w:r>
                  <w:r>
                    <w:rPr>
                      <w:sz w:val="28"/>
                      <w:szCs w:val="28"/>
                    </w:rPr>
                    <w:t xml:space="preserve"> % от назначений</w:t>
                  </w:r>
                  <w:r w:rsidR="007F1069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62E" w:rsidRDefault="009E06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бухгалтерской отчетности субъекта бюджетной отчетности"</w:t>
            </w:r>
          </w:p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8257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Форма 0503110 «Справка по заключению счетов бюджетного учета отчетного финансового года»</w:t>
                  </w:r>
                </w:p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1538"/>
                    <w:gridCol w:w="2658"/>
                    <w:gridCol w:w="1738"/>
                    <w:gridCol w:w="1618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показателей по счету 401 10 172 в справке 0503110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rPr>
                      <w:trHeight w:val="230"/>
                    </w:trPr>
                    <w:tc>
                      <w:tcPr>
                        <w:tcW w:w="2758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419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3356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на 1 января года, следующего за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отчетным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(до заключительных записей)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1 401 10 172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дебету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кредиту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Нефинансовые активы,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Финансовые активы,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45 276 044,60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8 741 551,06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1 20400000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Показатель участия в подведомственных бюджетных учреждениях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45 276 044,60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8 741 551,06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Обязательства,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7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45 276 044,60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8 741 551,06</w:t>
                        </w:r>
                      </w:p>
                    </w:tc>
                  </w:tr>
                </w:tbl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0"/>
                    <w:gridCol w:w="1570"/>
                    <w:gridCol w:w="2890"/>
                    <w:gridCol w:w="1470"/>
                    <w:gridCol w:w="1690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A03D1" w:rsidRDefault="000A03D1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показателей по счету 401 10 19Х в справке 0503110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rPr>
                      <w:trHeight w:val="230"/>
                    </w:trPr>
                    <w:tc>
                      <w:tcPr>
                        <w:tcW w:w="2690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4460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3160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на 1 января года, следующего за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отчетным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(до заключительных записей)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 10 19Х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дебету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кредиту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Нефинансовые активы,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B137D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B137D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839 069,06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1 10500000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 w:rsidP="009B137D">
                        <w:pPr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</w:t>
                        </w:r>
                        <w:r w:rsidR="009B137D">
                          <w:rPr>
                            <w:color w:val="000000"/>
                            <w:sz w:val="28"/>
                            <w:szCs w:val="28"/>
                          </w:rPr>
                          <w:t>возмездное</w:t>
                        </w:r>
                        <w:proofErr w:type="gramEnd"/>
                        <w:r w:rsidR="009B137D">
                          <w:rPr>
                            <w:color w:val="000000"/>
                            <w:sz w:val="28"/>
                            <w:szCs w:val="28"/>
                          </w:rPr>
                          <w:t xml:space="preserve"> пост папок учеников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B137D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839 069,06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Финансовые активы,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Обязательства, всего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882575">
                    <w:tc>
                      <w:tcPr>
                        <w:tcW w:w="2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8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B137D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B137D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839 069,06</w:t>
                        </w:r>
                      </w:p>
                    </w:tc>
                  </w:tr>
                </w:tbl>
                <w:p w:rsidR="000A03D1" w:rsidRDefault="000A03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82575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ходе инвентаризации расчетов с ФНС выявлено расхождение в сумме - 48 893,66 руб. </w:t>
                  </w:r>
                </w:p>
                <w:p w:rsidR="009E062E" w:rsidRDefault="009E062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062E" w:rsidRDefault="009E062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A03D1" w:rsidRDefault="000A03D1">
                  <w:pPr>
                    <w:jc w:val="both"/>
                  </w:pPr>
                </w:p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8"/>
                    <w:gridCol w:w="3698"/>
                    <w:gridCol w:w="2118"/>
                    <w:gridCol w:w="2377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882575"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36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82575"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82575"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начисление резерва отпусков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3223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614 713,06</w:t>
                        </w:r>
                      </w:p>
                    </w:tc>
                  </w:tr>
                  <w:tr w:rsidR="00882575"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начисление взносов на резерв отпусков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3223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185 643,34</w:t>
                        </w:r>
                      </w:p>
                    </w:tc>
                  </w:tr>
                  <w:tr w:rsidR="00882575">
                    <w:tc>
                      <w:tcPr>
                        <w:tcW w:w="793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93223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800 356,40</w:t>
                        </w:r>
                      </w:p>
                    </w:tc>
                  </w:tr>
                </w:tbl>
                <w:p w:rsidR="00882575" w:rsidRDefault="00882575">
                  <w:pPr>
                    <w:rPr>
                      <w:vanish/>
                    </w:rPr>
                  </w:pPr>
                </w:p>
                <w:p w:rsidR="000A03D1" w:rsidRDefault="000A03D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882575" w:rsidRDefault="005F7E5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Расшифровка показателей ф. 0503128 «Отчет о бюджетных обязательствах»</w:t>
                  </w:r>
                </w:p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2"/>
                    <w:gridCol w:w="911"/>
                    <w:gridCol w:w="1334"/>
                    <w:gridCol w:w="1718"/>
                    <w:gridCol w:w="1435"/>
                    <w:gridCol w:w="2414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4" w:type="dxa"/>
                        <w:gridSpan w:val="6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неисполненных бюджетных и денежных обязательств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rPr>
                      <w:trHeight w:val="230"/>
                    </w:trPr>
                    <w:tc>
                      <w:tcPr>
                        <w:tcW w:w="4747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(код) счета бюджетного учета</w:t>
                        </w:r>
                      </w:p>
                    </w:tc>
                    <w:tc>
                      <w:tcPr>
                        <w:tcW w:w="1718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435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414" w:type="dxa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Часть КБК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КВД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1718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35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14" w:type="dxa"/>
                        <w:vMerge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07 01750612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1 019 674,27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неиспользованных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ЛБО (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незаконтрактованные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 по субсидии на кап ремонт по БОУ СМО "СОШ № 2"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07 S1940612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69,20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неиспользованных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ЛБО (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незаконтрактованные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 по субсидии на кап ремонт по БОУ СМО "СОШ № 1"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07031К 1 07 01750612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6 531 716,50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ЛБО по субсидии на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кап ремонт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 ДДТ срок выполнения работ по контракту 25.04.2024 год</w:t>
                        </w:r>
                      </w:p>
                    </w:tc>
                  </w:tr>
                  <w:tr w:rsidR="00882575">
                    <w:tc>
                      <w:tcPr>
                        <w:tcW w:w="250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7 551 459,97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0A03D1" w:rsidRDefault="000A03D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882575" w:rsidRDefault="005F7E5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Расшифровка показателей ф. 0503169 «Сведения по дебиторской и кредиторской задолженности»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Кредиторская задолженность по 302.10 «Расчеты по оплате труда и начислениям на выплаты по оплате труда» на 01.01.2024 г. отсутствует.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Кредиторская задолженность по 302.60 «Расчеты по социальному обеспечению» по состоянию на 01.01.2024 г. составляет 10 200,00 руб. </w:t>
                  </w:r>
                </w:p>
                <w:p w:rsidR="000A03D1" w:rsidRDefault="000A03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5F7E57">
                    <w:rPr>
                      <w:color w:val="000000"/>
                      <w:sz w:val="28"/>
                      <w:szCs w:val="28"/>
                    </w:rPr>
                    <w:t xml:space="preserve">Кредиторская задолженность по счету 302.30 «Расчеты по поступлению нефинансовых активов» по состоянию на 01.01.2024 года </w:t>
                  </w:r>
                  <w:r>
                    <w:rPr>
                      <w:color w:val="000000"/>
                      <w:sz w:val="28"/>
                      <w:szCs w:val="28"/>
                    </w:rPr>
                    <w:t>отсутствует.</w:t>
                  </w:r>
                </w:p>
                <w:p w:rsidR="000A03D1" w:rsidRDefault="000A03D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5F7E57">
                    <w:rPr>
                      <w:color w:val="000000"/>
                      <w:sz w:val="28"/>
                      <w:szCs w:val="28"/>
                    </w:rPr>
                    <w:t xml:space="preserve">Кредиторская задолженность по счету 303.00 «Расчеты по платежам в бюджет» по состоянию на 01.01.2024 года </w:t>
                  </w:r>
                  <w:r>
                    <w:rPr>
                      <w:color w:val="000000"/>
                      <w:sz w:val="28"/>
                      <w:szCs w:val="28"/>
                    </w:rPr>
                    <w:t>отсутствует.</w:t>
                  </w:r>
                </w:p>
                <w:p w:rsidR="00882575" w:rsidRDefault="000A03D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5F7E57">
                    <w:rPr>
                      <w:color w:val="000000"/>
                      <w:sz w:val="28"/>
                      <w:szCs w:val="28"/>
                    </w:rPr>
                    <w:t>Просроченной кредиторской задолженности нет.</w:t>
                  </w:r>
                </w:p>
                <w:p w:rsidR="00882575" w:rsidRDefault="005F7E57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Дебиторская задолженность по состоянию на 01.01.2024 года составляет </w:t>
                  </w:r>
                  <w:r w:rsidR="00ED4B97">
                    <w:rPr>
                      <w:color w:val="000000"/>
                      <w:sz w:val="28"/>
                      <w:szCs w:val="28"/>
                    </w:rPr>
                    <w:t>2 349 039,20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по счету 205.53 «Расчеты по поступлениям текущего характера в бюджеты бюджетной системы Российской Федерации от бюджетных и автономных учреждений» в сумме 2 282 882,63 руб. (подлежит возврату в бюджет в 2024 году), по счету 206.41 «Расчеты по авансовым безвозмездным перечислениям текущего характера государственным (муниципальным) учр</w:t>
                  </w:r>
                  <w:r w:rsidR="00ED4B97">
                    <w:rPr>
                      <w:color w:val="000000"/>
                      <w:sz w:val="28"/>
                      <w:szCs w:val="28"/>
                    </w:rPr>
                    <w:t>еждениям</w:t>
                  </w:r>
                  <w:proofErr w:type="gramEnd"/>
                  <w:r w:rsidR="00ED4B9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D4B97">
                    <w:rPr>
                      <w:color w:val="000000"/>
                      <w:sz w:val="28"/>
                      <w:szCs w:val="28"/>
                    </w:rPr>
                    <w:t>в сумме 40 056,57 руб.</w:t>
                  </w:r>
                  <w:r>
                    <w:rPr>
                      <w:color w:val="000000"/>
                      <w:sz w:val="28"/>
                      <w:szCs w:val="28"/>
                    </w:rPr>
                    <w:t>, по счету 209.36 «Расчеты по доходам бюджета от возврата дебиторской задолженности прошлых лет» в сумме 26 100,00 руб. (в т. ч. просроченная в сумме 26 100,00 руб. - выявленная переплата многодетным семьям за проезд и одежду по акту проверки КРО ФЭУ СМО от 20.04.2023 г., подлежащая перечислению в бюджет).</w:t>
                  </w:r>
                  <w:proofErr w:type="gramEnd"/>
                </w:p>
                <w:p w:rsidR="00882575" w:rsidRDefault="00EA7C3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F7E57">
                    <w:rPr>
                      <w:color w:val="000000"/>
                      <w:sz w:val="28"/>
                      <w:szCs w:val="28"/>
                    </w:rPr>
                    <w:t>Информация о нефинансовых активах отражена в форме 0503168 «Сведения о движении нефинансовых активов».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Стоимость нефинансовых активов на начало 2023 года в разрезе счетов составляет: 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10100000 "Основные средства" – </w:t>
                  </w:r>
                  <w:r w:rsidR="00FA2821">
                    <w:rPr>
                      <w:color w:val="000000"/>
                      <w:sz w:val="28"/>
                      <w:szCs w:val="28"/>
                    </w:rPr>
                    <w:t>18 088 485,64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10400000 "Амортизация" – </w:t>
                  </w:r>
                  <w:r w:rsidR="00FA2821">
                    <w:rPr>
                      <w:color w:val="000000"/>
                      <w:sz w:val="28"/>
                      <w:szCs w:val="28"/>
                    </w:rPr>
                    <w:t>10 988 509,57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по счету 1 10600000 "Вложения в основные средства" – 0,00 руб.;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- по счету 1 10500000 "Материальные запасы" – </w:t>
                  </w:r>
                  <w:r w:rsidR="00FA2821">
                    <w:rPr>
                      <w:color w:val="000000"/>
                      <w:sz w:val="28"/>
                      <w:szCs w:val="28"/>
                    </w:rPr>
                    <w:t>2 100,00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611988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Поступило основных средств за 2023 год </w:t>
                  </w:r>
                  <w:r w:rsidR="00611988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Выбыло за 2023 год  </w:t>
                  </w:r>
                  <w:r w:rsidR="00611988">
                    <w:rPr>
                      <w:color w:val="000000"/>
                      <w:sz w:val="28"/>
                      <w:szCs w:val="28"/>
                    </w:rPr>
                    <w:t>1 239 667,00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в том числе: машины и оборудование в сумме – </w:t>
                  </w:r>
                  <w:r w:rsidR="00611988">
                    <w:rPr>
                      <w:color w:val="000000"/>
                      <w:sz w:val="28"/>
                      <w:szCs w:val="28"/>
                    </w:rPr>
                    <w:t>19 000,00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транспортные средства – 1 220 667,00 руб.</w:t>
                  </w:r>
                </w:p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11"/>
                    <w:gridCol w:w="1491"/>
                    <w:gridCol w:w="2230"/>
                    <w:gridCol w:w="1551"/>
                    <w:gridCol w:w="2431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4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01.01.2023 года и основные направления их поступления и выбытия: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4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43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A3064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A3064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  <w:p w:rsidR="00A3064E" w:rsidRDefault="00A3064E">
                        <w:pPr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Pr="00A3064E" w:rsidRDefault="00A3064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3064E">
                          <w:rPr>
                            <w:color w:val="000000"/>
                            <w:sz w:val="24"/>
                            <w:szCs w:val="24"/>
                          </w:rPr>
                          <w:t>1 239 667,00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 w:rsidP="003B1F4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основных средств в КУМИ-</w:t>
                        </w:r>
                        <w:r w:rsidR="00A3064E">
                          <w:rPr>
                            <w:color w:val="000000"/>
                            <w:sz w:val="28"/>
                            <w:szCs w:val="28"/>
                          </w:rPr>
                          <w:t>19 000,00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, списание автобуса (металлолом)-1220667,00, 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3B1F4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1 715 435,44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начисление амортизации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667A54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приобретение основных средств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667A54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принятие к учету основных средств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667A54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 w:rsidP="00667A54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667A54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891 933,06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 w:rsidP="00667A54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папки учеников (</w:t>
                        </w:r>
                        <w:r w:rsidR="00667A54">
                          <w:rPr>
                            <w:color w:val="000000"/>
                            <w:sz w:val="28"/>
                            <w:szCs w:val="28"/>
                          </w:rPr>
                          <w:t>839069,06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), приобретение прочих МЗ</w:t>
                        </w:r>
                        <w:r w:rsidR="00667A54">
                          <w:rPr>
                            <w:color w:val="000000"/>
                            <w:sz w:val="28"/>
                            <w:szCs w:val="28"/>
                          </w:rPr>
                          <w:t xml:space="preserve"> (52864,00)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667A54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894 033,06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Безвозмездная передача папок выпускников</w:t>
                        </w:r>
                        <w:r w:rsidR="00667A54">
                          <w:rPr>
                            <w:color w:val="000000"/>
                            <w:sz w:val="28"/>
                            <w:szCs w:val="28"/>
                          </w:rPr>
                          <w:t xml:space="preserve"> (839069,06)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списание материальных запасов для нужд учреждений</w:t>
                        </w:r>
                        <w:r w:rsidR="00667A54">
                          <w:rPr>
                            <w:color w:val="000000"/>
                            <w:sz w:val="28"/>
                            <w:szCs w:val="28"/>
                          </w:rPr>
                          <w:t xml:space="preserve"> (54964,00)</w:t>
                        </w:r>
                      </w:p>
                    </w:tc>
                  </w:tr>
                  <w:tr w:rsidR="00882575">
                    <w:tc>
                      <w:tcPr>
                        <w:tcW w:w="261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материальные запасы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2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882575" w:rsidRDefault="00882575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Стоимость нефинансовых активов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 конец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2023 года в разрезе счетов составляет: 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10100000 "Основные средства" – </w:t>
                  </w:r>
                  <w:r w:rsidR="0025591E">
                    <w:rPr>
                      <w:color w:val="000000"/>
                      <w:sz w:val="28"/>
                      <w:szCs w:val="28"/>
                    </w:rPr>
                    <w:t>16 848 818,64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10400000 "Амортизация" – </w:t>
                  </w:r>
                  <w:r w:rsidR="0025591E">
                    <w:rPr>
                      <w:color w:val="000000"/>
                      <w:sz w:val="28"/>
                      <w:szCs w:val="28"/>
                    </w:rPr>
                    <w:t>12 713 945,01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по счету 1 10600000 "Вложения в основные средства" – 0,00 руб.;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- по счету 1 10500000 "Материальные запасы" – </w:t>
                  </w:r>
                  <w:r w:rsidR="0025591E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счету 1 10300000 «Непроизведенные активы» - </w:t>
                  </w:r>
                  <w:r w:rsidR="0025591E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882575" w:rsidRDefault="005F7E57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9E062E" w:rsidRDefault="009E062E">
                  <w:pPr>
                    <w:spacing w:before="190" w:after="19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E062E" w:rsidRDefault="009E062E">
                  <w:pPr>
                    <w:spacing w:before="190" w:after="190"/>
                    <w:jc w:val="both"/>
                  </w:pPr>
                </w:p>
                <w:p w:rsidR="00882575" w:rsidRDefault="00882575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8"/>
                    <w:gridCol w:w="4298"/>
                    <w:gridCol w:w="2177"/>
                    <w:gridCol w:w="2778"/>
                  </w:tblGrid>
                  <w:tr w:rsidR="00882575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Имущество, полученное в пользование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Pr="00E65A5F" w:rsidRDefault="00E65A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E65A5F">
                          <w:rPr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Pr="00E65A5F" w:rsidRDefault="008825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Pr="00E65A5F" w:rsidRDefault="00E65A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E65A5F">
                          <w:rPr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Pr="00E65A5F" w:rsidRDefault="008825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Запасные части к транспортным средствам, выданные взамен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изношенных</w:t>
                        </w:r>
                        <w:proofErr w:type="gramEnd"/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E65A5F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Pr="00E65A5F" w:rsidRDefault="00E65A5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65A5F">
                          <w:rPr>
                            <w:color w:val="000000"/>
                            <w:sz w:val="24"/>
                            <w:szCs w:val="24"/>
                          </w:rPr>
                          <w:t xml:space="preserve">43 186,02 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Pr="00E65A5F" w:rsidRDefault="00E65A5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65A5F">
                          <w:rPr>
                            <w:sz w:val="24"/>
                            <w:szCs w:val="24"/>
                          </w:rPr>
                          <w:t>ОС в эксплуатации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Имущество, переданное в безвозмездное пользование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16 445 050,00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автобусы, автомобили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Default="005F7E5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31 250,00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карты водителя</w:t>
                        </w:r>
                      </w:p>
                    </w:tc>
                  </w:tr>
                  <w:tr w:rsidR="00882575">
                    <w:tc>
                      <w:tcPr>
                        <w:tcW w:w="10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882575">
                        <w:pPr>
                          <w:jc w:val="both"/>
                        </w:pPr>
                      </w:p>
                      <w:p w:rsidR="00882575" w:rsidRDefault="00882575">
                        <w:pPr>
                          <w:jc w:val="both"/>
                        </w:pP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82575" w:rsidRPr="00E65A5F" w:rsidRDefault="00E65A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E65A5F">
                          <w:rPr>
                            <w:sz w:val="28"/>
                            <w:szCs w:val="28"/>
                          </w:rPr>
                          <w:t>16 488 236,02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Pr="00E65A5F" w:rsidRDefault="008825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82575" w:rsidRPr="00E65A5F" w:rsidRDefault="008825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17715" w:rsidRDefault="0051771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882575" w:rsidRDefault="005F7E5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Форма 0503171 «Сведения о финансовых вложениях получателя   бюджетных средств, администратора источников финансирования дефицита бюджета».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По состоянию на 01.01.2024 года в Управлении образования СМО на счете 1 20433000 «Участие в государственных (муниципальных) учреждениях» </w:t>
                  </w:r>
                </w:p>
                <w:p w:rsidR="00882575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отражено сальдо (в разрезе каждого подведомственного учреждения) в сумме  859 823 446,25 руб. </w:t>
                  </w:r>
                </w:p>
                <w:p w:rsidR="00517715" w:rsidRDefault="00517715">
                  <w:pPr>
                    <w:jc w:val="both"/>
                  </w:pPr>
                </w:p>
                <w:p w:rsidR="00882575" w:rsidRDefault="005F7E57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Расшифровка показателей ф. 0503173 «Сведения об изменении остатков валюты баланса. Бюджетная деятельность»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Отражение показателя по строке 260 в столбце 9 в сумме 45 417,69 руб., показателя в строке 410 в столбце 9 в 34 311,77 руб. – дебиторская и кредиторская задолженность соответственно – компенсация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родплаты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переданная в КУ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"Центр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соцвыплат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Отражение показателя по строке 250 в столбце 10 в сумме 250 999,18 руб. - сумма, начисленная к возврату в бюджет по акту проверки Контрольно-ревизионного отдела ФЭУ СМО, в т. ч.: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БОУ СМО "СОШ № 5" в сумме 100 695,00 руб. - поставщику услуг по организации питания 1-4 классов ИП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Эльперину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Э. В.  в апреле 2022 г. была выплачена ошибочно указанная в акте сумма;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МАОУ «СОШ № 9» в сумме 3 227,18 руб.: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субсидия на организацию питания детей 1-4 классов в сумме 950,00 руб. - неверно переданное кол-во дето-дней для выставления акта оказанных услуг;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субсидия на обеспечение питания детей с ОВЗ в сумме 1 696,00 руб. - неверно переданное кол-во дето-дней для выставления акта оказанных услуг;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субсидия на реконструкцию, капитальный ремонт общеобразовательных организаций в сумме 581,18 руб.;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БОУ СМО «Марковская ООШ» в сумме 1 992,00 руб. - излишне перечислены денежные средства в подотчет на питание детей 1-4 классов;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БДОУ СМО «Детский сад № 27» в сумме 950,00 руб. - излишне уплаченная сумма питания детей с ОВЗ (количество детей в табеле не соответствовало количеству назначения льготы);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Управление образования СМО в сумме 144 900,00 руб. - излишне выплаченная сумма многодетным семьям за одежду и проезд.</w:t>
                  </w:r>
                </w:p>
              </w:tc>
            </w:tr>
          </w:tbl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субъекта бюджетной отчетности"</w:t>
            </w:r>
          </w:p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82575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 казенных и подведомственных Управлению образования бюджетных учреждениях ведется автоматизированным способом с использованием программы ЕЦИС (Единая централизованная информационная система) в соответствии с Учетными политиками.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Для подтверждения достоверности баланса </w:t>
                  </w:r>
                  <w:r w:rsidR="00CD2ED1">
                    <w:rPr>
                      <w:color w:val="000000"/>
                      <w:sz w:val="28"/>
                      <w:szCs w:val="28"/>
                    </w:rPr>
                    <w:t xml:space="preserve">в учреждении </w:t>
                  </w:r>
                  <w:r>
                    <w:rPr>
                      <w:color w:val="000000"/>
                      <w:sz w:val="28"/>
                      <w:szCs w:val="28"/>
                    </w:rPr>
                    <w:t>проведена инвентаризация.</w:t>
                  </w:r>
                </w:p>
                <w:p w:rsidR="00882575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   Приложения к пояснительной записке:</w:t>
                  </w:r>
                </w:p>
                <w:p w:rsidR="006B62F5" w:rsidRPr="006B62F5" w:rsidRDefault="006B62F5">
                  <w:pPr>
                    <w:jc w:val="both"/>
                  </w:pPr>
                  <w:r w:rsidRPr="006B62F5">
                    <w:rPr>
                      <w:bCs/>
                      <w:color w:val="000000"/>
                      <w:sz w:val="28"/>
                      <w:szCs w:val="28"/>
                    </w:rPr>
                    <w:t>Сведения об исполнении текстовых статей</w:t>
                  </w:r>
                  <w:r w:rsidRPr="006B62F5">
                    <w:rPr>
                      <w:bCs/>
                      <w:color w:val="000000"/>
                      <w:sz w:val="28"/>
                      <w:szCs w:val="28"/>
                    </w:rPr>
                    <w:br/>
                    <w:t>закона (решения) о бюджете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(таблица № 3),</w:t>
                  </w:r>
                </w:p>
                <w:p w:rsidR="00882575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93C6E">
                    <w:rPr>
                      <w:color w:val="000000"/>
                      <w:sz w:val="28"/>
                      <w:szCs w:val="28"/>
                    </w:rPr>
                    <w:t>Сведения об основных положениях учетной политики учреждения (таблица № 4),</w:t>
                  </w:r>
                </w:p>
                <w:p w:rsidR="006B62F5" w:rsidRDefault="006B62F5" w:rsidP="006B62F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36047">
                    <w:rPr>
                      <w:color w:val="000000"/>
                      <w:sz w:val="28"/>
                      <w:szCs w:val="28"/>
                    </w:rPr>
                    <w:t>Сведения о проведении инвентаризации (таблица № 6)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882575" w:rsidRPr="00C16AC8" w:rsidRDefault="005F7E57">
                  <w:pPr>
                    <w:jc w:val="both"/>
                  </w:pPr>
                  <w:r w:rsidRPr="00C16AC8">
                    <w:rPr>
                      <w:color w:val="000000"/>
                      <w:sz w:val="28"/>
                      <w:szCs w:val="28"/>
                    </w:rPr>
                    <w:t>Сведения об организационной структуре субъекта бюджетной отчетности (таблица № 11),</w:t>
                  </w:r>
                </w:p>
                <w:p w:rsidR="00882575" w:rsidRPr="00C16AC8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6AC8">
                    <w:rPr>
                      <w:color w:val="000000"/>
                      <w:sz w:val="28"/>
                      <w:szCs w:val="28"/>
                    </w:rPr>
                    <w:t>Сведения о результатах деятельности субъекта бюджетной отчетности (таблица № 12),</w:t>
                  </w:r>
                </w:p>
                <w:p w:rsidR="009E0661" w:rsidRDefault="009E0661" w:rsidP="009E066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6AC8">
                    <w:rPr>
                      <w:color w:val="000000"/>
                      <w:sz w:val="28"/>
                      <w:szCs w:val="28"/>
                    </w:rPr>
                    <w:t>Анализ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отчета об исполнении бюджета субъектом бюджетной отчетности (таблица 13),</w:t>
                  </w:r>
                </w:p>
                <w:p w:rsidR="00F4387A" w:rsidRPr="00F4387A" w:rsidRDefault="00F4387A" w:rsidP="009E066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4387A">
                    <w:rPr>
                      <w:bCs/>
                      <w:color w:val="000000"/>
                      <w:sz w:val="28"/>
                      <w:szCs w:val="28"/>
                    </w:rPr>
                    <w:t>Анализ показателей отчетности субъекта бюджетной отчетности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(таблица 14),</w:t>
                  </w:r>
                </w:p>
                <w:p w:rsidR="00F4387A" w:rsidRPr="00F4387A" w:rsidRDefault="00F4387A" w:rsidP="009E0661">
                  <w:pPr>
                    <w:jc w:val="both"/>
                  </w:pPr>
                  <w:r w:rsidRPr="00F4387A">
                    <w:rPr>
                      <w:bCs/>
                      <w:color w:val="000000"/>
                      <w:sz w:val="28"/>
                      <w:szCs w:val="28"/>
                    </w:rPr>
                    <w:t>Причины увеличения просроченной задолженности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(таблица 15),</w:t>
                  </w:r>
                </w:p>
                <w:p w:rsidR="00882575" w:rsidRDefault="005F7E57">
                  <w:pPr>
                    <w:jc w:val="both"/>
                  </w:pPr>
                  <w:r w:rsidRPr="008432EB">
                    <w:rPr>
                      <w:color w:val="000000"/>
                      <w:sz w:val="28"/>
                      <w:szCs w:val="28"/>
                    </w:rPr>
                    <w:t>Прочие вопросы деятельности субъекта бюджетной отчетности (таблица № 16).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В связи с отсутствием числовых показателей в составе годовой отчетности отсутствуют следующие формы: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0503172 "Сведения о государственном (муниципальном) долге, предоставленных бюджетных кредитах",   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0503174 "Сведения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капитале", 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ф.0503184 "Справка о суммах консолидируемых поступлений, подлежащих зачислению на счет бюджета",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ф.0503167 "Сведения о целевых иностранных кредитах",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0503166 "Сведения об исполнении мероприятий в рамках целевых программ",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0503190 "Сведения о вложениях в объекты недвижимого имущества, объектах незавершенного строительства",</w:t>
                  </w:r>
                </w:p>
                <w:p w:rsidR="00F32946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ф. 0503178  «Сведения об остатках денежных средств на счетах ПБС. </w:t>
                  </w:r>
                </w:p>
                <w:p w:rsidR="00882575" w:rsidRDefault="005F7E5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0503296 «Сведения об исполнении судебных решений по денежным обязательствам учреждения».</w:t>
                  </w:r>
                </w:p>
                <w:p w:rsidR="00882575" w:rsidRDefault="005F7E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ф. 0503110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«Расшифровка показателей, отраженных в справке по заключению счетов бюджетного уч</w:t>
                  </w:r>
                  <w:r w:rsidR="00F93C6E">
                    <w:rPr>
                      <w:color w:val="000000"/>
                      <w:sz w:val="28"/>
                      <w:szCs w:val="28"/>
                    </w:rPr>
                    <w:t>ета отчетного финансового года;</w:t>
                  </w:r>
                </w:p>
                <w:p w:rsidR="00F93C6E" w:rsidRPr="00936047" w:rsidRDefault="00F93C6E" w:rsidP="00F93C6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36047">
                    <w:rPr>
                      <w:color w:val="000000"/>
                      <w:sz w:val="28"/>
                      <w:szCs w:val="28"/>
                    </w:rPr>
                    <w:t>Сведения о направле</w:t>
                  </w:r>
                  <w:r w:rsidR="006B62F5">
                    <w:rPr>
                      <w:color w:val="000000"/>
                      <w:sz w:val="28"/>
                      <w:szCs w:val="28"/>
                    </w:rPr>
                    <w:t>ниях деятельности (таблица № 1).</w:t>
                  </w:r>
                </w:p>
                <w:p w:rsidR="00F93C6E" w:rsidRDefault="00F93C6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93C6E" w:rsidRDefault="00F93C6E">
                  <w:pPr>
                    <w:jc w:val="both"/>
                  </w:pPr>
                </w:p>
              </w:tc>
            </w:tr>
          </w:tbl>
          <w:p w:rsidR="00882575" w:rsidRDefault="005F7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575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882575" w:rsidRDefault="00882575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88257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8257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образования Сокольского муниципального округа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8257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Дресвянкина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Елена Васильевна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5F7E5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8257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8257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r>
                          <w:rPr>
                            <w:color w:val="000000"/>
                          </w:rPr>
                          <w:t>Сертификат: 00ACE7666731667892C3654BC70BDC8411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Дресвянкина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Елена Васильевна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8257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8257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  <w:jc w:val="center"/>
                  </w:pP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8257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 xml:space="preserve"> МКУ СМО «ЦБУ»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8257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5F7E5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8257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8257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82575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 w:rsidP="00F32946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</w:t>
                  </w:r>
                  <w:r w:rsidR="00F32946"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"ЦБУ"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82575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5F7E5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5F7E5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82575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8257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882575" w:rsidRDefault="005F7E57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882575" w:rsidRDefault="00882575">
                  <w:pPr>
                    <w:spacing w:line="1" w:lineRule="auto"/>
                  </w:pPr>
                </w:p>
              </w:tc>
            </w:tr>
            <w:tr w:rsidR="00882575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>
                  <w:pPr>
                    <w:spacing w:line="1" w:lineRule="auto"/>
                  </w:pP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882575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2575" w:rsidRDefault="00882575"/>
              </w:tc>
            </w:tr>
          </w:tbl>
          <w:p w:rsidR="00882575" w:rsidRDefault="00882575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882575" w:rsidRDefault="00882575">
      <w:pPr>
        <w:sectPr w:rsidR="00882575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882575" w:rsidRDefault="00882575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882575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 объем доходов на 2023 год 121 800,00</w:t>
            </w:r>
            <w:r>
              <w:rPr>
                <w:color w:val="000000"/>
                <w:sz w:val="28"/>
                <w:szCs w:val="28"/>
              </w:rPr>
              <w:tab/>
              <w:t>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 w:rsidP="00D426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исполнено </w:t>
            </w:r>
            <w:r w:rsidR="00D426A9">
              <w:rPr>
                <w:color w:val="000000"/>
                <w:sz w:val="28"/>
                <w:szCs w:val="28"/>
              </w:rPr>
              <w:t>719 369,41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 w:rsidP="00D426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 объем расходов на 2023 год </w:t>
            </w:r>
            <w:r w:rsidR="00D426A9">
              <w:rPr>
                <w:color w:val="000000"/>
                <w:sz w:val="28"/>
                <w:szCs w:val="28"/>
              </w:rPr>
              <w:t>1 052 015 234,30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 w:rsidP="00D426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1</w:t>
            </w:r>
            <w:r w:rsidR="00D426A9">
              <w:rPr>
                <w:color w:val="000000"/>
                <w:sz w:val="28"/>
                <w:szCs w:val="28"/>
              </w:rPr>
              <w:t> 043 560 428,76</w:t>
            </w:r>
            <w:r>
              <w:rPr>
                <w:color w:val="000000"/>
                <w:sz w:val="28"/>
                <w:szCs w:val="28"/>
              </w:rPr>
              <w:tab/>
              <w:t>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5C00A2" w:rsidRDefault="005C00A2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651"/>
        <w:gridCol w:w="180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5C00A2" w:rsidTr="00577277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</w:tr>
      <w:tr w:rsidR="005C00A2" w:rsidTr="00577277"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</w:tr>
      <w:tr w:rsidR="005C00A2" w:rsidTr="005C00A2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  <w:jc w:val="center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2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C00A2" w:rsidTr="0057727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00A2" w:rsidRDefault="005C00A2" w:rsidP="00577277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49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  <w:tr w:rsidR="005C00A2" w:rsidTr="005C00A2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0A2" w:rsidRDefault="005C00A2" w:rsidP="00577277">
            <w:pPr>
              <w:spacing w:line="1" w:lineRule="auto"/>
            </w:pPr>
          </w:p>
        </w:tc>
      </w:tr>
    </w:tbl>
    <w:p w:rsidR="005C00A2" w:rsidRDefault="005C00A2"/>
    <w:p w:rsidR="005C00A2" w:rsidRDefault="005C00A2"/>
    <w:p w:rsidR="003C4312" w:rsidRDefault="003C4312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3C4312" w:rsidTr="00302AA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№6</w:t>
            </w:r>
          </w:p>
        </w:tc>
      </w:tr>
      <w:tr w:rsidR="003C4312" w:rsidTr="00302AA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проведении инвентаризаций</w:t>
            </w:r>
          </w:p>
        </w:tc>
      </w:tr>
      <w:tr w:rsidR="003C4312" w:rsidTr="00302AA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  <w:jc w:val="center"/>
            </w:pPr>
          </w:p>
        </w:tc>
      </w:tr>
      <w:tr w:rsidR="003C4312" w:rsidTr="00302AA7">
        <w:trPr>
          <w:trHeight w:val="322"/>
        </w:trPr>
        <w:tc>
          <w:tcPr>
            <w:tcW w:w="51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инвентаризации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устранению выявленных нарушений</w:t>
            </w:r>
          </w:p>
        </w:tc>
      </w:tr>
      <w:tr w:rsidR="003C4312" w:rsidTr="00302AA7">
        <w:trPr>
          <w:trHeight w:val="322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проведении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</w:tr>
      <w:tr w:rsidR="003C4312" w:rsidTr="00302AA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</w:tr>
      <w:tr w:rsidR="003C4312" w:rsidTr="00302AA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C4312" w:rsidTr="00302AA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годовой бухгалтерской отчетности за 2023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15.01.2023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16.10.2023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1 30300000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48 893,66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по которому в ходе инвентаризации выявлено расхождение в виде переплаты, не определен. Сверка расчетов с ФНС продолжается.</w:t>
            </w:r>
          </w:p>
        </w:tc>
      </w:tr>
      <w:tr w:rsidR="003C4312" w:rsidTr="00302AA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312" w:rsidRDefault="003C4312" w:rsidP="00302AA7">
            <w:pPr>
              <w:spacing w:line="1" w:lineRule="auto"/>
            </w:pPr>
          </w:p>
        </w:tc>
      </w:tr>
    </w:tbl>
    <w:p w:rsidR="003C4312" w:rsidRDefault="003C4312"/>
    <w:p w:rsidR="003C4312" w:rsidRDefault="003C4312"/>
    <w:p w:rsidR="003C4312" w:rsidRDefault="003C4312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61585A" w:rsidTr="00FC099E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61585A" w:rsidTr="00FC099E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61585A" w:rsidTr="00FC099E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г. Сокол, ул. Советская, д. 73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7 52 04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ОКОПФ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Казенное учреждение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палата СМО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Соглашение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10.08.2018 г. № 7.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Общероссийский классификатор организационно-правовых форм </w:t>
            </w: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028-2012</w:t>
            </w:r>
          </w:p>
        </w:tc>
      </w:tr>
    </w:tbl>
    <w:p w:rsidR="0061585A" w:rsidRDefault="0061585A" w:rsidP="0061585A"/>
    <w:p w:rsidR="0061585A" w:rsidRPr="0061585A" w:rsidRDefault="0061585A" w:rsidP="0061585A"/>
    <w:p w:rsidR="0061585A" w:rsidRDefault="0061585A" w:rsidP="0061585A"/>
    <w:p w:rsidR="00255B55" w:rsidRDefault="00255B55" w:rsidP="0061585A"/>
    <w:p w:rsidR="00255B55" w:rsidRPr="0061585A" w:rsidRDefault="00255B55" w:rsidP="0061585A"/>
    <w:p w:rsidR="0061585A" w:rsidRPr="0061585A" w:rsidRDefault="0061585A" w:rsidP="0061585A"/>
    <w:p w:rsidR="0061585A" w:rsidRPr="0061585A" w:rsidRDefault="0061585A" w:rsidP="0061585A"/>
    <w:p w:rsidR="0061585A" w:rsidRDefault="0061585A" w:rsidP="0061585A"/>
    <w:p w:rsidR="0061585A" w:rsidRDefault="0061585A" w:rsidP="0061585A">
      <w:pPr>
        <w:rPr>
          <w:vanish/>
        </w:rPr>
      </w:pPr>
      <w:bookmarkStart w:id="5" w:name="__bookmark_10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61585A" w:rsidTr="00FC099E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61585A" w:rsidTr="00FC099E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61585A" w:rsidTr="00FC099E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  <w:jc w:val="center"/>
            </w:pP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1729,4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Удовлетворительное</w:t>
            </w:r>
          </w:p>
        </w:tc>
      </w:tr>
      <w:tr w:rsidR="0061585A" w:rsidTr="00FC099E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61585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Соответствует техническим характеристикам</w:t>
            </w:r>
          </w:p>
        </w:tc>
      </w:tr>
      <w:tr w:rsidR="0061585A" w:rsidTr="0061585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1585A" w:rsidTr="0061585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 w:rsidP="00FC099E">
            <w:pPr>
              <w:spacing w:line="1" w:lineRule="auto"/>
            </w:pPr>
          </w:p>
        </w:tc>
      </w:tr>
    </w:tbl>
    <w:p w:rsidR="00882575" w:rsidRDefault="00882575">
      <w:pPr>
        <w:rPr>
          <w:vanish/>
        </w:rPr>
      </w:pPr>
      <w:bookmarkStart w:id="6" w:name="__bookmark_8"/>
      <w:bookmarkEnd w:id="6"/>
    </w:p>
    <w:p w:rsidR="00882575" w:rsidRDefault="00882575">
      <w:pPr>
        <w:rPr>
          <w:vanish/>
        </w:rPr>
      </w:pPr>
      <w:bookmarkStart w:id="7" w:name="__bookmark_1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  <w:p w:rsidR="0061585A" w:rsidRDefault="0061585A">
            <w:pPr>
              <w:spacing w:line="1" w:lineRule="auto"/>
              <w:jc w:val="center"/>
            </w:pPr>
          </w:p>
          <w:p w:rsidR="0061585A" w:rsidRDefault="0061585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5A" w:rsidRDefault="0061585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1585A" w:rsidRDefault="0061585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5B55" w:rsidRDefault="00255B5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882575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Отклонение: 597569.41 - возвраты финансирования бюджетными (автономными) учреждениями в доход бюджета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</w:t>
            </w:r>
            <w:proofErr w:type="gramStart"/>
            <w:r>
              <w:rPr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color w:val="000000"/>
                <w:sz w:val="28"/>
                <w:szCs w:val="28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color w:val="000000"/>
                <w:sz w:val="28"/>
                <w:szCs w:val="28"/>
              </w:rPr>
              <w:t>по обобщенным данным об операциях по управлению остатками средств на едином счете соответствующего бюджета 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2575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882575" w:rsidRDefault="00882575"/>
    <w:p w:rsidR="0061585A" w:rsidRDefault="0061585A"/>
    <w:p w:rsidR="0061585A" w:rsidRDefault="0061585A"/>
    <w:p w:rsidR="00882575" w:rsidRDefault="00882575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882575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 w:rsidP="00E67BC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стр.550; сумма: -3431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1,77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кредиторская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стр.570; сумма: -1110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5,92</w:t>
            </w:r>
            <w:r>
              <w:rPr>
                <w:i/>
                <w:iCs/>
                <w:color w:val="000000"/>
                <w:sz w:val="28"/>
                <w:szCs w:val="28"/>
              </w:rPr>
              <w:t>; пояснение: 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>-3431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1,77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стр.260; сумма: -4541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дебиторская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» 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стр.340; сумма: -4541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дебиторская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стр.410; сумма: -3431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1,77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кредиторская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» 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стр.700; сумма: -4541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дебиторская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» ;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стр.350; сумма: -4541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; пояснение: дебиторская задолженность по компенсации части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родплаты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переданная с 01.01.2023 г. в КУ ВО «Центр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соцвыплат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стр.560; сумма: -1110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5,92</w:t>
            </w:r>
            <w:r>
              <w:rPr>
                <w:i/>
                <w:iCs/>
                <w:color w:val="000000"/>
                <w:sz w:val="28"/>
                <w:szCs w:val="28"/>
              </w:rPr>
              <w:t>; пояснение:4541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7,69</w:t>
            </w:r>
            <w:r>
              <w:rPr>
                <w:i/>
                <w:iCs/>
                <w:color w:val="000000"/>
                <w:sz w:val="28"/>
                <w:szCs w:val="28"/>
              </w:rPr>
              <w:t>-3431</w:t>
            </w:r>
            <w:r w:rsidR="00E67BC1">
              <w:rPr>
                <w:i/>
                <w:iCs/>
                <w:color w:val="000000"/>
                <w:sz w:val="28"/>
                <w:szCs w:val="28"/>
              </w:rPr>
              <w:t>1,77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82575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82575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882575" w:rsidRDefault="00882575"/>
    <w:p w:rsidR="0061585A" w:rsidRDefault="0061585A"/>
    <w:p w:rsidR="00882575" w:rsidRDefault="00882575">
      <w:pPr>
        <w:rPr>
          <w:vanish/>
        </w:rPr>
      </w:pPr>
      <w:bookmarkStart w:id="9" w:name="__bookmark_13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0"/>
      </w:tblGrid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27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№15</w:t>
            </w:r>
          </w:p>
        </w:tc>
      </w:tr>
      <w:tr w:rsidR="00882575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  <w:tr w:rsidR="00882575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  <w:jc w:val="center"/>
            </w:pPr>
          </w:p>
        </w:tc>
      </w:tr>
      <w:tr w:rsidR="00882575" w:rsidTr="00BB3312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(код) счета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82575" w:rsidTr="00BB3312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5F7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bookmarkStart w:id="10" w:name="_Toc0503169"/>
      <w:bookmarkEnd w:id="10"/>
      <w:tr w:rsidR="00882575" w:rsidTr="00BB3312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75" w:rsidRDefault="00153C61">
            <w:pPr>
              <w:rPr>
                <w:vanish/>
              </w:rPr>
            </w:pPr>
            <w:r>
              <w:fldChar w:fldCharType="begin"/>
            </w:r>
            <w:r w:rsidR="005F7E57">
              <w:instrText xml:space="preserve"> TC "0503169" \f C \l "1"</w:instrText>
            </w:r>
            <w:r>
              <w:fldChar w:fldCharType="end"/>
            </w:r>
          </w:p>
          <w:p w:rsidR="00882575" w:rsidRDefault="005F7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9073" w:type="dxa"/>
            <w:gridSpan w:val="10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6352"/>
            </w:tblGrid>
            <w:tr w:rsidR="00882575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11" w:name="__bookmark_14"/>
                <w:bookmarkStart w:id="12" w:name="_TocПричины_увеличения_просроченной_деби"/>
                <w:bookmarkEnd w:id="11"/>
                <w:bookmarkEnd w:id="12"/>
                <w:p w:rsidR="00882575" w:rsidRDefault="00153C61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F7E57"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882575" w:rsidRDefault="005F7E5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882575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882575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2575" w:rsidRDefault="005F7E57">
                              <w:pPr>
                                <w:jc w:val="center"/>
                              </w:pPr>
                              <w:bookmarkStart w:id="13" w:name="__bookmark_15"/>
                              <w:bookmarkEnd w:id="13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11302994140000130 1 20936007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26 100,00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дебиторской задолженности по выплатам многодетным семьям за проезд и одежду за 2022 год, начисленной по акту проверки Контрольно-ревизионного отдела ФЭУ СМО от 20.04.2023 г.</w:t>
                        </w:r>
                      </w:p>
                    </w:tc>
                  </w:tr>
                  <w:tr w:rsidR="00882575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26 100,00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882575" w:rsidRDefault="00882575">
                  <w:pPr>
                    <w:spacing w:line="1" w:lineRule="auto"/>
                  </w:pPr>
                </w:p>
              </w:tc>
            </w:tr>
            <w:bookmarkStart w:id="14" w:name="_TocПричины_увеличения_просроченной_кред"/>
            <w:bookmarkEnd w:id="14"/>
            <w:tr w:rsidR="00882575" w:rsidTr="00AC7D06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2575" w:rsidRDefault="00153C61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F7E57"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882575" w:rsidRDefault="005F7E5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882575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882575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2575" w:rsidRDefault="005F7E57">
                              <w:pPr>
                                <w:jc w:val="center"/>
                              </w:pPr>
                              <w:bookmarkStart w:id="15" w:name="__bookmark_16"/>
                              <w:bookmarkEnd w:id="15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882575" w:rsidRDefault="00882575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882575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2575" w:rsidRDefault="005F7E57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882575" w:rsidRDefault="00882575">
                  <w:pPr>
                    <w:spacing w:line="1" w:lineRule="auto"/>
                  </w:pPr>
                </w:p>
              </w:tc>
            </w:tr>
          </w:tbl>
          <w:p w:rsidR="00882575" w:rsidRDefault="00882575">
            <w:pPr>
              <w:spacing w:line="1" w:lineRule="auto"/>
            </w:pPr>
          </w:p>
        </w:tc>
      </w:tr>
      <w:tr w:rsidR="00882575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  <w:tc>
          <w:tcPr>
            <w:tcW w:w="91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575" w:rsidRDefault="00882575">
            <w:pPr>
              <w:spacing w:line="1" w:lineRule="auto"/>
            </w:pPr>
          </w:p>
        </w:tc>
      </w:tr>
    </w:tbl>
    <w:p w:rsidR="005F7E57" w:rsidRDefault="005F7E57"/>
    <w:p w:rsidR="00932749" w:rsidRDefault="00932749"/>
    <w:p w:rsidR="00932749" w:rsidRDefault="00932749"/>
    <w:p w:rsidR="00932749" w:rsidRDefault="00932749"/>
    <w:p w:rsidR="00932749" w:rsidRDefault="00932749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932749" w:rsidTr="00FC099E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932749" w:rsidTr="00FC099E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932749" w:rsidTr="00FC099E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  <w:jc w:val="center"/>
            </w:pPr>
          </w:p>
        </w:tc>
      </w:tr>
      <w:tr w:rsidR="00932749" w:rsidTr="00FC099E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0503178_1; 0503184; 0503166; 0503173_3; 0503168К; 0503296; 0503190; 0503174; 0503387; 0503178_3; 0503175; 0503172; 0503167; 0503110_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932749" w:rsidTr="00FC099E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932749" w:rsidTr="00FC099E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749" w:rsidRDefault="00932749" w:rsidP="00FC099E">
            <w:pPr>
              <w:spacing w:line="1" w:lineRule="auto"/>
            </w:pPr>
          </w:p>
        </w:tc>
      </w:tr>
    </w:tbl>
    <w:p w:rsidR="00932749" w:rsidRDefault="00932749" w:rsidP="00932749"/>
    <w:p w:rsidR="00932749" w:rsidRDefault="00932749"/>
    <w:sectPr w:rsidR="00932749" w:rsidSect="00882575">
      <w:headerReference w:type="default" r:id="rId9"/>
      <w:footerReference w:type="default" r:id="rId10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5E" w:rsidRDefault="00DA565E" w:rsidP="00882575">
      <w:r>
        <w:separator/>
      </w:r>
    </w:p>
  </w:endnote>
  <w:endnote w:type="continuationSeparator" w:id="0">
    <w:p w:rsidR="00DA565E" w:rsidRDefault="00DA565E" w:rsidP="0088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77277">
      <w:trPr>
        <w:trHeight w:val="56"/>
      </w:trPr>
      <w:tc>
        <w:tcPr>
          <w:tcW w:w="10421" w:type="dxa"/>
        </w:tcPr>
        <w:p w:rsidR="00577277" w:rsidRDefault="0057727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77277">
      <w:trPr>
        <w:trHeight w:val="56"/>
      </w:trPr>
      <w:tc>
        <w:tcPr>
          <w:tcW w:w="10421" w:type="dxa"/>
        </w:tcPr>
        <w:p w:rsidR="00577277" w:rsidRDefault="0057727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5E" w:rsidRDefault="00DA565E" w:rsidP="00882575">
      <w:r>
        <w:separator/>
      </w:r>
    </w:p>
  </w:footnote>
  <w:footnote w:type="continuationSeparator" w:id="0">
    <w:p w:rsidR="00DA565E" w:rsidRDefault="00DA565E" w:rsidP="0088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77277">
      <w:trPr>
        <w:trHeight w:val="56"/>
      </w:trPr>
      <w:tc>
        <w:tcPr>
          <w:tcW w:w="10421" w:type="dxa"/>
        </w:tcPr>
        <w:p w:rsidR="00577277" w:rsidRDefault="0057727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77277">
      <w:trPr>
        <w:trHeight w:val="56"/>
      </w:trPr>
      <w:tc>
        <w:tcPr>
          <w:tcW w:w="10421" w:type="dxa"/>
        </w:tcPr>
        <w:p w:rsidR="00577277" w:rsidRDefault="0057727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embedSystemFonts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75"/>
    <w:rsid w:val="00016EC5"/>
    <w:rsid w:val="000A03D1"/>
    <w:rsid w:val="000A28D9"/>
    <w:rsid w:val="000C1C37"/>
    <w:rsid w:val="00153C61"/>
    <w:rsid w:val="001645D4"/>
    <w:rsid w:val="001E504E"/>
    <w:rsid w:val="0025591E"/>
    <w:rsid w:val="00255B55"/>
    <w:rsid w:val="00337E37"/>
    <w:rsid w:val="00377DB3"/>
    <w:rsid w:val="003A5981"/>
    <w:rsid w:val="003B1F4E"/>
    <w:rsid w:val="003C4312"/>
    <w:rsid w:val="003C70BE"/>
    <w:rsid w:val="00466D65"/>
    <w:rsid w:val="00484CA4"/>
    <w:rsid w:val="004F3CDC"/>
    <w:rsid w:val="00517715"/>
    <w:rsid w:val="00542516"/>
    <w:rsid w:val="00543670"/>
    <w:rsid w:val="005510A4"/>
    <w:rsid w:val="0055539B"/>
    <w:rsid w:val="00577277"/>
    <w:rsid w:val="005A342A"/>
    <w:rsid w:val="005C00A2"/>
    <w:rsid w:val="005D0F25"/>
    <w:rsid w:val="005F7E57"/>
    <w:rsid w:val="00601C1F"/>
    <w:rsid w:val="00611988"/>
    <w:rsid w:val="0061585A"/>
    <w:rsid w:val="006204BB"/>
    <w:rsid w:val="00666414"/>
    <w:rsid w:val="00667A54"/>
    <w:rsid w:val="006B62F5"/>
    <w:rsid w:val="0072627A"/>
    <w:rsid w:val="0079379D"/>
    <w:rsid w:val="007A4E22"/>
    <w:rsid w:val="007D3507"/>
    <w:rsid w:val="007D4D68"/>
    <w:rsid w:val="007F1069"/>
    <w:rsid w:val="008432EB"/>
    <w:rsid w:val="00882575"/>
    <w:rsid w:val="008A20E2"/>
    <w:rsid w:val="008A2E51"/>
    <w:rsid w:val="008E4950"/>
    <w:rsid w:val="008F4CBC"/>
    <w:rsid w:val="00904CDE"/>
    <w:rsid w:val="00920C69"/>
    <w:rsid w:val="00932237"/>
    <w:rsid w:val="00932749"/>
    <w:rsid w:val="00936047"/>
    <w:rsid w:val="009B137D"/>
    <w:rsid w:val="009E062E"/>
    <w:rsid w:val="009E0661"/>
    <w:rsid w:val="00A0618F"/>
    <w:rsid w:val="00A105CB"/>
    <w:rsid w:val="00A3064E"/>
    <w:rsid w:val="00A42416"/>
    <w:rsid w:val="00A44DFD"/>
    <w:rsid w:val="00A9558A"/>
    <w:rsid w:val="00AC7D06"/>
    <w:rsid w:val="00AF29F4"/>
    <w:rsid w:val="00B00B0B"/>
    <w:rsid w:val="00BA7C12"/>
    <w:rsid w:val="00BB3312"/>
    <w:rsid w:val="00C16AC8"/>
    <w:rsid w:val="00C31482"/>
    <w:rsid w:val="00CC6E2C"/>
    <w:rsid w:val="00CD2ED1"/>
    <w:rsid w:val="00D426A9"/>
    <w:rsid w:val="00D64C95"/>
    <w:rsid w:val="00D7693D"/>
    <w:rsid w:val="00D90D48"/>
    <w:rsid w:val="00DA565E"/>
    <w:rsid w:val="00DB0BE5"/>
    <w:rsid w:val="00DD698E"/>
    <w:rsid w:val="00E144F1"/>
    <w:rsid w:val="00E62B11"/>
    <w:rsid w:val="00E65A5F"/>
    <w:rsid w:val="00E67BC1"/>
    <w:rsid w:val="00EA7C3C"/>
    <w:rsid w:val="00ED4B97"/>
    <w:rsid w:val="00F32946"/>
    <w:rsid w:val="00F4387A"/>
    <w:rsid w:val="00F93C6E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82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82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CBU-48</dc:creator>
  <cp:lastModifiedBy>CBU-48</cp:lastModifiedBy>
  <cp:revision>2</cp:revision>
  <dcterms:created xsi:type="dcterms:W3CDTF">2024-02-26T06:40:00Z</dcterms:created>
  <dcterms:modified xsi:type="dcterms:W3CDTF">2024-02-26T06:40:00Z</dcterms:modified>
</cp:coreProperties>
</file>