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rPr>
          <w:sz w:val="28"/>
        </w:rPr>
      </w:pPr>
    </w:p>
    <w:p w14:paraId="08000000">
      <w:pPr>
        <w:ind/>
        <w:jc w:val="right"/>
        <w:rPr>
          <w:sz w:val="28"/>
        </w:rPr>
      </w:pPr>
      <w:r>
        <w:rPr>
          <w:sz w:val="28"/>
        </w:rPr>
        <w:t>Форма</w:t>
      </w:r>
    </w:p>
    <w:p w14:paraId="09000000">
      <w:pPr>
        <w:tabs>
          <w:tab w:leader="none" w:pos="0" w:val="left"/>
          <w:tab w:leader="none" w:pos="720" w:val="left"/>
          <w:tab w:leader="none" w:pos="1080" w:val="left"/>
        </w:tabs>
        <w:ind w:right="-279"/>
        <w:jc w:val="center"/>
        <w:rPr>
          <w:sz w:val="28"/>
        </w:rPr>
      </w:pPr>
      <w:r>
        <w:rPr>
          <w:sz w:val="28"/>
        </w:rPr>
        <w:t>УВЕДОМЛЕНИЕ</w:t>
      </w:r>
    </w:p>
    <w:p w14:paraId="0A000000">
      <w:pPr>
        <w:tabs>
          <w:tab w:leader="none" w:pos="0" w:val="left"/>
          <w:tab w:leader="none" w:pos="720" w:val="left"/>
          <w:tab w:leader="none" w:pos="1080" w:val="left"/>
        </w:tabs>
        <w:ind w:right="-279"/>
        <w:jc w:val="center"/>
        <w:rPr>
          <w:sz w:val="28"/>
        </w:rPr>
      </w:pPr>
      <w:r>
        <w:rPr>
          <w:sz w:val="28"/>
        </w:rPr>
        <w:t xml:space="preserve">о проведении публичных консультаций </w:t>
      </w:r>
    </w:p>
    <w:p w14:paraId="0B000000">
      <w:pPr>
        <w:tabs>
          <w:tab w:leader="none" w:pos="0" w:val="left"/>
          <w:tab w:leader="none" w:pos="720" w:val="left"/>
          <w:tab w:leader="none" w:pos="1080" w:val="left"/>
        </w:tabs>
        <w:ind w:right="-279"/>
        <w:jc w:val="center"/>
        <w:rPr>
          <w:sz w:val="28"/>
        </w:rPr>
      </w:pPr>
      <w:r>
        <w:rPr>
          <w:sz w:val="28"/>
        </w:rPr>
        <w:t>проекта нормативного правового акта области</w:t>
      </w:r>
    </w:p>
    <w:p w14:paraId="0C000000">
      <w:pPr>
        <w:tabs>
          <w:tab w:leader="none" w:pos="0" w:val="left"/>
          <w:tab w:leader="none" w:pos="720" w:val="left"/>
          <w:tab w:leader="none" w:pos="1080" w:val="left"/>
        </w:tabs>
        <w:ind w:right="-279"/>
        <w:jc w:val="center"/>
        <w:rPr>
          <w:sz w:val="28"/>
        </w:rPr>
      </w:pPr>
    </w:p>
    <w:tbl>
      <w:tblPr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039"/>
        <w:gridCol w:w="1891"/>
        <w:gridCol w:w="1088"/>
        <w:gridCol w:w="1059"/>
        <w:gridCol w:w="197"/>
        <w:gridCol w:w="444"/>
        <w:gridCol w:w="1485"/>
        <w:gridCol w:w="8"/>
        <w:gridCol w:w="200"/>
        <w:gridCol w:w="144"/>
        <w:gridCol w:w="1649"/>
        <w:gridCol w:w="262"/>
        <w:gridCol w:w="1208"/>
        <w:gridCol w:w="141"/>
        <w:gridCol w:w="691"/>
        <w:gridCol w:w="329"/>
        <w:gridCol w:w="197"/>
        <w:gridCol w:w="976"/>
        <w:gridCol w:w="1893"/>
      </w:tblGrid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rPr>
                <w:sz w:val="28"/>
                <w:u w:val="single"/>
              </w:rPr>
            </w:pPr>
            <w:r>
              <w:rPr>
                <w:sz w:val="28"/>
              </w:rPr>
              <w:t>В соответствии с законом области от 11 декабря 2013 года № 3225-ОЗ «Об оценке регулирующего воздействия проектов нормативных правовых актов и экспертизе нормативных правовых актов</w:t>
            </w:r>
            <w:r>
              <w:rPr>
                <w:sz w:val="28"/>
                <w:u w:val="single"/>
              </w:rPr>
              <w:t xml:space="preserve">»_Комитет по охране объектов культурного         наследия области                                                                                                                                                                                     </w:t>
            </w:r>
          </w:p>
          <w:p w14:paraId="0E000000">
            <w:pPr>
              <w:ind w:hanging="567" w:left="567"/>
              <w:jc w:val="center"/>
              <w:rPr>
                <w:sz w:val="24"/>
              </w:rPr>
            </w:pPr>
            <w:r>
              <w:rPr>
                <w:sz w:val="24"/>
              </w:rPr>
              <w:t>(наименование разработчика Проекта акта, уполномоченного органа)</w:t>
            </w:r>
          </w:p>
          <w:p w14:paraId="0F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уведомляет о проведении публичных консультаций в целях оценки регулирующего воздействия проекта нормативного правового</w:t>
            </w:r>
            <w:r>
              <w:rPr>
                <w:sz w:val="28"/>
                <w:u w:val="none"/>
              </w:rPr>
              <w:t xml:space="preserve"> </w:t>
            </w:r>
            <w:r>
              <w:rPr>
                <w:sz w:val="28"/>
                <w:u w:val="none"/>
              </w:rPr>
              <w:t>акта</w:t>
            </w:r>
            <w:r>
              <w:rPr>
                <w:b w:val="0"/>
                <w:sz w:val="28"/>
                <w:u w:val="single"/>
              </w:rPr>
              <w:t>_</w:t>
            </w:r>
            <w:r>
              <w:rPr>
                <w:b w:val="0"/>
                <w:sz w:val="28"/>
                <w:u w:val="single"/>
              </w:rPr>
              <w:t>Проект постановления Правительства области «</w:t>
            </w:r>
            <w:r>
              <w:rPr>
                <w:sz w:val="28"/>
                <w:u w:val="single"/>
              </w:rPr>
              <w:t>Об утверждении границ зон охраны объекта культурного наследия регионального значения «Квартира, в которой с 1947 по 1949 гг. проживала писатель А.И. Цветаева», 1947–1949 гг., расположенного по адресу: Сокольский муниципальный округ, г. Сокол, ул. Фрунзе, д. 8, кв. 6 режимов использования земель и земельных участков и требований к градостроительным регламентам в границах территорий указанных зон</w:t>
            </w:r>
            <w:r>
              <w:rPr>
                <w:b w:val="0"/>
                <w:sz w:val="28"/>
                <w:u w:val="single"/>
              </w:rPr>
              <w:t>»</w:t>
            </w:r>
            <w:r>
              <w:rPr>
                <w:sz w:val="28"/>
                <w:u w:val="single"/>
              </w:rPr>
              <w:t>______________________________________________________________</w:t>
            </w:r>
            <w:r>
              <w:rPr>
                <w:sz w:val="28"/>
              </w:rPr>
              <w:t xml:space="preserve"> (далее – Проект акта).    </w:t>
            </w:r>
          </w:p>
          <w:p w14:paraId="10000000">
            <w:pPr>
              <w:ind w:hanging="567" w:left="567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                          (наименование Проекта акта)</w:t>
            </w:r>
          </w:p>
          <w:p w14:paraId="11000000">
            <w:pPr>
              <w:ind w:hanging="567" w:left="567"/>
              <w:rPr>
                <w:sz w:val="28"/>
              </w:rPr>
            </w:pPr>
            <w:r>
              <w:rPr>
                <w:sz w:val="28"/>
              </w:rPr>
              <w:t xml:space="preserve">Срок проведения публичных консультаций: с </w:t>
            </w:r>
            <w:r>
              <w:rPr>
                <w:sz w:val="28"/>
                <w:u w:val="single"/>
              </w:rPr>
              <w:t xml:space="preserve"> _2 марта 2024 года</w:t>
            </w:r>
            <w:r>
              <w:rPr>
                <w:sz w:val="28"/>
                <w:u w:val="single"/>
              </w:rPr>
              <w:t>_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none"/>
              </w:rPr>
              <w:t xml:space="preserve">  </w:t>
            </w:r>
            <w:r>
              <w:rPr>
                <w:sz w:val="28"/>
              </w:rPr>
              <w:t xml:space="preserve">по  </w:t>
            </w:r>
            <w:r>
              <w:rPr>
                <w:sz w:val="28"/>
                <w:u w:val="single"/>
              </w:rPr>
              <w:t xml:space="preserve"> _11 марта 2024 года_</w:t>
            </w:r>
            <w:r>
              <w:rPr>
                <w:sz w:val="28"/>
                <w:u w:val="single"/>
              </w:rPr>
              <w:t>_</w:t>
            </w:r>
            <w:r>
              <w:rPr>
                <w:sz w:val="28"/>
              </w:rPr>
              <w:t xml:space="preserve"> (включительно).</w:t>
            </w:r>
          </w:p>
          <w:p w14:paraId="12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Степень регулирующего воздействия, с учетом  которой определяется срок публичных консультаций</w:t>
            </w:r>
            <w:r>
              <w:rPr>
                <w:sz w:val="28"/>
                <w:u w:val="single"/>
              </w:rPr>
              <w:t>:_</w:t>
            </w:r>
            <w:r>
              <w:rPr>
                <w:sz w:val="28"/>
                <w:u w:val="single"/>
              </w:rPr>
              <w:t>_</w:t>
            </w:r>
            <w:r>
              <w:rPr>
                <w:sz w:val="28"/>
                <w:u w:val="single"/>
              </w:rPr>
              <w:t>низкая_</w:t>
            </w:r>
            <w:r>
              <w:rPr>
                <w:sz w:val="28"/>
                <w:u w:val="single"/>
              </w:rPr>
              <w:t>_</w:t>
            </w:r>
            <w:r>
              <w:rPr>
                <w:sz w:val="28"/>
                <w:u w:val="single"/>
              </w:rPr>
              <w:t>_____</w:t>
            </w:r>
          </w:p>
          <w:p w14:paraId="13000000">
            <w:pPr>
              <w:ind w:hanging="567" w:left="567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(высокая, средняя, низкая)</w:t>
            </w:r>
          </w:p>
          <w:p w14:paraId="14000000">
            <w:pPr>
              <w:ind/>
              <w:jc w:val="both"/>
              <w:rPr>
                <w:i w:val="1"/>
                <w:sz w:val="28"/>
              </w:rPr>
            </w:pPr>
            <w:r>
              <w:rPr>
                <w:i w:val="1"/>
                <w:sz w:val="28"/>
              </w:rPr>
              <w:t>Разработчик Проекта акта, уполномоченный орган не будет иметь возможность проанализировать позиции, направленные после указанного срока.</w:t>
            </w:r>
          </w:p>
          <w:p w14:paraId="15000000">
            <w:pPr>
              <w:ind w:hanging="567" w:left="567"/>
              <w:rPr>
                <w:sz w:val="28"/>
              </w:rPr>
            </w:pPr>
          </w:p>
          <w:p w14:paraId="16000000">
            <w:pPr>
              <w:ind w:hanging="567" w:left="567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Способ направления ответов: </w:t>
            </w:r>
          </w:p>
          <w:p w14:paraId="17000000">
            <w:pPr>
              <w:ind w:hanging="567" w:left="567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посредством </w:t>
            </w:r>
            <w:r>
              <w:rPr>
                <w:sz w:val="28"/>
              </w:rPr>
              <w:t>официального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интернет-портала</w:t>
            </w:r>
            <w:r>
              <w:rPr>
                <w:sz w:val="28"/>
              </w:rPr>
              <w:t xml:space="preserve"> правовой информации Вологодской области;</w:t>
            </w:r>
          </w:p>
          <w:p w14:paraId="18000000">
            <w:pPr>
              <w:numPr>
                <w:numId w:val="1"/>
              </w:numPr>
              <w:ind w:firstLine="0" w:left="0"/>
              <w:jc w:val="both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на электронную почту Комитета по охране объектов культурного наследия области </w:t>
            </w:r>
            <w:r>
              <w:rPr>
                <w:rStyle w:val="Style_2_ch"/>
                <w:sz w:val="28"/>
                <w:u w:val="single"/>
              </w:rPr>
              <w:fldChar w:fldCharType="begin"/>
            </w:r>
            <w:r>
              <w:rPr>
                <w:rStyle w:val="Style_2_ch"/>
                <w:sz w:val="28"/>
                <w:u w:val="single"/>
              </w:rPr>
              <w:instrText>HYPERLINK "mailto:okn.vo@okn.gov35.ru"</w:instrText>
            </w:r>
            <w:r>
              <w:rPr>
                <w:rStyle w:val="Style_2_ch"/>
                <w:sz w:val="28"/>
                <w:u w:val="single"/>
              </w:rPr>
              <w:fldChar w:fldCharType="separate"/>
            </w:r>
            <w:r>
              <w:rPr>
                <w:rStyle w:val="Style_2_ch"/>
                <w:sz w:val="28"/>
                <w:u w:val="single"/>
              </w:rPr>
              <w:t>okn.vo@okn.gov35.ru</w:t>
            </w:r>
            <w:r>
              <w:rPr>
                <w:rStyle w:val="Style_2_ch"/>
                <w:sz w:val="28"/>
                <w:u w:val="single"/>
              </w:rPr>
              <w:fldChar w:fldCharType="end"/>
            </w:r>
            <w:r>
              <w:rPr>
                <w:sz w:val="28"/>
                <w:u w:val="single"/>
              </w:rPr>
              <w:t xml:space="preserve">.                 </w:t>
            </w:r>
          </w:p>
          <w:p w14:paraId="19000000">
            <w:pPr>
              <w:ind w:hanging="567" w:left="567"/>
              <w:jc w:val="both"/>
              <w:rPr>
                <w:sz w:val="28"/>
              </w:rPr>
            </w:pPr>
            <w:r>
              <w:rPr>
                <w:sz w:val="28"/>
                <w:u w:val="single"/>
              </w:rPr>
              <w:t>либо по адресу: г. Вологда, ул. Герцена, 37</w:t>
            </w:r>
            <w:r>
              <w:rPr>
                <w:sz w:val="28"/>
              </w:rPr>
              <w:t>___________________________________________________________________.</w:t>
            </w:r>
          </w:p>
          <w:p w14:paraId="1A000000">
            <w:pPr>
              <w:ind w:hanging="567" w:left="567"/>
              <w:jc w:val="center"/>
              <w:rPr>
                <w:sz w:val="24"/>
              </w:rPr>
            </w:pPr>
            <w:r>
              <w:rPr>
                <w:sz w:val="24"/>
              </w:rPr>
              <w:t>(указываются иные способы по выбору разработчика Проекта акта, уполномоченного органа)</w:t>
            </w:r>
          </w:p>
          <w:p w14:paraId="1B000000">
            <w:pPr>
              <w:ind w:hanging="567" w:left="567"/>
              <w:rPr>
                <w:sz w:val="28"/>
              </w:rPr>
            </w:pPr>
            <w:r>
              <w:rPr>
                <w:sz w:val="28"/>
              </w:rPr>
              <w:t xml:space="preserve">Прилагаемые к уведомлению документы: </w:t>
            </w:r>
          </w:p>
          <w:p w14:paraId="1C000000">
            <w:pPr>
              <w:ind w:hanging="567" w:left="567"/>
              <w:rPr>
                <w:sz w:val="28"/>
              </w:rPr>
            </w:pPr>
            <w:r>
              <w:rPr>
                <w:sz w:val="28"/>
              </w:rPr>
              <w:t>- Проект акта</w:t>
            </w:r>
          </w:p>
          <w:p w14:paraId="1D000000">
            <w:pPr>
              <w:ind w:firstLine="0" w:left="0"/>
              <w:rPr>
                <w:sz w:val="28"/>
              </w:rPr>
            </w:pPr>
            <w:r>
              <w:rPr>
                <w:sz w:val="28"/>
              </w:rPr>
              <w:t>Контактное лицо (Ф.И.О., должность, телефон): _</w:t>
            </w:r>
            <w:r>
              <w:rPr>
                <w:sz w:val="28"/>
                <w:u w:val="single"/>
              </w:rPr>
              <w:t>Бабинина Наталья Игоревна – консультант Комитета по охране объектов культурного наследия области, (8172) 23-00-97 (доб. 1892</w:t>
            </w:r>
            <w:r>
              <w:rPr>
                <w:sz w:val="28"/>
                <w:u w:val="single"/>
              </w:rPr>
              <w:t>)</w:t>
            </w:r>
            <w:r>
              <w:rPr>
                <w:sz w:val="28"/>
                <w:u w:val="single"/>
              </w:rPr>
              <w:t xml:space="preserve">______________________________________________  </w:t>
            </w:r>
          </w:p>
          <w:p w14:paraId="1E000000">
            <w:pPr>
              <w:ind w:hanging="567" w:left="567"/>
              <w:rPr>
                <w:sz w:val="28"/>
              </w:rPr>
            </w:pPr>
          </w:p>
          <w:p w14:paraId="1F000000">
            <w:pPr>
              <w:widowControl w:val="0"/>
              <w:tabs>
                <w:tab w:leader="none" w:pos="720" w:val="left"/>
                <w:tab w:leader="none" w:pos="1080" w:val="left"/>
              </w:tabs>
              <w:ind w:hanging="567" w:left="567" w:right="-6"/>
              <w:jc w:val="both"/>
              <w:rPr>
                <w:caps w:val="1"/>
                <w:sz w:val="28"/>
              </w:rPr>
            </w:pPr>
            <w:r>
              <w:rPr>
                <w:caps w:val="1"/>
                <w:sz w:val="28"/>
              </w:rPr>
              <w:t>C подробным описанием проекта вы можете ознакомиться ниже в Сводном отчете по проекту нормативного правового акта области.</w:t>
            </w:r>
          </w:p>
          <w:p w14:paraId="20000000">
            <w:pPr>
              <w:widowControl w:val="0"/>
              <w:tabs>
                <w:tab w:leader="none" w:pos="720" w:val="left"/>
                <w:tab w:leader="none" w:pos="1080" w:val="left"/>
              </w:tabs>
              <w:ind w:hanging="567" w:left="567" w:right="-6"/>
              <w:jc w:val="both"/>
              <w:rPr>
                <w:caps w:val="1"/>
                <w:sz w:val="28"/>
              </w:rPr>
            </w:pPr>
          </w:p>
        </w:tc>
      </w:tr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Пожалуйста, заполните и направьте данную форму в </w:t>
            </w:r>
            <w:r>
              <w:rPr>
                <w:sz w:val="28"/>
              </w:rPr>
              <w:t>соответствии</w:t>
            </w:r>
            <w:r>
              <w:rPr>
                <w:sz w:val="28"/>
              </w:rPr>
              <w:t xml:space="preserve"> с указанными выше способами.</w:t>
            </w:r>
          </w:p>
          <w:p w14:paraId="22000000">
            <w:pPr>
              <w:rPr>
                <w:sz w:val="28"/>
              </w:rPr>
            </w:pPr>
          </w:p>
          <w:p w14:paraId="23000000">
            <w:pPr>
              <w:rPr>
                <w:sz w:val="28"/>
              </w:rPr>
            </w:pPr>
            <w:r>
              <w:rPr>
                <w:sz w:val="28"/>
              </w:rPr>
              <w:t xml:space="preserve">По Вашему желанию </w:t>
            </w:r>
            <w:r>
              <w:rPr>
                <w:sz w:val="28"/>
              </w:rPr>
              <w:t>укажите о себе</w:t>
            </w:r>
            <w:r>
              <w:rPr>
                <w:sz w:val="28"/>
              </w:rPr>
              <w:t xml:space="preserve"> следующую контактную информацию:</w:t>
            </w:r>
          </w:p>
          <w:p w14:paraId="24000000">
            <w:pPr>
              <w:rPr>
                <w:sz w:val="28"/>
              </w:rPr>
            </w:pPr>
            <w:r>
              <w:rPr>
                <w:sz w:val="28"/>
              </w:rPr>
              <w:t>Название  организации____________________________________________________________________________________</w:t>
            </w:r>
          </w:p>
          <w:p w14:paraId="25000000">
            <w:pPr>
              <w:rPr>
                <w:sz w:val="28"/>
              </w:rPr>
            </w:pPr>
            <w:r>
              <w:rPr>
                <w:sz w:val="28"/>
              </w:rPr>
              <w:t>Сфера деятельности ______________________________________________________________________________________</w:t>
            </w:r>
          </w:p>
          <w:p w14:paraId="26000000">
            <w:pPr>
              <w:rPr>
                <w:sz w:val="28"/>
              </w:rPr>
            </w:pPr>
            <w:r>
              <w:rPr>
                <w:sz w:val="28"/>
              </w:rPr>
              <w:t>Название организации, целью деятельности которой является защита и представление интересов субъектов предпринимательской и иной экономической деятельности (ассоциации, союзы, и др.), в состав которой входит Ваша организация _____________________________________________________________________________________________</w:t>
            </w:r>
          </w:p>
          <w:p w14:paraId="27000000">
            <w:pPr>
              <w:rPr>
                <w:sz w:val="28"/>
              </w:rPr>
            </w:pPr>
            <w:r>
              <w:rPr>
                <w:sz w:val="28"/>
              </w:rPr>
              <w:t>Ф.И.О. контактного лица _________________________________________________________________________________</w:t>
            </w:r>
          </w:p>
          <w:p w14:paraId="28000000">
            <w:pPr>
              <w:rPr>
                <w:sz w:val="28"/>
              </w:rPr>
            </w:pPr>
            <w:r>
              <w:rPr>
                <w:sz w:val="28"/>
              </w:rPr>
              <w:t>Номер контактного телефона_______________________________________________________________________________</w:t>
            </w:r>
          </w:p>
          <w:p w14:paraId="29000000">
            <w:pPr>
              <w:rPr>
                <w:sz w:val="28"/>
              </w:rPr>
            </w:pPr>
            <w:r>
              <w:rPr>
                <w:sz w:val="28"/>
              </w:rPr>
              <w:t>Адрес электронной почты ________________________________________________________________________________</w:t>
            </w:r>
          </w:p>
          <w:p w14:paraId="2A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</w:tr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По Вашему желанию ответьте на следующие вопросы:</w:t>
            </w:r>
          </w:p>
          <w:p w14:paraId="2C000000">
            <w:pPr>
              <w:ind/>
              <w:jc w:val="both"/>
              <w:rPr>
                <w:sz w:val="28"/>
              </w:rPr>
            </w:pPr>
          </w:p>
        </w:tc>
      </w:tr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1. Считаете ли вы необходимым и обоснованным принятие Проекта акта? </w:t>
            </w:r>
          </w:p>
        </w:tc>
      </w:tr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rPr>
                <w:i w:val="1"/>
                <w:sz w:val="28"/>
              </w:rPr>
            </w:pPr>
          </w:p>
        </w:tc>
      </w:tr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2. Достигает ли, на Ваш взгляд, данное нормативное регулирование тех целей, на которое оно направлено?</w:t>
            </w:r>
          </w:p>
        </w:tc>
      </w:tr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rPr>
                <w:sz w:val="28"/>
              </w:rPr>
            </w:pPr>
          </w:p>
        </w:tc>
      </w:tr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3. Является ли выбранный вариант решения проблемы оптимальным (в том числе с точки зрения выгод и издержек)? Существуют ли иные варианты достижения заявленных целей нормативного регулирования? Если да, то укажите те из них, которые, по Вашему мнению, были бы менее </w:t>
            </w:r>
            <w:r>
              <w:rPr>
                <w:sz w:val="28"/>
              </w:rPr>
              <w:t>затратны</w:t>
            </w:r>
            <w:r>
              <w:rPr>
                <w:sz w:val="28"/>
              </w:rPr>
              <w:t xml:space="preserve"> и/или более эффективны?</w:t>
            </w:r>
          </w:p>
        </w:tc>
      </w:tr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00000">
            <w:pPr>
              <w:rPr>
                <w:sz w:val="28"/>
              </w:rPr>
            </w:pPr>
          </w:p>
        </w:tc>
      </w:tr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4. Какие, по Вашей оценке, субъекты предпринимательской и инвестиционной деятельности будут затронуты предлагаемым нормативным регулированием (по видам субъектов, по отраслям, по количеству таких субъектов)?</w:t>
            </w:r>
          </w:p>
        </w:tc>
      </w:tr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00000">
            <w:pPr>
              <w:rPr>
                <w:sz w:val="28"/>
              </w:rPr>
            </w:pPr>
          </w:p>
        </w:tc>
      </w:tr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5. Возможны ли полезные эффекты в </w:t>
            </w:r>
            <w:r>
              <w:rPr>
                <w:sz w:val="28"/>
              </w:rPr>
              <w:t>случае</w:t>
            </w:r>
            <w:r>
              <w:rPr>
                <w:sz w:val="28"/>
              </w:rPr>
              <w:t xml:space="preserve"> принятия Проекта акта? </w:t>
            </w:r>
          </w:p>
        </w:tc>
      </w:tr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00000">
            <w:pPr>
              <w:rPr>
                <w:i w:val="1"/>
                <w:sz w:val="28"/>
              </w:rPr>
            </w:pPr>
          </w:p>
        </w:tc>
      </w:tr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6. Возможны ли негативные эффекты в связи с принятием Проекта акта?</w:t>
            </w:r>
          </w:p>
        </w:tc>
      </w:tr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00000">
            <w:pPr>
              <w:ind/>
              <w:jc w:val="both"/>
              <w:rPr>
                <w:sz w:val="28"/>
              </w:rPr>
            </w:pPr>
          </w:p>
        </w:tc>
      </w:tr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7. Содержит ли Проект акта избыточные обязанности, запреты, ограничения для субъектов предпринимательской и иной экономической деятельности или способствующие их введению, а также положения, способствующие возникновению необоснованных расходов субъектов предпринимательской и иной экономической деятельности?</w:t>
            </w:r>
          </w:p>
        </w:tc>
      </w:tr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00000">
            <w:pPr>
              <w:ind/>
              <w:jc w:val="both"/>
              <w:rPr>
                <w:sz w:val="28"/>
              </w:rPr>
            </w:pPr>
          </w:p>
        </w:tc>
      </w:tr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8. Оцените издержки (материальные, временные, иные), упущенную выгоду субъектов предпринимательской и иной экономической деятельности, возможные при введении предлагаемого регулирования. </w:t>
            </w:r>
          </w:p>
          <w:p w14:paraId="3C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Какие из них Вы считаете избыточными и почему?</w:t>
            </w:r>
          </w:p>
        </w:tc>
      </w:tr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00000">
            <w:pPr>
              <w:ind/>
              <w:jc w:val="both"/>
              <w:rPr>
                <w:i w:val="1"/>
                <w:sz w:val="28"/>
              </w:rPr>
            </w:pPr>
          </w:p>
        </w:tc>
      </w:tr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9. Повлияет ли введение предлагаемого правового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      </w:r>
          </w:p>
        </w:tc>
      </w:tr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00000">
            <w:pPr>
              <w:rPr>
                <w:i w:val="1"/>
                <w:sz w:val="28"/>
              </w:rPr>
            </w:pPr>
          </w:p>
        </w:tc>
      </w:tr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10. Требуется ли переходный период для вступления в силу предлагаемого Проекта акта (если да, какова его продолжительность), какие ограничения по срокам введения нового нормативного регулирования необходимо учесть?</w:t>
            </w:r>
          </w:p>
        </w:tc>
      </w:tr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00000">
            <w:pPr>
              <w:rPr>
                <w:i w:val="1"/>
                <w:sz w:val="28"/>
              </w:rPr>
            </w:pPr>
          </w:p>
        </w:tc>
      </w:tr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11. Считаете ли Вы, что нормы, устанавливаемые в представленной редакции Проекта акта, не достаточно обоснованы? Укажите такие нормы</w:t>
            </w:r>
          </w:p>
        </w:tc>
      </w:tr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00000">
            <w:pPr>
              <w:ind w:hanging="720" w:left="360"/>
              <w:jc w:val="both"/>
              <w:rPr>
                <w:sz w:val="28"/>
              </w:rPr>
            </w:pPr>
          </w:p>
        </w:tc>
      </w:tr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12. Считаете ли Вы нормы Проекта акта ясными и понятными?</w:t>
            </w:r>
          </w:p>
        </w:tc>
      </w:tr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00000">
            <w:pPr>
              <w:ind/>
              <w:jc w:val="both"/>
              <w:rPr>
                <w:i w:val="1"/>
                <w:sz w:val="28"/>
              </w:rPr>
            </w:pPr>
          </w:p>
        </w:tc>
      </w:tr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13. _______________________________________________________________</w:t>
            </w:r>
          </w:p>
          <w:p w14:paraId="4700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(указываются иные вопросы, определяемые разработчиком Проекта акта и уполномоченным органом с учетом предмета регулирования Проекта акта)</w:t>
            </w:r>
          </w:p>
        </w:tc>
      </w:tr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00000">
            <w:pPr>
              <w:ind/>
              <w:jc w:val="both"/>
              <w:rPr>
                <w:i w:val="1"/>
                <w:sz w:val="28"/>
              </w:rPr>
            </w:pPr>
          </w:p>
        </w:tc>
      </w:tr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00000">
            <w:pPr>
              <w:rPr>
                <w:sz w:val="28"/>
              </w:rPr>
            </w:pPr>
            <w:r>
              <w:rPr>
                <w:sz w:val="28"/>
              </w:rPr>
              <w:t>14. Иные  предложения и замечания по Проекту акта.</w:t>
            </w:r>
          </w:p>
        </w:tc>
      </w:tr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00000">
            <w:pPr>
              <w:rPr>
                <w:sz w:val="28"/>
              </w:rPr>
            </w:pPr>
          </w:p>
        </w:tc>
      </w:tr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00000">
            <w:pPr>
              <w:tabs>
                <w:tab w:leader="none" w:pos="0" w:val="left"/>
                <w:tab w:leader="none" w:pos="720" w:val="left"/>
                <w:tab w:leader="none" w:pos="1080" w:val="left"/>
              </w:tabs>
              <w:ind w:right="-279"/>
              <w:jc w:val="center"/>
              <w:rPr>
                <w:sz w:val="28"/>
              </w:rPr>
            </w:pPr>
          </w:p>
          <w:p w14:paraId="4C000000">
            <w:pPr>
              <w:tabs>
                <w:tab w:leader="none" w:pos="0" w:val="left"/>
                <w:tab w:leader="none" w:pos="720" w:val="left"/>
                <w:tab w:leader="none" w:pos="1080" w:val="left"/>
              </w:tabs>
              <w:ind w:right="-279"/>
              <w:jc w:val="center"/>
              <w:rPr>
                <w:sz w:val="28"/>
              </w:rPr>
            </w:pPr>
            <w:r>
              <w:rPr>
                <w:sz w:val="28"/>
              </w:rPr>
              <w:t>СВОДНЫЙ ОТЧЕТ</w:t>
            </w:r>
          </w:p>
          <w:p w14:paraId="4D000000">
            <w:pPr>
              <w:tabs>
                <w:tab w:leader="none" w:pos="0" w:val="left"/>
                <w:tab w:leader="none" w:pos="720" w:val="left"/>
                <w:tab w:leader="none" w:pos="1080" w:val="left"/>
              </w:tabs>
              <w:ind w:right="-279"/>
              <w:jc w:val="center"/>
              <w:rPr>
                <w:caps w:val="1"/>
                <w:sz w:val="28"/>
              </w:rPr>
            </w:pPr>
            <w:r>
              <w:rPr>
                <w:sz w:val="28"/>
              </w:rPr>
              <w:t>ПО ПРОЕКТУ</w:t>
            </w:r>
            <w:r>
              <w:rPr>
                <w:caps w:val="1"/>
                <w:sz w:val="28"/>
              </w:rPr>
              <w:t xml:space="preserve"> нормативного правового акта области</w:t>
            </w:r>
          </w:p>
          <w:p w14:paraId="4E000000">
            <w:pPr>
              <w:rPr>
                <w:sz w:val="28"/>
              </w:rPr>
            </w:pPr>
          </w:p>
        </w:tc>
      </w:tr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>1.  Описание проблемы, на решение которой направлен предлагаемый способ нормативного регулирования, оценка негативных эффектов, возникающих в связи с наличием рассматриваемой проблемы.</w:t>
            </w:r>
          </w:p>
          <w:p w14:paraId="50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Для проектов актов, устанавливающих новые или изменяющих обязательные требования, приводится также оценка риска причинения вреда (ущерба) охраняемым законом ценностям (с указанием видов охраняемых законом ценностей и конкретных рисков причинения им вреда (ущерба). </w:t>
            </w:r>
          </w:p>
        </w:tc>
      </w:tr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00000">
            <w:pPr>
              <w:ind w:firstLine="0" w:left="0"/>
              <w:jc w:val="both"/>
              <w:rPr>
                <w:i w:val="1"/>
                <w:sz w:val="28"/>
              </w:rPr>
            </w:pPr>
            <w:r>
              <w:rPr>
                <w:i w:val="1"/>
                <w:sz w:val="28"/>
              </w:rPr>
              <w:t>В соответствии со статьями 104, 105 Земельного кодекса РФ зоны охраны объекта культурного наследия отнесены к зонам с особыми условиями использования территорий.</w:t>
            </w:r>
          </w:p>
          <w:p w14:paraId="52000000">
            <w:pPr>
              <w:ind w:firstLine="0" w:left="0"/>
              <w:jc w:val="both"/>
              <w:rPr>
                <w:i w:val="1"/>
                <w:sz w:val="28"/>
              </w:rPr>
            </w:pPr>
            <w:r>
              <w:rPr>
                <w:i w:val="1"/>
                <w:sz w:val="28"/>
              </w:rPr>
              <w:t>В соответствии со статьей 34 Федерального закона от 25 июня 2002 года №73-ФЗ «Об охране объектов культурного наследия (памятников истории и культуры) народов Российской Федерации» (далее – Федеральный закон №73-ФЗ)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наследия: охранная зона объекта культурного наследия, зона регулирования застройки и хозяйственной деятельности</w:t>
            </w:r>
            <w:r>
              <w:rPr>
                <w:i w:val="1"/>
                <w:sz w:val="28"/>
              </w:rPr>
              <w:t>, зона охраняемого природного ландшафта.</w:t>
            </w:r>
          </w:p>
          <w:p w14:paraId="53000000">
            <w:pPr>
              <w:widowControl w:val="0"/>
              <w:tabs>
                <w:tab w:leader="none" w:pos="720" w:val="left"/>
                <w:tab w:leader="none" w:pos="1080" w:val="left"/>
              </w:tabs>
              <w:ind w:firstLine="0" w:left="0" w:right="-6"/>
              <w:jc w:val="both"/>
              <w:rPr>
                <w:b w:val="0"/>
                <w:i w:val="1"/>
                <w:sz w:val="28"/>
              </w:rPr>
            </w:pPr>
            <w:r>
              <w:rPr>
                <w:i w:val="1"/>
                <w:sz w:val="28"/>
              </w:rPr>
              <w:t>На основании статьи 34.1 Федерального закона  №73- ФЗ до дня внесения в Единый государственный реестр недвижимости сведений о зонах охраны  объекта культурного наследия действует защитная зона объекта культурного наследия</w:t>
            </w:r>
            <w:r>
              <w:rPr>
                <w:i w:val="1"/>
                <w:sz w:val="28"/>
              </w:rPr>
              <w:t>, в границах  которой запрещено  строительство объектов капитального строительства и их реконструкция, связанная с изменениями параметров.</w:t>
            </w:r>
            <w:r>
              <w:rPr>
                <w:i w:val="1"/>
                <w:sz w:val="28"/>
              </w:rPr>
              <w:t xml:space="preserve"> В настоящее время для объекта культурного наследия регионального значения</w:t>
            </w:r>
            <w:r>
              <w:rPr>
                <w:i w:val="1"/>
                <w:sz w:val="28"/>
              </w:rPr>
              <w:t xml:space="preserve"> </w:t>
            </w:r>
            <w:r>
              <w:rPr>
                <w:rFonts w:ascii="Times New Roman" w:hAnsi="Times New Roman"/>
                <w:i w:val="1"/>
                <w:color w:themeColor="dark1" w:val="000000"/>
                <w:sz w:val="28"/>
              </w:rPr>
              <w:t>«Квартира, в которой с 1947 по 1949 гг. проживала писатель А.И.Цветаева», 1947–1949 гг., по адресу: г. Сокол</w:t>
            </w:r>
            <w:r>
              <w:rPr>
                <w:i w:val="1"/>
                <w:sz w:val="28"/>
              </w:rPr>
              <w:t xml:space="preserve">, ул. Фрунзе, д. 8, кв. 6 </w:t>
            </w:r>
            <w:r>
              <w:rPr>
                <w:b w:val="0"/>
                <w:i w:val="1"/>
                <w:color w:val="000000"/>
                <w:sz w:val="28"/>
              </w:rPr>
              <w:t>согласно п. 3 с. 34.1 г</w:t>
            </w:r>
            <w:r>
              <w:rPr>
                <w:b w:val="0"/>
                <w:i w:val="1"/>
                <w:sz w:val="28"/>
              </w:rPr>
              <w:t>раницы защитной зоны установлены</w:t>
            </w:r>
            <w:r>
              <w:rPr>
                <w:b w:val="0"/>
                <w:i w:val="1"/>
                <w:sz w:val="28"/>
              </w:rPr>
              <w:t xml:space="preserve"> на расстоянии 100 метров от внешних границ территории памятника.</w:t>
            </w:r>
          </w:p>
          <w:p w14:paraId="54000000">
            <w:pPr>
              <w:widowControl w:val="0"/>
              <w:tabs>
                <w:tab w:leader="none" w:pos="720" w:val="left"/>
                <w:tab w:leader="none" w:pos="1080" w:val="left"/>
              </w:tabs>
              <w:ind w:firstLine="0" w:left="0" w:right="-6"/>
              <w:jc w:val="both"/>
              <w:rPr>
                <w:b w:val="1"/>
                <w:i w:val="1"/>
                <w:color w:val="000000"/>
                <w:sz w:val="28"/>
              </w:rPr>
            </w:pPr>
          </w:p>
        </w:tc>
      </w:tr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 xml:space="preserve">1.1. Ключевые показатели, количественно характеризующие наличие проблемы (при наличии). </w:t>
            </w:r>
          </w:p>
          <w:p w14:paraId="56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Показателями, характеризующими наличие проблемы, могут являться количественно выраженные характеристики уровня и качества жизни населения, социальной сферы, экономики, общественной безопасности, степени реализации иных общественно значимых интересов и потребностей в соответствующей сфере и др., по которым возможно измерить степень негативных эффектов, возникающих в связи с наличием проблемы. </w:t>
            </w:r>
          </w:p>
        </w:tc>
      </w:tr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00000">
            <w:pPr>
              <w:tabs>
                <w:tab w:leader="none" w:pos="720" w:val="left"/>
                <w:tab w:leader="none" w:pos="1080" w:val="left"/>
              </w:tabs>
              <w:ind w:right="-5"/>
              <w:jc w:val="both"/>
              <w:rPr>
                <w:b w:val="1"/>
                <w:i w:val="1"/>
                <w:color w:val="000000"/>
                <w:sz w:val="28"/>
              </w:rPr>
            </w:pPr>
            <w:r>
              <w:rPr>
                <w:i w:val="1"/>
                <w:color w:val="000000"/>
                <w:sz w:val="28"/>
              </w:rPr>
              <w:t xml:space="preserve"> </w:t>
            </w:r>
            <w:r>
              <w:rPr>
                <w:b w:val="0"/>
                <w:i w:val="1"/>
                <w:color w:val="000000"/>
                <w:sz w:val="28"/>
              </w:rPr>
              <w:t>Негати</w:t>
            </w:r>
            <w:r>
              <w:rPr>
                <w:b w:val="0"/>
                <w:i w:val="1"/>
                <w:color w:val="000000"/>
                <w:sz w:val="28"/>
              </w:rPr>
              <w:t>вный эффект – утрата историческ</w:t>
            </w:r>
            <w:r>
              <w:rPr>
                <w:b w:val="0"/>
                <w:i w:val="1"/>
                <w:color w:val="000000"/>
                <w:sz w:val="28"/>
              </w:rPr>
              <w:t>ой среды объекта культурного наслед</w:t>
            </w:r>
            <w:r>
              <w:rPr>
                <w:b w:val="0"/>
                <w:i w:val="1"/>
                <w:color w:val="000000"/>
                <w:sz w:val="28"/>
              </w:rPr>
              <w:t xml:space="preserve">ия регионального значения </w:t>
            </w:r>
            <w:r>
              <w:rPr>
                <w:rFonts w:ascii="Times New Roman" w:hAnsi="Times New Roman"/>
                <w:i w:val="1"/>
                <w:color w:themeColor="dark1" w:val="000000"/>
                <w:sz w:val="28"/>
              </w:rPr>
              <w:t>«Квартира, в которой с 1947 по 1949 гг. проживала писатель А.И.Цветаева», 1947–1949 гг.</w:t>
            </w:r>
          </w:p>
          <w:p w14:paraId="58000000">
            <w:pPr>
              <w:tabs>
                <w:tab w:leader="none" w:pos="720" w:val="left"/>
                <w:tab w:leader="none" w:pos="1080" w:val="left"/>
              </w:tabs>
              <w:ind w:right="-5"/>
              <w:jc w:val="both"/>
              <w:rPr>
                <w:b w:val="1"/>
                <w:i w:val="1"/>
                <w:color w:val="000000"/>
                <w:sz w:val="28"/>
              </w:rPr>
            </w:pPr>
          </w:p>
        </w:tc>
      </w:tr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 xml:space="preserve">2. </w:t>
            </w:r>
            <w:r>
              <w:rPr>
                <w:sz w:val="28"/>
              </w:rPr>
              <w:t>Описание целей предлагаемого нормативного регулирования, влияющих на решение проблемы (для проектов актов, устанавливающих новые или изменяющих обязательные требования, цель должна определяться с учетом положений части 1 статьи 5 Федерального закона от 31 июля 2020 года № 247-ФЗ «Об обязательных требованиях в Российской Федерации»).</w:t>
            </w:r>
          </w:p>
          <w:p w14:paraId="5A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Обоснование необходимости подготовки Проекта акта. </w:t>
            </w:r>
          </w:p>
        </w:tc>
      </w:tr>
      <w:tr>
        <w:trPr>
          <w:trHeight w:hRule="atLeast" w:val="970"/>
        </w:trP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00000">
            <w:pPr>
              <w:tabs>
                <w:tab w:leader="none" w:pos="720" w:val="left"/>
                <w:tab w:leader="none" w:pos="1080" w:val="left"/>
              </w:tabs>
              <w:ind w:right="-5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b w:val="0"/>
                <w:i w:val="1"/>
                <w:color w:val="000000"/>
                <w:sz w:val="28"/>
              </w:rPr>
              <w:t>Объект культурного наслед</w:t>
            </w:r>
            <w:r>
              <w:rPr>
                <w:b w:val="0"/>
                <w:i w:val="1"/>
                <w:color w:val="000000"/>
                <w:sz w:val="28"/>
              </w:rPr>
              <w:t>ия регионального значения</w:t>
            </w:r>
            <w:r>
              <w:rPr>
                <w:b w:val="0"/>
                <w:i w:val="1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i w:val="1"/>
                <w:color w:themeColor="dark1" w:val="000000"/>
                <w:sz w:val="28"/>
              </w:rPr>
              <w:t>«Квартира, в которой с 1947 по 1949 гг. проживала писатель А.И.Цветаева», 1947–1949 гг.</w:t>
            </w:r>
            <w:r>
              <w:rPr>
                <w:b w:val="0"/>
                <w:i w:val="1"/>
                <w:sz w:val="28"/>
                <w:u w:val="none"/>
              </w:rPr>
              <w:t>,</w:t>
            </w:r>
            <w:r>
              <w:rPr>
                <w:b w:val="0"/>
                <w:i w:val="1"/>
                <w:sz w:val="28"/>
                <w:u w:val="none"/>
              </w:rPr>
              <w:t xml:space="preserve"> расположенный по адресу: Сокольский муниципальный округ, г. Соко</w:t>
            </w:r>
            <w:r>
              <w:rPr>
                <w:b w:val="0"/>
                <w:i w:val="1"/>
                <w:sz w:val="28"/>
                <w:u w:val="none"/>
              </w:rPr>
              <w:t>л</w:t>
            </w:r>
            <w:r>
              <w:rPr>
                <w:b w:val="0"/>
                <w:i w:val="1"/>
                <w:color w:val="000000"/>
                <w:sz w:val="28"/>
              </w:rPr>
              <w:t>, ул. Фрунзе, д. 8, кв. 6</w:t>
            </w:r>
            <w:r>
              <w:rPr>
                <w:b w:val="0"/>
                <w:i w:val="1"/>
                <w:color w:val="000000"/>
                <w:sz w:val="28"/>
              </w:rPr>
              <w:t xml:space="preserve"> </w:t>
            </w:r>
            <w:r>
              <w:rPr>
                <w:b w:val="0"/>
                <w:i w:val="1"/>
                <w:sz w:val="28"/>
              </w:rPr>
              <w:t>приказом Комитета от 24 января 2018 года № 81-О вкл</w:t>
            </w:r>
            <w:r>
              <w:rPr>
                <w:b w:val="0"/>
                <w:i w:val="1"/>
                <w:color w:val="000000"/>
                <w:sz w:val="28"/>
              </w:rPr>
              <w:t>ючен в</w:t>
            </w:r>
            <w:r>
              <w:rPr>
                <w:b w:val="0"/>
                <w:i w:val="1"/>
                <w:sz w:val="28"/>
              </w:rPr>
              <w:t xml:space="preserve"> единый государственный реестр объектов культурного наследия (памятников истории и культуры), </w:t>
            </w:r>
            <w:r>
              <w:rPr>
                <w:rFonts w:ascii="Times New Roman" w:hAnsi="Times New Roman"/>
                <w:i w:val="1"/>
                <w:color w:val="000000"/>
                <w:sz w:val="28"/>
              </w:rPr>
              <w:t xml:space="preserve"> п</w:t>
            </w:r>
            <w:r>
              <w:rPr>
                <w:i w:val="1"/>
                <w:color w:val="000000"/>
                <w:sz w:val="28"/>
              </w:rPr>
              <w:t>риказом Ми</w:t>
            </w:r>
            <w:r>
              <w:rPr>
                <w:i w:val="1"/>
                <w:color w:val="000000"/>
                <w:sz w:val="28"/>
              </w:rPr>
              <w:t xml:space="preserve">нистерства культуры Российской Федерации </w:t>
            </w:r>
            <w:r>
              <w:rPr>
                <w:i w:val="1"/>
                <w:color w:val="000000"/>
                <w:sz w:val="28"/>
              </w:rPr>
              <w:t>от 1 декабря 2020 года № 141399-р</w:t>
            </w:r>
            <w:r>
              <w:rPr>
                <w:i w:val="1"/>
                <w:color w:val="000000"/>
                <w:sz w:val="28"/>
              </w:rPr>
              <w:t xml:space="preserve"> </w:t>
            </w:r>
            <w:r>
              <w:rPr>
                <w:i w:val="1"/>
                <w:color w:val="000000"/>
                <w:sz w:val="28"/>
              </w:rPr>
              <w:t>внесён в е</w:t>
            </w:r>
            <w:r>
              <w:rPr>
                <w:i w:val="1"/>
                <w:sz w:val="28"/>
              </w:rPr>
              <w:t>диный государственный реестр объектов культурного наследия (памятников истории и культуры)</w:t>
            </w:r>
            <w:r>
              <w:rPr>
                <w:i w:val="1"/>
                <w:color w:val="000000"/>
                <w:sz w:val="28"/>
              </w:rPr>
              <w:t xml:space="preserve"> народов Российской Федерации с присвоением регистрационного номе</w:t>
            </w:r>
            <w:r>
              <w:rPr>
                <w:i w:val="1"/>
                <w:color w:val="000000"/>
                <w:sz w:val="28"/>
              </w:rPr>
              <w:t>ра:</w:t>
            </w:r>
            <w:r>
              <w:rPr>
                <w:i w:val="1"/>
                <w:color w:val="000000"/>
                <w:sz w:val="28"/>
              </w:rPr>
              <w:t xml:space="preserve"> </w:t>
            </w:r>
            <w:r>
              <w:rPr>
                <w:i w:val="1"/>
                <w:color w:val="000000"/>
                <w:sz w:val="28"/>
              </w:rPr>
              <w:t>351811321650005,</w:t>
            </w:r>
            <w:r>
              <w:rPr>
                <w:i w:val="1"/>
                <w:color w:val="000000"/>
                <w:sz w:val="28"/>
              </w:rPr>
              <w:t xml:space="preserve"> в</w:t>
            </w:r>
            <w:r>
              <w:rPr>
                <w:i w:val="1"/>
                <w:color w:val="000000"/>
                <w:sz w:val="28"/>
              </w:rPr>
              <w:t>и</w:t>
            </w:r>
            <w:r>
              <w:rPr>
                <w:i w:val="1"/>
                <w:color w:val="000000"/>
                <w:sz w:val="28"/>
              </w:rPr>
              <w:t>д объекта –</w:t>
            </w:r>
            <w:r>
              <w:rPr>
                <w:i w:val="1"/>
                <w:color w:val="000000"/>
                <w:sz w:val="28"/>
              </w:rPr>
              <w:t xml:space="preserve"> памятник.</w:t>
            </w:r>
          </w:p>
          <w:p w14:paraId="5C000000">
            <w:pPr>
              <w:tabs>
                <w:tab w:leader="none" w:pos="720" w:val="left"/>
                <w:tab w:leader="none" w:pos="1080" w:val="left"/>
              </w:tabs>
              <w:ind w:right="-5"/>
              <w:jc w:val="both"/>
              <w:rPr>
                <w:b w:val="1"/>
                <w:i w:val="1"/>
                <w:color w:val="000000"/>
                <w:sz w:val="28"/>
              </w:rPr>
            </w:pPr>
            <w:r>
              <w:rPr>
                <w:i w:val="1"/>
                <w:sz w:val="28"/>
              </w:rPr>
              <w:t>Постановлением Правительства Российской Федераци</w:t>
            </w:r>
            <w:r>
              <w:rPr>
                <w:i w:val="1"/>
                <w:sz w:val="28"/>
              </w:rPr>
              <w:t xml:space="preserve">и </w:t>
            </w:r>
            <w:r>
              <w:rPr>
                <w:i w:val="1"/>
                <w:sz w:val="28"/>
              </w:rPr>
              <w:t xml:space="preserve"> от 12 сентября 2015 года</w:t>
            </w:r>
            <w:r>
              <w:rPr>
                <w:i w:val="1"/>
                <w:sz w:val="28"/>
              </w:rPr>
              <w:t xml:space="preserve"> № 972 принято Положение о зонах охраны объектов культурного насл</w:t>
            </w:r>
            <w:r>
              <w:rPr>
                <w:i w:val="1"/>
                <w:sz w:val="28"/>
              </w:rPr>
              <w:t>едие (далее –</w:t>
            </w:r>
            <w:r>
              <w:rPr>
                <w:i w:val="1"/>
                <w:sz w:val="28"/>
              </w:rPr>
              <w:t xml:space="preserve"> </w:t>
            </w:r>
            <w:r>
              <w:rPr>
                <w:i w:val="1"/>
                <w:sz w:val="28"/>
              </w:rPr>
              <w:t>Положение №972), которое</w:t>
            </w:r>
            <w:r>
              <w:rPr>
                <w:i w:val="1"/>
                <w:sz w:val="28"/>
              </w:rPr>
              <w:t xml:space="preserve"> устанавливает порядок разработки, согласования и утверждения проекта зон охраны объектов культурного наследия (памятников истории и культуры) народов Российской Федерации, проекта объединенной зоны охраны объектов культурного наследия, требования к </w:t>
            </w:r>
            <w:r>
              <w:rPr>
                <w:rStyle w:val="Style_2_ch"/>
                <w:i w:val="1"/>
                <w:color w:val="000000"/>
                <w:sz w:val="28"/>
                <w:u w:val="none"/>
              </w:rPr>
              <w:fldChar w:fldCharType="begin"/>
            </w:r>
            <w:r>
              <w:rPr>
                <w:rStyle w:val="Style_2_ch"/>
                <w:i w:val="1"/>
                <w:color w:val="000000"/>
                <w:sz w:val="28"/>
                <w:u w:val="none"/>
              </w:rPr>
              <w:instrText>HYPERLINK "https://login.consultant.ru/link/?req=doc&amp;base=LAW&amp;n=381486&amp;dst=73&amp;field=134&amp;date=25.10.2021"</w:instrText>
            </w:r>
            <w:r>
              <w:rPr>
                <w:rStyle w:val="Style_2_ch"/>
                <w:i w:val="1"/>
                <w:color w:val="000000"/>
                <w:sz w:val="28"/>
                <w:u w:val="none"/>
              </w:rPr>
              <w:fldChar w:fldCharType="separate"/>
            </w:r>
            <w:r>
              <w:rPr>
                <w:rStyle w:val="Style_2_ch"/>
                <w:i w:val="1"/>
                <w:color w:val="000000"/>
                <w:sz w:val="28"/>
                <w:u w:val="none"/>
              </w:rPr>
              <w:t>режимам использования земель</w:t>
            </w:r>
            <w:r>
              <w:rPr>
                <w:rStyle w:val="Style_2_ch"/>
                <w:i w:val="1"/>
                <w:color w:val="000000"/>
                <w:sz w:val="28"/>
                <w:u w:val="none"/>
              </w:rPr>
              <w:fldChar w:fldCharType="end"/>
            </w:r>
            <w:r>
              <w:rPr>
                <w:i w:val="1"/>
                <w:sz w:val="28"/>
              </w:rPr>
              <w:t xml:space="preserve"> и общие принципы установления требований к </w:t>
            </w:r>
            <w:r>
              <w:rPr>
                <w:rStyle w:val="Style_2_ch"/>
                <w:i w:val="1"/>
                <w:color w:val="000000"/>
                <w:sz w:val="28"/>
                <w:u w:val="none"/>
              </w:rPr>
              <w:fldChar w:fldCharType="begin"/>
            </w:r>
            <w:r>
              <w:rPr>
                <w:rStyle w:val="Style_2_ch"/>
                <w:i w:val="1"/>
                <w:color w:val="000000"/>
                <w:sz w:val="28"/>
                <w:u w:val="none"/>
              </w:rPr>
              <w:instrText>HYPERLINK "https://login.consultant.ru/link/?req=doc&amp;base=LAW&amp;n=390047&amp;dst=100589&amp;field=134&amp;date=25.10.2021"</w:instrText>
            </w:r>
            <w:r>
              <w:rPr>
                <w:rStyle w:val="Style_2_ch"/>
                <w:i w:val="1"/>
                <w:color w:val="000000"/>
                <w:sz w:val="28"/>
                <w:u w:val="none"/>
              </w:rPr>
              <w:fldChar w:fldCharType="separate"/>
            </w:r>
            <w:r>
              <w:rPr>
                <w:rStyle w:val="Style_2_ch"/>
                <w:i w:val="1"/>
                <w:color w:val="000000"/>
                <w:sz w:val="28"/>
                <w:u w:val="none"/>
              </w:rPr>
              <w:t>градостроительным регламентам</w:t>
            </w:r>
            <w:r>
              <w:rPr>
                <w:rStyle w:val="Style_2_ch"/>
                <w:i w:val="1"/>
                <w:color w:val="000000"/>
                <w:sz w:val="28"/>
                <w:u w:val="none"/>
              </w:rPr>
              <w:fldChar w:fldCharType="end"/>
            </w:r>
            <w:r>
              <w:rPr>
                <w:i w:val="1"/>
                <w:sz w:val="28"/>
              </w:rPr>
              <w:t xml:space="preserve"> в границах территорий указанных</w:t>
            </w:r>
            <w:r>
              <w:rPr>
                <w:i w:val="1"/>
                <w:sz w:val="28"/>
              </w:rPr>
              <w:t xml:space="preserve"> зон.</w:t>
            </w:r>
          </w:p>
          <w:p w14:paraId="5D000000">
            <w:pPr>
              <w:tabs>
                <w:tab w:leader="none" w:pos="720" w:val="left"/>
                <w:tab w:leader="none" w:pos="1080" w:val="left"/>
              </w:tabs>
              <w:ind w:right="-5"/>
              <w:jc w:val="both"/>
              <w:rPr>
                <w:b w:val="1"/>
                <w:i w:val="1"/>
                <w:color w:val="000000"/>
                <w:sz w:val="28"/>
              </w:rPr>
            </w:pPr>
            <w:r>
              <w:rPr>
                <w:i w:val="1"/>
                <w:sz w:val="28"/>
              </w:rPr>
              <w:t>Согласно статье 8</w:t>
            </w:r>
            <w:r>
              <w:rPr>
                <w:i w:val="1"/>
                <w:sz w:val="28"/>
              </w:rPr>
              <w:t xml:space="preserve"> </w:t>
            </w:r>
            <w:r>
              <w:rPr>
                <w:i w:val="1"/>
                <w:sz w:val="28"/>
              </w:rPr>
              <w:t xml:space="preserve">Закона Вологодской области16.03.2015 № 3601-ОЗ зоны охраны объектов культурного наследия регионального значения, находящихся на территории области, устанавливаются или изменяются и требования к градостроительным регламентам в границах данных зон утверждаются Правительством области по представлению </w:t>
            </w:r>
            <w:r>
              <w:rPr>
                <w:i w:val="1"/>
                <w:sz w:val="28"/>
              </w:rPr>
              <w:t xml:space="preserve">регионального органа охраны объектов культурного наследия на основании </w:t>
            </w:r>
            <w:r>
              <w:rPr>
                <w:i w:val="1"/>
                <w:sz w:val="28"/>
              </w:rPr>
              <w:t>проектов зон охраны объектов культурного наследия</w:t>
            </w:r>
            <w:r>
              <w:rPr>
                <w:i w:val="1"/>
                <w:sz w:val="28"/>
              </w:rPr>
              <w:t>.</w:t>
            </w:r>
          </w:p>
          <w:p w14:paraId="5E000000">
            <w:pPr>
              <w:tabs>
                <w:tab w:leader="none" w:pos="720" w:val="left"/>
                <w:tab w:leader="none" w:pos="1080" w:val="left"/>
              </w:tabs>
              <w:ind w:right="-5"/>
              <w:jc w:val="both"/>
              <w:rPr>
                <w:b w:val="0"/>
                <w:i w:val="1"/>
                <w:color w:val="000000"/>
                <w:sz w:val="28"/>
              </w:rPr>
            </w:pPr>
            <w:r>
              <w:rPr>
                <w:b w:val="0"/>
                <w:i w:val="1"/>
                <w:color w:val="000000"/>
                <w:sz w:val="28"/>
              </w:rPr>
              <w:t>Научно-проектная документация «</w:t>
            </w:r>
            <w:r>
              <w:rPr>
                <w:b w:val="0"/>
                <w:i w:val="1"/>
                <w:sz w:val="28"/>
              </w:rPr>
              <w:t xml:space="preserve">Проект зон охраны объекта культурного наследия регионального значения «Квартира, в которой с 1947 по 1949 гг. проживала писатель </w:t>
            </w:r>
            <w:r>
              <w:rPr>
                <w:b w:val="0"/>
                <w:i w:val="1"/>
                <w:sz w:val="28"/>
              </w:rPr>
              <w:t>А.И. Цветаева», расположенного по адресу: Вологодская область, Сокольский муниципальный район, город Сокол, ул. Фрунзе, дом № 8, кв. № 6</w:t>
            </w:r>
            <w:r>
              <w:rPr>
                <w:b w:val="0"/>
                <w:i w:val="1"/>
                <w:color w:val="000000"/>
                <w:sz w:val="28"/>
              </w:rPr>
              <w:t>» разработана ООО «Научно-производственное объединение «Абрис» в 2022-2023 гг.</w:t>
            </w:r>
            <w:r>
              <w:rPr>
                <w:b w:val="0"/>
                <w:i w:val="1"/>
                <w:color w:val="000000"/>
                <w:sz w:val="28"/>
              </w:rPr>
              <w:t xml:space="preserve"> </w:t>
            </w:r>
            <w:r>
              <w:rPr>
                <w:i w:val="1"/>
                <w:sz w:val="28"/>
              </w:rPr>
              <w:t xml:space="preserve"> </w:t>
            </w:r>
            <w:r>
              <w:rPr>
                <w:i w:val="1"/>
                <w:sz w:val="28"/>
              </w:rPr>
              <w:t>На</w:t>
            </w:r>
            <w:r>
              <w:rPr>
                <w:i w:val="1"/>
                <w:sz w:val="28"/>
              </w:rPr>
              <w:t xml:space="preserve">  основании требований статей 28, 30, 32 Федерального закона проведена </w:t>
            </w:r>
            <w:r>
              <w:rPr>
                <w:i w:val="1"/>
                <w:sz w:val="28"/>
              </w:rPr>
              <w:t>Государственная</w:t>
            </w:r>
            <w:r>
              <w:rPr>
                <w:i w:val="1"/>
                <w:sz w:val="28"/>
              </w:rPr>
              <w:t xml:space="preserve"> историко-культурная экспертиза (эксперты:</w:t>
            </w:r>
            <w:r>
              <w:rPr>
                <w:i w:val="1"/>
                <w:sz w:val="28"/>
              </w:rPr>
              <w:t>Ш.М. Хаутиевым, О.А. Свешниковой, Л.М. Варюхиной</w:t>
            </w:r>
            <w:r>
              <w:rPr>
                <w:i w:val="1"/>
                <w:sz w:val="28"/>
              </w:rPr>
              <w:t>)</w:t>
            </w:r>
            <w:r>
              <w:rPr>
                <w:i w:val="1"/>
                <w:sz w:val="28"/>
              </w:rPr>
              <w:t>, имеется положительное заключение от 28 апреля 2023 года</w:t>
            </w:r>
            <w:r>
              <w:rPr>
                <w:i w:val="1"/>
                <w:sz w:val="28"/>
              </w:rPr>
              <w:t>.</w:t>
            </w:r>
          </w:p>
          <w:p w14:paraId="5F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</w:p>
        </w:tc>
      </w:tr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00000">
            <w:pPr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>2.1. Ключевые показатели, количественно характеризующие достижение целей (при наличии), а также сроки оценки их достижения. Описание влияния регулирования на обозначенную проблему.</w:t>
            </w:r>
          </w:p>
          <w:p w14:paraId="61000000">
            <w:pPr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Показателями достижения заявленных в предлагаемом регулировании целей могут являться количественно выраженные характеристики достижения цели регулирования (уровня и качества жизни населения, социальной сферы, экономики, общественной безопасности, степени реализации иных общественно значимых интересов и потребностей в соответствующей сфере и др.), по которым возможно измерить степень достижения указанной цели и определить момент ее достижения. </w:t>
            </w:r>
          </w:p>
          <w:p w14:paraId="62000000">
            <w:pPr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</w:p>
        </w:tc>
      </w:tr>
      <w:tr>
        <w:trPr>
          <w:trHeight w:hRule="atLeast" w:val="724"/>
        </w:trP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00000">
            <w:pPr>
              <w:spacing w:after="105" w:before="105"/>
              <w:ind w:firstLine="0" w:left="60" w:right="60"/>
              <w:rPr>
                <w:rFonts w:ascii="Times New Roman" w:hAnsi="Times New Roman"/>
                <w:b w:val="0"/>
                <w:i w:val="1"/>
                <w:sz w:val="28"/>
                <w:shd w:fill="FFD821" w:val="clear"/>
              </w:rPr>
            </w:pPr>
            <w:r>
              <w:rPr>
                <w:rFonts w:ascii="Times New Roman" w:hAnsi="Times New Roman"/>
                <w:b w:val="0"/>
                <w:i w:val="1"/>
                <w:sz w:val="28"/>
              </w:rPr>
              <w:t>Сохранность объекта культурного наследия в его</w:t>
            </w:r>
            <w:r>
              <w:rPr>
                <w:rFonts w:ascii="Times New Roman" w:hAnsi="Times New Roman"/>
                <w:b w:val="0"/>
                <w:i w:val="1"/>
              </w:rPr>
              <w:t xml:space="preserve"> </w:t>
            </w:r>
            <w:r>
              <w:rPr>
                <w:rFonts w:ascii="Times New Roman" w:hAnsi="Times New Roman"/>
                <w:b w:val="0"/>
                <w:i w:val="1"/>
                <w:sz w:val="28"/>
              </w:rPr>
              <w:t>исторической среде</w:t>
            </w:r>
            <w:r>
              <w:rPr>
                <w:rFonts w:ascii="Times New Roman" w:hAnsi="Times New Roman"/>
                <w:b w:val="0"/>
                <w:i w:val="1"/>
                <w:sz w:val="28"/>
              </w:rPr>
              <w:t xml:space="preserve"> – 100 % к 2030 году</w:t>
            </w:r>
          </w:p>
        </w:tc>
      </w:tr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>3. Описание предлагаемого нормативного регулирования, обоснование оптимальности предлагаемого нормативного регулирования в сравнении с иными способами регулирования, указанными в пункте  3.1 уведомления</w:t>
            </w:r>
          </w:p>
        </w:tc>
      </w:tr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i w:val="1"/>
                <w:sz w:val="28"/>
              </w:rPr>
              <w:t xml:space="preserve">Проект постановления Правительства области подготовлен на основании разработанной научно-проектной документации </w:t>
            </w:r>
            <w:r>
              <w:rPr>
                <w:b w:val="0"/>
                <w:i w:val="1"/>
                <w:color w:val="000000"/>
                <w:sz w:val="28"/>
              </w:rPr>
              <w:t>«</w:t>
            </w:r>
            <w:r>
              <w:rPr>
                <w:b w:val="0"/>
                <w:i w:val="1"/>
                <w:sz w:val="28"/>
              </w:rPr>
              <w:t xml:space="preserve">Проект зон охраны объекта культурного наследия регионального значения «Квартира, в которой с 1947 по 1949 гг. проживала писатель </w:t>
            </w:r>
            <w:r>
              <w:rPr>
                <w:b w:val="0"/>
                <w:i w:val="1"/>
                <w:sz w:val="28"/>
              </w:rPr>
              <w:t>А.И. Цветаева», расположенного по адресу: Вологодская область, Сокольский муниципальный район, город Сокол, ул. Фрунзе, дом № 8, кв. № 6</w:t>
            </w:r>
            <w:r>
              <w:rPr>
                <w:b w:val="0"/>
                <w:i w:val="1"/>
                <w:color w:val="000000"/>
                <w:sz w:val="28"/>
              </w:rPr>
              <w:t>».</w:t>
            </w:r>
          </w:p>
          <w:p w14:paraId="66000000">
            <w:pPr>
              <w:ind/>
              <w:jc w:val="both"/>
              <w:rPr>
                <w:i w:val="1"/>
                <w:sz w:val="28"/>
              </w:rPr>
            </w:pPr>
            <w:r>
              <w:rPr>
                <w:i w:val="1"/>
                <w:sz w:val="28"/>
              </w:rPr>
              <w:t>Научно-проектная документация разработана в соответствии с Положением  от 12 сентября 2015 года № 972, Федеральным законом №73-ФЗ.</w:t>
            </w:r>
          </w:p>
          <w:p w14:paraId="67000000">
            <w:pPr>
              <w:ind/>
              <w:jc w:val="both"/>
              <w:rPr>
                <w:i w:val="1"/>
                <w:sz w:val="28"/>
              </w:rPr>
            </w:pPr>
            <w:r>
              <w:rPr>
                <w:i w:val="1"/>
                <w:sz w:val="28"/>
              </w:rPr>
              <w:t>Проведены историко-архитектурные, историко-архивные и библиографические исследования, анализ современной градостроительной ситуации, ландшафтно-визуальный анализ.</w:t>
            </w:r>
          </w:p>
          <w:p w14:paraId="68000000">
            <w:pPr>
              <w:ind/>
              <w:jc w:val="both"/>
              <w:rPr>
                <w:i w:val="1"/>
                <w:sz w:val="28"/>
              </w:rPr>
            </w:pPr>
            <w:r>
              <w:rPr>
                <w:i w:val="1"/>
                <w:sz w:val="28"/>
              </w:rPr>
              <w:t>На основании исследований установлен оптимальный состав зон охраны, режимов использования земель и требований к градостроительным регламентам, позволяющий сохранить объект культурного наследия в его исторической градостроительной  и природной среде.</w:t>
            </w:r>
          </w:p>
          <w:p w14:paraId="69000000">
            <w:pPr>
              <w:ind/>
              <w:jc w:val="both"/>
              <w:rPr>
                <w:i w:val="1"/>
                <w:sz w:val="28"/>
              </w:rPr>
            </w:pPr>
            <w:r>
              <w:rPr>
                <w:b w:val="0"/>
                <w:i w:val="1"/>
                <w:sz w:val="28"/>
              </w:rPr>
              <w:t>Настоящим проектом постановления утверждаются границы зон охраны объекта культурного наследия, в том числе их координатное описание, а также режимы использования земель и требований к градостроительным регламентам в границах территорий указанных зон</w:t>
            </w:r>
            <w:r>
              <w:rPr>
                <w:b w:val="0"/>
                <w:i w:val="1"/>
                <w:sz w:val="28"/>
              </w:rPr>
              <w:t>.</w:t>
            </w:r>
          </w:p>
          <w:p w14:paraId="6A000000">
            <w:pPr>
              <w:ind/>
              <w:jc w:val="both"/>
              <w:rPr>
                <w:i w:val="1"/>
                <w:sz w:val="28"/>
              </w:rPr>
            </w:pPr>
            <w:r>
              <w:rPr>
                <w:b w:val="0"/>
                <w:i w:val="1"/>
                <w:sz w:val="28"/>
              </w:rPr>
              <w:t>Устанавливаются:</w:t>
            </w:r>
          </w:p>
          <w:p w14:paraId="6B000000">
            <w:pPr>
              <w:ind/>
              <w:jc w:val="both"/>
              <w:rPr>
                <w:i w:val="1"/>
                <w:sz w:val="28"/>
              </w:rPr>
            </w:pPr>
            <w:r>
              <w:rPr>
                <w:rFonts w:ascii="Times New Roman" w:hAnsi="Times New Roman"/>
                <w:b w:val="0"/>
                <w:i w:val="1"/>
                <w:sz w:val="28"/>
              </w:rPr>
              <w:t>охранная зона объекта культурного наследия - территория,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участков, ограничивающий хозяйственную деятельность и запрещающий строительство, за исключением применения специальных мер, направленных на сохранение и регенерацию историко-градостроительной или природной среды объекта культурного наследия;</w:t>
            </w:r>
          </w:p>
          <w:p w14:paraId="6C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i w:val="1"/>
                <w:sz w:val="28"/>
              </w:rPr>
              <w:t>з</w:t>
            </w:r>
            <w:r>
              <w:rPr>
                <w:i w:val="1"/>
                <w:sz w:val="28"/>
              </w:rPr>
              <w:t>она регулирования застройки и хозяйственной деятельности - территория, в пределах которой устанавливается режим использования земель и земельных участков, ограничивающий строительство и хозяйственную деятельность, определяются требования к реконструкции с</w:t>
            </w:r>
            <w:r>
              <w:rPr>
                <w:i w:val="1"/>
                <w:sz w:val="28"/>
              </w:rPr>
              <w:t>уществующих зданий и сооружений;</w:t>
            </w:r>
          </w:p>
          <w:p w14:paraId="6D000000">
            <w:pPr>
              <w:ind/>
              <w:jc w:val="both"/>
              <w:rPr>
                <w:i w:val="1"/>
                <w:sz w:val="28"/>
              </w:rPr>
            </w:pPr>
            <w:r>
              <w:rPr>
                <w:i w:val="1"/>
                <w:sz w:val="28"/>
              </w:rPr>
              <w:t>зона охраняемого природного ландшафта - территория, в пределах которой устанавливается режим использования земель и земельных участков, запрещающий или ограничивающий хозяйственную деятельность, строительство и реконструкцию существующих зданий и сооружений в целях сохранения (регенерации) природного ландшафта, включая долины рек, водоемы, леса и открытые пространства, связанные композиционно с объектами культурного наследия.</w:t>
            </w:r>
          </w:p>
          <w:p w14:paraId="6E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</w:p>
          <w:p w14:paraId="6F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  <w:shd w:fill="FFD821" w:val="clear"/>
              </w:rPr>
            </w:pPr>
            <w:r>
              <w:rPr>
                <w:i w:val="1"/>
                <w:sz w:val="28"/>
              </w:rPr>
              <w:t>В охранной зоне ОЗ установлен запрет на строительство зданий (объектов капитального строительства), ограничение по параметрам для некапитальных строений и сооружений,</w:t>
            </w:r>
            <w:r>
              <w:rPr>
                <w:i w:val="1"/>
                <w:sz w:val="28"/>
              </w:rPr>
              <w:t xml:space="preserve"> </w:t>
            </w:r>
            <w:r>
              <w:rPr>
                <w:i w:val="1"/>
                <w:sz w:val="28"/>
              </w:rPr>
              <w:t>параметры благоустройства территории, ограничения размещения информационных конструкций.</w:t>
            </w:r>
          </w:p>
          <w:p w14:paraId="70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i w:val="1"/>
                <w:sz w:val="28"/>
              </w:rPr>
              <w:t>В зоне</w:t>
            </w:r>
            <w:r>
              <w:rPr>
                <w:i w:val="1"/>
                <w:sz w:val="28"/>
              </w:rPr>
              <w:t xml:space="preserve"> регулирования застройки и хозяйственной деятельности</w:t>
            </w:r>
            <w:r>
              <w:rPr>
                <w:i w:val="1"/>
                <w:sz w:val="28"/>
              </w:rPr>
              <w:t xml:space="preserve"> ЗРЗ (ЗРЗ-1, ЗРЗ-2, ЗРЗ-3, ЗРЗ-4, ЗРЗ-5, ЗРЗ-6 (участки ЗРЗ-6.1, ЗРЗ-6.2)</w:t>
            </w:r>
            <w:r>
              <w:rPr>
                <w:i w:val="1"/>
                <w:sz w:val="28"/>
              </w:rPr>
              <w:t xml:space="preserve"> установлены предельные параметры для строительства, реконструкции и капитального ремонта объектов капитального строительства</w:t>
            </w:r>
            <w:r>
              <w:rPr>
                <w:i w:val="1"/>
                <w:sz w:val="28"/>
              </w:rPr>
              <w:t>, а также размещения некапитальных строений и сооружений,</w:t>
            </w:r>
            <w:r>
              <w:rPr>
                <w:i w:val="1"/>
                <w:sz w:val="28"/>
              </w:rPr>
              <w:t xml:space="preserve"> параметры благоустройства территории, ограничения размещения информационных и рекламных конструкций.</w:t>
            </w:r>
          </w:p>
          <w:p w14:paraId="71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i w:val="1"/>
                <w:sz w:val="28"/>
              </w:rPr>
            </w:pPr>
            <w:r>
              <w:rPr>
                <w:i w:val="1"/>
                <w:sz w:val="28"/>
              </w:rPr>
              <w:t xml:space="preserve">В зоне охраняемого природного ландшафта ЗОЛ (участки ЗОЛ-1, ЗОЛ-2) установлен запрет на строительство объектов капитального строительства, некапитальных строений и сооружений ограничения по благоустройству территории, </w:t>
            </w:r>
            <w:r>
              <w:rPr>
                <w:i w:val="1"/>
                <w:sz w:val="28"/>
              </w:rPr>
              <w:t xml:space="preserve"> ограничения размещения информационных и рекламных конструкций.</w:t>
            </w:r>
          </w:p>
          <w:p w14:paraId="72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</w:p>
        </w:tc>
      </w:tr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>3.1. Описание иных способов  регулирования в целях решения проблемы, их количественная оценка, (альтернативы предлагаемому Проектом акта регулированию) *.</w:t>
            </w:r>
          </w:p>
        </w:tc>
      </w:tr>
      <w:tr>
        <w:tc>
          <w:tcPr>
            <w:tcW w:type="dxa" w:w="401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>Описание альтернативного способа регулирования (мер)</w:t>
            </w:r>
          </w:p>
        </w:tc>
        <w:tc>
          <w:tcPr>
            <w:tcW w:type="dxa" w:w="353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плюсы и минусы для субъектов, которых затрагивает регулирование (в том числе в части издержек) </w:t>
            </w:r>
          </w:p>
        </w:tc>
        <w:tc>
          <w:tcPr>
            <w:tcW w:type="dxa" w:w="326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>влияние на цель и ключевой показатель достижения цели, указанных в пунктах 2 и 2.1 уведомления</w:t>
            </w:r>
          </w:p>
        </w:tc>
        <w:tc>
          <w:tcPr>
            <w:tcW w:type="dxa" w:w="408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>обоснования отказа от выбора соответствующего альтернативного способа (мер)</w:t>
            </w:r>
          </w:p>
        </w:tc>
      </w:tr>
      <w:tr>
        <w:tc>
          <w:tcPr>
            <w:tcW w:type="dxa" w:w="401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 xml:space="preserve">1 вариант </w:t>
            </w:r>
          </w:p>
          <w:p w14:paraId="79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>Нормативное регулирование остается без изменений (либо отсутствует).</w:t>
            </w:r>
          </w:p>
          <w:p w14:paraId="7A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>В целях достижения цели, указанной в пункте 2 уведомления, принимаются меры не нормативного характера</w:t>
            </w:r>
          </w:p>
          <w:p w14:paraId="7B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</w:p>
          <w:p w14:paraId="7C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i w:val="1"/>
                <w:color w:val="000000"/>
                <w:sz w:val="28"/>
                <w:u w:val="single"/>
              </w:rPr>
            </w:pPr>
            <w:r>
              <w:rPr>
                <w:i w:val="1"/>
                <w:color w:val="000000"/>
                <w:sz w:val="28"/>
                <w:u w:val="single"/>
              </w:rPr>
              <w:t xml:space="preserve">Не принятие Проекта акта (т.е. </w:t>
            </w:r>
            <w:r>
              <w:rPr>
                <w:i w:val="1"/>
                <w:color w:val="000000"/>
                <w:sz w:val="28"/>
                <w:u w:val="single"/>
              </w:rPr>
              <w:t xml:space="preserve">границы зон охраны  и </w:t>
            </w:r>
            <w:r>
              <w:rPr>
                <w:i w:val="1"/>
                <w:color w:val="000000"/>
                <w:sz w:val="28"/>
                <w:u w:val="single"/>
              </w:rPr>
              <w:t>р</w:t>
            </w:r>
            <w:r>
              <w:rPr>
                <w:b w:val="0"/>
                <w:i w:val="1"/>
                <w:sz w:val="28"/>
                <w:u w:val="single"/>
              </w:rPr>
              <w:t>ежимы</w:t>
            </w:r>
            <w:r>
              <w:rPr>
                <w:b w:val="0"/>
                <w:i w:val="1"/>
                <w:sz w:val="28"/>
                <w:u w:val="single"/>
              </w:rPr>
              <w:t xml:space="preserve"> использования земель и требования к градостроительным                   </w:t>
            </w:r>
            <w:r>
              <w:rPr>
                <w:b w:val="0"/>
                <w:i w:val="1"/>
                <w:sz w:val="28"/>
                <w:u w:val="single"/>
              </w:rPr>
              <w:t>регламентам в</w:t>
            </w:r>
            <w:r>
              <w:rPr>
                <w:b w:val="0"/>
                <w:i w:val="1"/>
                <w:sz w:val="28"/>
                <w:u w:val="single"/>
              </w:rPr>
              <w:t xml:space="preserve"> границах зон охраны </w:t>
            </w:r>
            <w:r>
              <w:rPr>
                <w:b w:val="0"/>
                <w:i w:val="1"/>
                <w:sz w:val="28"/>
                <w:u w:val="single"/>
              </w:rPr>
              <w:t xml:space="preserve"> объекта</w:t>
            </w:r>
            <w:r>
              <w:rPr>
                <w:b w:val="0"/>
                <w:i w:val="1"/>
                <w:sz w:val="28"/>
                <w:u w:val="single"/>
              </w:rPr>
              <w:t xml:space="preserve"> культурного наследия</w:t>
            </w:r>
            <w:r>
              <w:rPr>
                <w:b w:val="0"/>
                <w:i w:val="1"/>
                <w:sz w:val="28"/>
                <w:u w:val="single"/>
              </w:rPr>
              <w:t xml:space="preserve"> регионального значения</w:t>
            </w:r>
            <w:r>
              <w:rPr>
                <w:rFonts w:ascii="Times New Roman" w:hAnsi="Times New Roman"/>
                <w:i w:val="1"/>
                <w:color w:themeColor="dark1" w:val="000000"/>
                <w:sz w:val="28"/>
                <w:u w:val="single"/>
              </w:rPr>
              <w:t>«Квартира, в которой с 1947 по 1949 гг. проживала писатель А.И.Цветаева», 1947–1949 гг.</w:t>
            </w:r>
            <w:r>
              <w:rPr>
                <w:b w:val="0"/>
                <w:i w:val="1"/>
                <w:sz w:val="28"/>
                <w:u w:val="single"/>
              </w:rPr>
              <w:t>,</w:t>
            </w:r>
            <w:r>
              <w:rPr>
                <w:i w:val="1"/>
                <w:color w:val="000000"/>
                <w:sz w:val="28"/>
                <w:u w:val="single"/>
              </w:rPr>
              <w:t xml:space="preserve"> отсутствуют)       </w:t>
            </w:r>
          </w:p>
          <w:p w14:paraId="7D000000">
            <w:pPr>
              <w:rPr>
                <w:sz w:val="24"/>
              </w:rPr>
            </w:pPr>
            <w:r>
              <w:rPr>
                <w:sz w:val="24"/>
              </w:rPr>
              <w:t>(описание альтернативных мер)</w:t>
            </w:r>
          </w:p>
          <w:p w14:paraId="7E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</w:p>
        </w:tc>
        <w:tc>
          <w:tcPr>
            <w:tcW w:type="dxa" w:w="353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i w:val="1"/>
                <w:color w:val="000000"/>
                <w:sz w:val="28"/>
              </w:rPr>
            </w:pPr>
            <w:r>
              <w:rPr>
                <w:i w:val="1"/>
                <w:color w:val="000000"/>
                <w:sz w:val="28"/>
              </w:rPr>
              <w:t xml:space="preserve">Минусы для застройщиков и собственников и пользователей объектов капитального строительства: </w:t>
            </w:r>
          </w:p>
          <w:p w14:paraId="80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rFonts w:ascii="Times New Roman" w:hAnsi="Times New Roman"/>
                <w:b w:val="0"/>
                <w:i w:val="1"/>
                <w:sz w:val="28"/>
              </w:rPr>
            </w:pPr>
            <w:r>
              <w:rPr>
                <w:i w:val="1"/>
                <w:sz w:val="28"/>
              </w:rPr>
              <w:t>в настоящее время действует защитная зона объекта культурного (в соответствии со ст. 34.1 защитная зона установлена</w:t>
            </w:r>
            <w:r>
              <w:rPr>
                <w:i w:val="1"/>
                <w:sz w:val="28"/>
              </w:rPr>
              <w:t xml:space="preserve"> </w:t>
            </w:r>
            <w:r>
              <w:rPr>
                <w:i w:val="1"/>
                <w:sz w:val="28"/>
              </w:rPr>
              <w:t>на расстоянии 100 метров от внешних границ территории памятника</w:t>
            </w:r>
            <w:r>
              <w:rPr>
                <w:i w:val="1"/>
                <w:sz w:val="28"/>
              </w:rPr>
              <w:t>)</w:t>
            </w:r>
            <w:r>
              <w:rPr>
                <w:i w:val="1"/>
                <w:sz w:val="28"/>
              </w:rPr>
              <w:t>,</w:t>
            </w:r>
            <w:r>
              <w:rPr>
                <w:i w:val="1"/>
                <w:sz w:val="28"/>
              </w:rPr>
              <w:t xml:space="preserve"> в границах  которой запрещено  строительство объектов капитального строительства и их реконструкция, связанная с изменениями параметров.</w:t>
            </w:r>
          </w:p>
          <w:p w14:paraId="81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</w:p>
          <w:p w14:paraId="82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i w:val="1"/>
                <w:sz w:val="28"/>
              </w:rPr>
            </w:pPr>
            <w:r>
              <w:rPr>
                <w:i w:val="1"/>
                <w:color w:val="000000"/>
                <w:sz w:val="28"/>
              </w:rPr>
              <w:t>Плюсы для застройщиков и собственников и пользователей об</w:t>
            </w:r>
            <w:r>
              <w:rPr>
                <w:i w:val="1"/>
                <w:color w:val="000000"/>
                <w:sz w:val="28"/>
              </w:rPr>
              <w:t>ъектов капитального строительства:</w:t>
            </w:r>
          </w:p>
          <w:p w14:paraId="83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i w:val="1"/>
                <w:sz w:val="28"/>
              </w:rPr>
            </w:pPr>
            <w:r>
              <w:rPr>
                <w:i w:val="1"/>
                <w:color w:val="000000"/>
                <w:sz w:val="28"/>
              </w:rPr>
              <w:t xml:space="preserve">Принятие Проекта акта  </w:t>
            </w:r>
            <w:r>
              <w:rPr>
                <w:i w:val="1"/>
                <w:sz w:val="28"/>
              </w:rPr>
              <w:t>позволит вести застройку земельного участка и реконструкцию объектов капитального строительства в пределах установленных параметров, не влияющих на сохранность объекта культурного наследия в его исторической и природной среде</w:t>
            </w:r>
          </w:p>
        </w:tc>
        <w:tc>
          <w:tcPr>
            <w:tcW w:type="dxa" w:w="326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i w:val="1"/>
                <w:sz w:val="28"/>
              </w:rPr>
            </w:pPr>
            <w:r>
              <w:rPr>
                <w:i w:val="1"/>
                <w:color w:val="000000"/>
                <w:sz w:val="28"/>
              </w:rPr>
              <w:t>В случае непринятия Проекта акта тенденция по утрате исторической среды объекта культурного наследия</w:t>
            </w:r>
            <w:r>
              <w:rPr>
                <w:i w:val="1"/>
                <w:color w:val="000000"/>
                <w:sz w:val="28"/>
              </w:rPr>
              <w:t xml:space="preserve"> будет продолжена.</w:t>
            </w:r>
          </w:p>
          <w:p w14:paraId="85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i w:val="1"/>
                <w:sz w:val="28"/>
              </w:rPr>
            </w:pPr>
          </w:p>
          <w:p w14:paraId="86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i w:val="1"/>
                <w:sz w:val="28"/>
              </w:rPr>
            </w:pPr>
          </w:p>
          <w:p w14:paraId="87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i w:val="1"/>
                <w:sz w:val="28"/>
              </w:rPr>
            </w:pPr>
          </w:p>
          <w:p w14:paraId="88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i w:val="1"/>
                <w:sz w:val="28"/>
              </w:rPr>
            </w:pPr>
          </w:p>
        </w:tc>
        <w:tc>
          <w:tcPr>
            <w:tcW w:type="dxa" w:w="408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i w:val="1"/>
                <w:sz w:val="28"/>
              </w:rPr>
            </w:pPr>
            <w:r>
              <w:rPr>
                <w:i w:val="1"/>
                <w:color w:val="000000"/>
                <w:sz w:val="28"/>
              </w:rPr>
              <w:t>Принятие Проекта акта необходимо для прекращения действия защитной зоны и прекращения утрат</w:t>
            </w:r>
            <w:r>
              <w:rPr>
                <w:i w:val="1"/>
                <w:color w:val="000000"/>
                <w:sz w:val="28"/>
              </w:rPr>
              <w:t>ы  исторической среды объекта культурного наследия</w:t>
            </w:r>
          </w:p>
          <w:p w14:paraId="8A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i w:val="1"/>
                <w:sz w:val="28"/>
              </w:rPr>
            </w:pPr>
          </w:p>
          <w:p w14:paraId="8B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i w:val="1"/>
                <w:sz w:val="28"/>
              </w:rPr>
            </w:pPr>
          </w:p>
        </w:tc>
      </w:tr>
      <w:tr>
        <w:tc>
          <w:tcPr>
            <w:tcW w:type="dxa" w:w="401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>2 вариант</w:t>
            </w:r>
          </w:p>
          <w:p w14:paraId="8D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Установление обязанностей, запретов, ограничений, обязательных требований, ответственности в ином </w:t>
            </w:r>
            <w:r>
              <w:rPr>
                <w:sz w:val="28"/>
              </w:rPr>
              <w:t xml:space="preserve">размере (меньшем, большем) по сравнению с </w:t>
            </w:r>
            <w:r>
              <w:rPr>
                <w:sz w:val="28"/>
              </w:rPr>
              <w:t>предлагаемым</w:t>
            </w:r>
            <w:r>
              <w:rPr>
                <w:sz w:val="28"/>
              </w:rPr>
              <w:t xml:space="preserve"> в проекте нормативного акта </w:t>
            </w:r>
          </w:p>
          <w:p w14:paraId="8E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>______________________________________________________</w:t>
            </w:r>
          </w:p>
          <w:p w14:paraId="8F000000">
            <w:pPr>
              <w:rPr>
                <w:sz w:val="24"/>
              </w:rPr>
            </w:pPr>
            <w:r>
              <w:rPr>
                <w:sz w:val="24"/>
              </w:rPr>
              <w:t>(описание альтернативного способа регулирования)</w:t>
            </w:r>
          </w:p>
          <w:p w14:paraId="90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</w:p>
          <w:p w14:paraId="91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i w:val="1"/>
                <w:sz w:val="24"/>
              </w:rPr>
              <w:t>(заполняется при установлении в Проекте акта обязанностей, запретов, ограничений, обязательных требований, ответственности в количественном выражении (например, в денежном выражении, определяющих объем, расстояние)</w:t>
            </w:r>
          </w:p>
        </w:tc>
        <w:tc>
          <w:tcPr>
            <w:tcW w:type="dxa" w:w="353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</w:p>
        </w:tc>
        <w:tc>
          <w:tcPr>
            <w:tcW w:type="dxa" w:w="326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</w:p>
        </w:tc>
        <w:tc>
          <w:tcPr>
            <w:tcW w:type="dxa" w:w="408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</w:p>
        </w:tc>
      </w:tr>
      <w:tr>
        <w:tc>
          <w:tcPr>
            <w:tcW w:type="dxa" w:w="401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>3 вариант</w:t>
            </w:r>
          </w:p>
          <w:p w14:paraId="96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>Без введения обязанности по предоставлению документов (получение информации альтернативным способом – например путем межведомственного взаимодействия, использования открытых информационных ресурсов, реестров)</w:t>
            </w:r>
          </w:p>
          <w:p w14:paraId="97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>______________________________________________________</w:t>
            </w:r>
          </w:p>
          <w:p w14:paraId="98000000">
            <w:pPr>
              <w:rPr>
                <w:sz w:val="24"/>
              </w:rPr>
            </w:pPr>
            <w:r>
              <w:rPr>
                <w:sz w:val="24"/>
              </w:rPr>
              <w:t>(описание альтернативного способа регулирования)</w:t>
            </w:r>
          </w:p>
          <w:p w14:paraId="99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i w:val="1"/>
                <w:sz w:val="24"/>
              </w:rPr>
            </w:pPr>
          </w:p>
          <w:p w14:paraId="9A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i w:val="1"/>
                <w:sz w:val="24"/>
              </w:rPr>
              <w:t>(заполняется при установлении в Проекте акта обязанности по предоставлению документов)</w:t>
            </w:r>
          </w:p>
          <w:p w14:paraId="9B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</w:p>
        </w:tc>
        <w:tc>
          <w:tcPr>
            <w:tcW w:type="dxa" w:w="353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</w:p>
        </w:tc>
        <w:tc>
          <w:tcPr>
            <w:tcW w:type="dxa" w:w="326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</w:p>
        </w:tc>
        <w:tc>
          <w:tcPr>
            <w:tcW w:type="dxa" w:w="408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</w:p>
        </w:tc>
      </w:tr>
      <w:tr>
        <w:tc>
          <w:tcPr>
            <w:tcW w:type="dxa" w:w="401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 xml:space="preserve">4 вариант </w:t>
            </w:r>
          </w:p>
          <w:p w14:paraId="A0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>Обязанность по предоставлению иных документов, содержащих необходимую информацию (затраты на предоставление которых меньше) ______________________________________________________</w:t>
            </w:r>
          </w:p>
          <w:p w14:paraId="A1000000">
            <w:pPr>
              <w:rPr>
                <w:sz w:val="24"/>
              </w:rPr>
            </w:pPr>
            <w:r>
              <w:rPr>
                <w:sz w:val="24"/>
              </w:rPr>
              <w:t>(описание альтернативного способа регулирования)</w:t>
            </w:r>
          </w:p>
          <w:p w14:paraId="A2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i w:val="1"/>
                <w:sz w:val="24"/>
              </w:rPr>
            </w:pPr>
          </w:p>
          <w:p w14:paraId="A3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i w:val="1"/>
                <w:sz w:val="24"/>
              </w:rPr>
              <w:t>(заполняется при установлении в Проекте акта обязанности по предоставлению документов)</w:t>
            </w:r>
          </w:p>
          <w:p w14:paraId="A4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</w:p>
        </w:tc>
        <w:tc>
          <w:tcPr>
            <w:tcW w:type="dxa" w:w="353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</w:p>
        </w:tc>
        <w:tc>
          <w:tcPr>
            <w:tcW w:type="dxa" w:w="326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</w:p>
        </w:tc>
        <w:tc>
          <w:tcPr>
            <w:tcW w:type="dxa" w:w="408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</w:p>
        </w:tc>
      </w:tr>
      <w:tr>
        <w:tc>
          <w:tcPr>
            <w:tcW w:type="dxa" w:w="401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>5 вариант</w:t>
            </w:r>
          </w:p>
          <w:p w14:paraId="A9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>Альтернативные меры по недопущению причинения вреда (ущерба) охраняемым законом ценностям</w:t>
            </w:r>
          </w:p>
          <w:p w14:paraId="AA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>______________________________________________________</w:t>
            </w:r>
          </w:p>
          <w:p w14:paraId="AB000000">
            <w:pPr>
              <w:rPr>
                <w:sz w:val="24"/>
              </w:rPr>
            </w:pPr>
            <w:r>
              <w:rPr>
                <w:sz w:val="24"/>
              </w:rPr>
              <w:t>(описание альтернативных мер)</w:t>
            </w:r>
          </w:p>
          <w:p w14:paraId="AC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i w:val="1"/>
                <w:sz w:val="24"/>
              </w:rPr>
            </w:pPr>
          </w:p>
          <w:p w14:paraId="AD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(заполняется для Проектов актов, устанавливающих новые или изменяющих обязательные требования)</w:t>
            </w:r>
          </w:p>
          <w:p w14:paraId="AE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</w:p>
        </w:tc>
        <w:tc>
          <w:tcPr>
            <w:tcW w:type="dxa" w:w="353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</w:p>
        </w:tc>
        <w:tc>
          <w:tcPr>
            <w:tcW w:type="dxa" w:w="326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</w:p>
        </w:tc>
        <w:tc>
          <w:tcPr>
            <w:tcW w:type="dxa" w:w="408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</w:p>
        </w:tc>
      </w:tr>
      <w:tr>
        <w:tc>
          <w:tcPr>
            <w:tcW w:type="dxa" w:w="401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>6 вариант</w:t>
            </w:r>
          </w:p>
          <w:p w14:paraId="B3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>______________________________________________________</w:t>
            </w:r>
          </w:p>
          <w:p w14:paraId="B4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(описание иного альтернативного способа регулирования)</w:t>
            </w:r>
          </w:p>
          <w:p w14:paraId="B5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</w:p>
          <w:p w14:paraId="B6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</w:p>
        </w:tc>
        <w:tc>
          <w:tcPr>
            <w:tcW w:type="dxa" w:w="353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</w:p>
        </w:tc>
        <w:tc>
          <w:tcPr>
            <w:tcW w:type="dxa" w:w="326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</w:p>
        </w:tc>
        <w:tc>
          <w:tcPr>
            <w:tcW w:type="dxa" w:w="408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</w:p>
        </w:tc>
      </w:tr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00000">
            <w:pPr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b w:val="1"/>
                <w:sz w:val="28"/>
              </w:rPr>
            </w:pPr>
            <w:r>
              <w:rPr>
                <w:sz w:val="28"/>
              </w:rPr>
              <w:t>4. Основные группы субъектов предпринимательской и иной экономической деятельности, иные заинтересованные лица, включая органы государственной власти области и местного самоуправления области, интересы которых будут затронуты предлагаемым правовым регулированием, оценка количества таких субъектов</w:t>
            </w:r>
          </w:p>
        </w:tc>
      </w:tr>
      <w:tr>
        <w:tc>
          <w:tcPr>
            <w:tcW w:type="dxa" w:w="7211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  <w:r>
              <w:rPr>
                <w:sz w:val="28"/>
              </w:rPr>
              <w:t>группы субъектов, интересы которых могут быть затронуты предлагаемым нормативным регулированием**</w:t>
            </w:r>
          </w:p>
        </w:tc>
        <w:tc>
          <w:tcPr>
            <w:tcW w:type="dxa" w:w="4295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  <w:r>
              <w:rPr>
                <w:sz w:val="28"/>
              </w:rPr>
              <w:t>количество субъектов в группе</w:t>
            </w:r>
          </w:p>
        </w:tc>
        <w:tc>
          <w:tcPr>
            <w:tcW w:type="dxa" w:w="339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  <w:r>
              <w:rPr>
                <w:sz w:val="28"/>
              </w:rPr>
              <w:t>источник данных</w:t>
            </w:r>
          </w:p>
        </w:tc>
      </w:tr>
      <w:tr>
        <w:tc>
          <w:tcPr>
            <w:tcW w:type="dxa" w:w="7211"/>
            <w:gridSpan w:val="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00000">
            <w:pPr>
              <w:numPr>
                <w:numId w:val="2"/>
              </w:num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  <w:r>
              <w:rPr>
                <w:sz w:val="28"/>
              </w:rPr>
              <w:t>пользователи земельных участков, пользователи/собственники объектов капитального строительства, расположенных в зонах охраны</w:t>
            </w:r>
          </w:p>
        </w:tc>
        <w:tc>
          <w:tcPr>
            <w:tcW w:type="dxa" w:w="225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type="dxa" w:w="204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i w:val="1"/>
                <w:color w:val="000000"/>
                <w:sz w:val="26"/>
              </w:rPr>
            </w:pPr>
            <w:r>
              <w:rPr>
                <w:i w:val="1"/>
                <w:color w:val="000000"/>
                <w:sz w:val="26"/>
              </w:rPr>
              <w:t xml:space="preserve">4 </w:t>
            </w:r>
            <w:r>
              <w:rPr>
                <w:i w:val="1"/>
                <w:color w:val="000000"/>
                <w:sz w:val="26"/>
              </w:rPr>
              <w:t xml:space="preserve">земельных участка; </w:t>
            </w:r>
          </w:p>
          <w:p w14:paraId="C1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i w:val="1"/>
                <w:color w:val="000000"/>
                <w:sz w:val="26"/>
              </w:rPr>
            </w:pPr>
            <w:r>
              <w:rPr>
                <w:i w:val="1"/>
                <w:color w:val="000000"/>
                <w:sz w:val="26"/>
              </w:rPr>
              <w:t>информации по собственникам объектов капитального строительства/пользователей земельных участков не имеется</w:t>
            </w:r>
          </w:p>
          <w:p w14:paraId="C2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i w:val="1"/>
                <w:sz w:val="26"/>
              </w:rPr>
            </w:pPr>
          </w:p>
        </w:tc>
        <w:tc>
          <w:tcPr>
            <w:tcW w:type="dxa" w:w="339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  <w:r>
              <w:rPr>
                <w:sz w:val="28"/>
              </w:rPr>
              <w:t>данные Росреестра</w:t>
            </w:r>
          </w:p>
          <w:p w14:paraId="C4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</w:p>
          <w:p w14:paraId="C5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</w:p>
        </w:tc>
      </w:tr>
      <w:tr>
        <w:tc>
          <w:tcPr>
            <w:tcW w:type="dxa" w:w="7211"/>
            <w:gridSpan w:val="8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25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  <w:r>
              <w:rPr>
                <w:sz w:val="28"/>
              </w:rPr>
              <w:t>из них субъектов малого предпринимательства</w:t>
            </w:r>
          </w:p>
        </w:tc>
        <w:tc>
          <w:tcPr>
            <w:tcW w:type="dxa" w:w="204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</w:p>
        </w:tc>
        <w:tc>
          <w:tcPr>
            <w:tcW w:type="dxa" w:w="339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</w:p>
        </w:tc>
      </w:tr>
      <w:tr>
        <w:tc>
          <w:tcPr>
            <w:tcW w:type="dxa" w:w="7211"/>
            <w:gridSpan w:val="8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25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  <w:r>
              <w:rPr>
                <w:sz w:val="28"/>
              </w:rPr>
              <w:t>из них субъектов среднего  предпринимательства</w:t>
            </w:r>
          </w:p>
        </w:tc>
        <w:tc>
          <w:tcPr>
            <w:tcW w:type="dxa" w:w="204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</w:p>
        </w:tc>
        <w:tc>
          <w:tcPr>
            <w:tcW w:type="dxa" w:w="339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</w:p>
        </w:tc>
      </w:tr>
      <w:tr>
        <w:tc>
          <w:tcPr>
            <w:tcW w:type="dxa" w:w="7211"/>
            <w:gridSpan w:val="8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25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  <w:r>
              <w:rPr>
                <w:sz w:val="28"/>
              </w:rPr>
              <w:t>из них субъектов крупного предпринимательства</w:t>
            </w:r>
          </w:p>
        </w:tc>
        <w:tc>
          <w:tcPr>
            <w:tcW w:type="dxa" w:w="204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</w:p>
        </w:tc>
        <w:tc>
          <w:tcPr>
            <w:tcW w:type="dxa" w:w="339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</w:p>
        </w:tc>
      </w:tr>
      <w:tr>
        <w:tc>
          <w:tcPr>
            <w:tcW w:type="dxa" w:w="7211"/>
            <w:gridSpan w:val="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type="dxa" w:w="225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type="dxa" w:w="204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</w:p>
        </w:tc>
        <w:tc>
          <w:tcPr>
            <w:tcW w:type="dxa" w:w="339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</w:p>
        </w:tc>
      </w:tr>
      <w:tr>
        <w:tc>
          <w:tcPr>
            <w:tcW w:type="dxa" w:w="7211"/>
            <w:gridSpan w:val="8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25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  <w:r>
              <w:rPr>
                <w:sz w:val="28"/>
              </w:rPr>
              <w:t xml:space="preserve">из них субъектов </w:t>
            </w:r>
            <w:r>
              <w:rPr>
                <w:sz w:val="28"/>
              </w:rPr>
              <w:t>малого предпринимательства</w:t>
            </w:r>
          </w:p>
        </w:tc>
        <w:tc>
          <w:tcPr>
            <w:tcW w:type="dxa" w:w="204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</w:p>
        </w:tc>
        <w:tc>
          <w:tcPr>
            <w:tcW w:type="dxa" w:w="339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</w:p>
        </w:tc>
      </w:tr>
      <w:tr>
        <w:tc>
          <w:tcPr>
            <w:tcW w:type="dxa" w:w="7211"/>
            <w:gridSpan w:val="8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25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  <w:r>
              <w:rPr>
                <w:sz w:val="28"/>
              </w:rPr>
              <w:t>из них субъектов среднего  предпринимательства</w:t>
            </w:r>
          </w:p>
        </w:tc>
        <w:tc>
          <w:tcPr>
            <w:tcW w:type="dxa" w:w="204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</w:p>
        </w:tc>
        <w:tc>
          <w:tcPr>
            <w:tcW w:type="dxa" w:w="339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</w:p>
        </w:tc>
      </w:tr>
      <w:tr>
        <w:tc>
          <w:tcPr>
            <w:tcW w:type="dxa" w:w="7211"/>
            <w:gridSpan w:val="8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25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  <w:r>
              <w:rPr>
                <w:sz w:val="28"/>
              </w:rPr>
              <w:t>из них субъектов крупного предпринимательства</w:t>
            </w:r>
          </w:p>
        </w:tc>
        <w:tc>
          <w:tcPr>
            <w:tcW w:type="dxa" w:w="204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</w:p>
        </w:tc>
        <w:tc>
          <w:tcPr>
            <w:tcW w:type="dxa" w:w="339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</w:p>
        </w:tc>
      </w:tr>
      <w:tr>
        <w:tc>
          <w:tcPr>
            <w:tcW w:type="dxa" w:w="7211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  <w:r>
              <w:rPr>
                <w:sz w:val="28"/>
              </w:rPr>
              <w:t>…</w:t>
            </w:r>
          </w:p>
        </w:tc>
        <w:tc>
          <w:tcPr>
            <w:tcW w:type="dxa" w:w="225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</w:p>
        </w:tc>
        <w:tc>
          <w:tcPr>
            <w:tcW w:type="dxa" w:w="204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</w:p>
        </w:tc>
        <w:tc>
          <w:tcPr>
            <w:tcW w:type="dxa" w:w="339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</w:p>
        </w:tc>
      </w:tr>
      <w:tr>
        <w:trPr>
          <w:trHeight w:hRule="atLeast" w:val="380"/>
        </w:trP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 xml:space="preserve">5. Описание </w:t>
            </w:r>
            <w:r>
              <w:rPr>
                <w:sz w:val="28"/>
              </w:rPr>
              <w:t>предмета оценки регулирующего воздействия Проекта акта</w:t>
            </w:r>
            <w:r>
              <w:rPr>
                <w:sz w:val="28"/>
              </w:rPr>
              <w:t>:</w:t>
            </w:r>
          </w:p>
        </w:tc>
      </w:tr>
      <w:tr>
        <w:trPr>
          <w:trHeight w:hRule="atLeast" w:val="80"/>
        </w:trPr>
        <w:tc>
          <w:tcPr>
            <w:tcW w:type="dxa" w:w="507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</w:p>
          <w:p w14:paraId="E3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</w:rPr>
              <w:t>/</w:t>
            </w:r>
            <w:r>
              <w:rPr>
                <w:sz w:val="28"/>
              </w:rPr>
              <w:t>п</w:t>
            </w:r>
          </w:p>
        </w:tc>
        <w:tc>
          <w:tcPr>
            <w:tcW w:type="dxa" w:w="169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указать структурные единицы Проекта акта </w:t>
            </w:r>
          </w:p>
          <w:p w14:paraId="E5000000">
            <w:pPr>
              <w:ind/>
              <w:jc w:val="both"/>
              <w:rPr>
                <w:sz w:val="28"/>
              </w:rPr>
            </w:pPr>
          </w:p>
          <w:p w14:paraId="E6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(отдельно по каждой обязанности, каждому запрету, ограничению, обязательному требованию, </w:t>
            </w:r>
            <w:r>
              <w:rPr>
                <w:sz w:val="24"/>
              </w:rPr>
              <w:t>ответствен-ности</w:t>
            </w:r>
            <w:r>
              <w:rPr>
                <w:sz w:val="24"/>
              </w:rPr>
              <w:t xml:space="preserve">)  </w:t>
            </w:r>
          </w:p>
        </w:tc>
        <w:tc>
          <w:tcPr>
            <w:tcW w:type="dxa" w:w="17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описать обязанности, запреты,</w:t>
            </w:r>
          </w:p>
          <w:p w14:paraId="E8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ограничения, </w:t>
            </w:r>
          </w:p>
          <w:p w14:paraId="E9000000">
            <w:pPr>
              <w:ind/>
              <w:jc w:val="both"/>
              <w:rPr>
                <w:i w:val="1"/>
                <w:sz w:val="28"/>
              </w:rPr>
            </w:pPr>
            <w:r>
              <w:rPr>
                <w:sz w:val="28"/>
              </w:rPr>
              <w:t>обязательные требования ответственность</w:t>
            </w:r>
          </w:p>
          <w:p w14:paraId="EA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(отдельно по каждой обязанности, каждому запрету, ограничению, обязательному требованию, </w:t>
            </w:r>
            <w:r>
              <w:rPr>
                <w:sz w:val="24"/>
              </w:rPr>
              <w:t>ответствен-ности</w:t>
            </w:r>
            <w:r>
              <w:rPr>
                <w:sz w:val="24"/>
              </w:rPr>
              <w:t xml:space="preserve">)  </w:t>
            </w:r>
          </w:p>
        </w:tc>
        <w:tc>
          <w:tcPr>
            <w:tcW w:type="dxa" w:w="14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положение Проекта акта относится к высокой степени </w:t>
            </w:r>
            <w:r>
              <w:rPr>
                <w:sz w:val="28"/>
              </w:rPr>
              <w:t>регулиру-ющего</w:t>
            </w:r>
            <w:r>
              <w:rPr>
                <w:sz w:val="28"/>
              </w:rPr>
              <w:t xml:space="preserve"> воздействия</w:t>
            </w:r>
          </w:p>
          <w:p w14:paraId="EC000000">
            <w:pPr>
              <w:ind/>
              <w:jc w:val="both"/>
              <w:rPr>
                <w:sz w:val="28"/>
              </w:rPr>
            </w:pPr>
          </w:p>
          <w:p w14:paraId="ED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(да/нет)</w:t>
            </w:r>
          </w:p>
          <w:p w14:paraId="EE000000">
            <w:pPr>
              <w:ind/>
              <w:jc w:val="both"/>
              <w:rPr>
                <w:sz w:val="28"/>
              </w:rPr>
            </w:pPr>
          </w:p>
          <w:p w14:paraId="EF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233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положение Проекта акта относится к средней степени </w:t>
            </w:r>
            <w:r>
              <w:rPr>
                <w:sz w:val="28"/>
              </w:rPr>
              <w:t>регулиру-ющего</w:t>
            </w:r>
            <w:r>
              <w:rPr>
                <w:sz w:val="28"/>
              </w:rPr>
              <w:t xml:space="preserve"> воздействия </w:t>
            </w:r>
          </w:p>
          <w:p w14:paraId="F1000000">
            <w:pPr>
              <w:ind/>
              <w:jc w:val="both"/>
              <w:rPr>
                <w:sz w:val="28"/>
              </w:rPr>
            </w:pPr>
          </w:p>
          <w:p w14:paraId="F2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(да/нет) </w:t>
            </w:r>
          </w:p>
          <w:p w14:paraId="F3000000">
            <w:pPr>
              <w:ind/>
              <w:jc w:val="both"/>
              <w:rPr>
                <w:sz w:val="28"/>
              </w:rPr>
            </w:pPr>
          </w:p>
          <w:p w14:paraId="F4000000">
            <w:pPr>
              <w:ind/>
              <w:jc w:val="both"/>
              <w:rPr>
                <w:i w:val="1"/>
                <w:sz w:val="28"/>
              </w:rPr>
            </w:pPr>
          </w:p>
          <w:p w14:paraId="F5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1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положение Проекта акта относится к низкой степени </w:t>
            </w:r>
            <w:r>
              <w:rPr>
                <w:sz w:val="28"/>
              </w:rPr>
              <w:t>регулиру-ющего</w:t>
            </w:r>
            <w:r>
              <w:rPr>
                <w:sz w:val="28"/>
              </w:rPr>
              <w:t xml:space="preserve"> воздействия </w:t>
            </w:r>
          </w:p>
          <w:p w14:paraId="F7000000">
            <w:pPr>
              <w:ind/>
              <w:jc w:val="both"/>
              <w:rPr>
                <w:sz w:val="28"/>
              </w:rPr>
            </w:pPr>
          </w:p>
          <w:p w14:paraId="F8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(да/нет) </w:t>
            </w:r>
          </w:p>
          <w:p w14:paraId="F9000000">
            <w:pPr>
              <w:ind/>
              <w:jc w:val="both"/>
              <w:rPr>
                <w:sz w:val="28"/>
              </w:rPr>
            </w:pPr>
          </w:p>
        </w:tc>
      </w:tr>
      <w:tr>
        <w:trPr>
          <w:trHeight w:hRule="atLeast" w:val="320"/>
        </w:trPr>
        <w:tc>
          <w:tcPr>
            <w:tcW w:type="dxa" w:w="5077"/>
            <w:gridSpan w:val="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 xml:space="preserve">установление новых обязательных </w:t>
            </w:r>
            <w:r>
              <w:rPr>
                <w:sz w:val="28"/>
              </w:rPr>
              <w:t xml:space="preserve">требований*** для субъектов предпринимательской и иной экономической деятельности </w:t>
            </w:r>
          </w:p>
        </w:tc>
        <w:tc>
          <w:tcPr>
            <w:tcW w:type="dxa" w:w="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type="dxa" w:w="169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00000">
            <w:pPr>
              <w:ind/>
              <w:jc w:val="center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Приложение 3 к проекту постановления</w:t>
            </w:r>
          </w:p>
          <w:p w14:paraId="FD000000">
            <w:pPr>
              <w:ind/>
              <w:jc w:val="center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режимы использования земель и требований к градостроительным регламентам в границах</w:t>
            </w:r>
          </w:p>
          <w:p w14:paraId="FE000000">
            <w:pPr>
              <w:rPr>
                <w:color w:val="000000"/>
                <w:sz w:val="24"/>
              </w:rPr>
            </w:pPr>
            <w:r>
              <w:rPr>
                <w:i w:val="1"/>
                <w:sz w:val="24"/>
              </w:rPr>
              <w:t xml:space="preserve">зон охраны объекта культурного наследия </w:t>
            </w:r>
          </w:p>
          <w:p w14:paraId="FF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4"/>
              </w:rPr>
            </w:pPr>
          </w:p>
        </w:tc>
        <w:tc>
          <w:tcPr>
            <w:tcW w:type="dxa" w:w="17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10000">
            <w:pPr>
              <w:ind/>
              <w:jc w:val="center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Ограничение предельных параметров строительства, капитального ремонта и реконструкции объектов капитального строительства,</w:t>
            </w:r>
          </w:p>
          <w:p w14:paraId="01010000">
            <w:pPr>
              <w:ind/>
              <w:jc w:val="center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 xml:space="preserve">ограничение размещения временных сооружений, рекламных и информационных конструкций, </w:t>
            </w:r>
            <w:r>
              <w:rPr>
                <w:i w:val="1"/>
                <w:sz w:val="24"/>
              </w:rPr>
              <w:t xml:space="preserve">ограждений, ограничение по благоустройству территории и земляным работам </w:t>
            </w:r>
          </w:p>
          <w:p w14:paraId="02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4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233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10000">
            <w:pPr>
              <w:tabs>
                <w:tab w:leader="none" w:pos="720" w:val="left"/>
                <w:tab w:leader="none" w:pos="1080" w:val="left"/>
              </w:tabs>
              <w:ind w:right="-6"/>
              <w:jc w:val="center"/>
              <w:rPr>
                <w:i w:val="1"/>
                <w:sz w:val="28"/>
              </w:rPr>
            </w:pPr>
          </w:p>
        </w:tc>
        <w:tc>
          <w:tcPr>
            <w:tcW w:type="dxa" w:w="1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10000">
            <w:pPr>
              <w:tabs>
                <w:tab w:leader="none" w:pos="720" w:val="left"/>
                <w:tab w:leader="none" w:pos="1080" w:val="left"/>
              </w:tabs>
              <w:ind w:right="-6"/>
              <w:jc w:val="center"/>
              <w:rPr>
                <w:i w:val="1"/>
                <w:sz w:val="28"/>
              </w:rPr>
            </w:pPr>
            <w:r>
              <w:rPr>
                <w:i w:val="1"/>
                <w:sz w:val="28"/>
              </w:rPr>
              <w:t>да</w:t>
            </w:r>
          </w:p>
        </w:tc>
      </w:tr>
      <w:tr>
        <w:trPr>
          <w:trHeight w:hRule="atLeast" w:val="280"/>
        </w:trPr>
        <w:tc>
          <w:tcPr>
            <w:tcW w:type="dxa" w:w="5077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type="dxa" w:w="169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7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4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233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</w:tr>
      <w:tr>
        <w:trPr>
          <w:trHeight w:hRule="atLeast" w:val="820"/>
        </w:trPr>
        <w:tc>
          <w:tcPr>
            <w:tcW w:type="dxa" w:w="5077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type="dxa" w:w="169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7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4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233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</w:tr>
      <w:tr>
        <w:trPr>
          <w:trHeight w:hRule="atLeast" w:val="495"/>
        </w:trPr>
        <w:tc>
          <w:tcPr>
            <w:tcW w:type="dxa" w:w="5077"/>
            <w:gridSpan w:val="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установление новых обязанностей, запретов, ограничений для субъектов предпринимательской и иной экономической деятельности</w:t>
            </w:r>
          </w:p>
        </w:tc>
        <w:tc>
          <w:tcPr>
            <w:tcW w:type="dxa" w:w="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type="dxa" w:w="169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10000">
            <w:pPr>
              <w:tabs>
                <w:tab w:leader="none" w:pos="720" w:val="left"/>
                <w:tab w:leader="none" w:pos="1080" w:val="left"/>
              </w:tabs>
              <w:ind w:right="-6"/>
              <w:jc w:val="center"/>
              <w:rPr>
                <w:sz w:val="28"/>
              </w:rPr>
            </w:pPr>
            <w:r>
              <w:rPr>
                <w:i w:val="1"/>
                <w:sz w:val="26"/>
              </w:rPr>
              <w:t>нет</w:t>
            </w:r>
          </w:p>
        </w:tc>
        <w:tc>
          <w:tcPr>
            <w:tcW w:type="dxa" w:w="17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4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233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</w:tr>
      <w:tr>
        <w:trPr>
          <w:trHeight w:hRule="atLeast" w:val="495"/>
        </w:trPr>
        <w:tc>
          <w:tcPr>
            <w:tcW w:type="dxa" w:w="5077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type="dxa" w:w="169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7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4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233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</w:tr>
      <w:tr>
        <w:trPr>
          <w:trHeight w:hRule="atLeast" w:val="495"/>
        </w:trPr>
        <w:tc>
          <w:tcPr>
            <w:tcW w:type="dxa" w:w="5077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type="dxa" w:w="169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7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4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233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</w:tr>
      <w:tr>
        <w:trPr>
          <w:trHeight w:hRule="atLeast" w:val="615"/>
        </w:trPr>
        <w:tc>
          <w:tcPr>
            <w:tcW w:type="dxa" w:w="5077"/>
            <w:gridSpan w:val="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установление ответственности за нарушение нормативных правовых актов  области, затрагивающих вопросы осуществления предпринимательской и иной экономической деятельности</w:t>
            </w:r>
          </w:p>
        </w:tc>
        <w:tc>
          <w:tcPr>
            <w:tcW w:type="dxa" w:w="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type="dxa" w:w="169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10000">
            <w:pPr>
              <w:tabs>
                <w:tab w:leader="none" w:pos="720" w:val="left"/>
                <w:tab w:leader="none" w:pos="1080" w:val="left"/>
              </w:tabs>
              <w:ind w:right="-6"/>
              <w:jc w:val="center"/>
              <w:rPr>
                <w:sz w:val="28"/>
              </w:rPr>
            </w:pPr>
            <w:r>
              <w:rPr>
                <w:i w:val="1"/>
                <w:sz w:val="26"/>
              </w:rPr>
              <w:t>нет</w:t>
            </w:r>
          </w:p>
        </w:tc>
        <w:tc>
          <w:tcPr>
            <w:tcW w:type="dxa" w:w="17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4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233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</w:tr>
      <w:tr>
        <w:trPr>
          <w:trHeight w:hRule="atLeast" w:val="615"/>
        </w:trPr>
        <w:tc>
          <w:tcPr>
            <w:tcW w:type="dxa" w:w="5077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type="dxa" w:w="169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7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4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233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</w:tr>
      <w:tr>
        <w:trPr>
          <w:trHeight w:hRule="atLeast" w:val="615"/>
        </w:trPr>
        <w:tc>
          <w:tcPr>
            <w:tcW w:type="dxa" w:w="5077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type="dxa" w:w="169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7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4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233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</w:tr>
      <w:tr>
        <w:trPr>
          <w:trHeight w:hRule="atLeast" w:val="320"/>
        </w:trPr>
        <w:tc>
          <w:tcPr>
            <w:tcW w:type="dxa" w:w="5077"/>
            <w:gridSpan w:val="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изменение ранее предусмотренных нормативными правовыми актами области обязательных требований***  для субъектов предпринимательской и иной экономической деятельности</w:t>
            </w:r>
          </w:p>
        </w:tc>
        <w:tc>
          <w:tcPr>
            <w:tcW w:type="dxa" w:w="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type="dxa" w:w="169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10000">
            <w:pPr>
              <w:ind/>
              <w:jc w:val="both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 xml:space="preserve">Согласно статье 34.1 Федерального закона от 25.06.2002 № 73-ФЗ в настоящее время установлена защитная зона для объекта культурного наследия </w:t>
            </w:r>
            <w:r>
              <w:rPr>
                <w:rFonts w:ascii="Times New Roman" w:hAnsi="Times New Roman"/>
                <w:b w:val="0"/>
                <w:i w:val="1"/>
                <w:sz w:val="24"/>
              </w:rPr>
              <w:t>на расстоянии 100 метров от внешних границ территории памятника, в границах</w:t>
            </w:r>
            <w:r>
              <w:rPr>
                <w:i w:val="1"/>
                <w:sz w:val="24"/>
              </w:rPr>
              <w:t xml:space="preserve">  которой запрещено  строительство объектов капитального строительства и их реконструкция, связанная с изменениями параметров.</w:t>
            </w:r>
          </w:p>
          <w:p w14:paraId="3B010000">
            <w:pPr>
              <w:ind/>
              <w:jc w:val="both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Защитная зона прекращает существование со дня внесения в ЕГРН сведений о зонах охраны такого объекта.</w:t>
            </w:r>
          </w:p>
          <w:p w14:paraId="3C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4"/>
              </w:rPr>
            </w:pPr>
            <w:r>
              <w:rPr>
                <w:i w:val="1"/>
                <w:color w:val="000000"/>
                <w:sz w:val="24"/>
              </w:rPr>
              <w:t xml:space="preserve">Принятие Проекта акта  </w:t>
            </w:r>
            <w:r>
              <w:rPr>
                <w:i w:val="1"/>
                <w:sz w:val="24"/>
              </w:rPr>
              <w:t>позволит вести застройку земельного участка и реконструкцию объектов капитального строительства в пределах установленных параметров, не влияющих на сохранность объекта культурного наследия в его исторической и природной среде</w:t>
            </w:r>
          </w:p>
        </w:tc>
        <w:tc>
          <w:tcPr>
            <w:tcW w:type="dxa" w:w="17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4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233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10000">
            <w:pPr>
              <w:tabs>
                <w:tab w:leader="none" w:pos="720" w:val="left"/>
                <w:tab w:leader="none" w:pos="1080" w:val="left"/>
              </w:tabs>
              <w:ind w:right="-6"/>
              <w:jc w:val="center"/>
              <w:rPr>
                <w:sz w:val="28"/>
              </w:rPr>
            </w:pPr>
          </w:p>
        </w:tc>
        <w:tc>
          <w:tcPr>
            <w:tcW w:type="dxa" w:w="1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10000">
            <w:pPr>
              <w:tabs>
                <w:tab w:leader="none" w:pos="720" w:val="left"/>
                <w:tab w:leader="none" w:pos="1080" w:val="left"/>
              </w:tabs>
              <w:ind w:right="-6"/>
              <w:jc w:val="center"/>
              <w:rPr>
                <w:i w:val="1"/>
                <w:sz w:val="28"/>
              </w:rPr>
            </w:pPr>
            <w:r>
              <w:rPr>
                <w:i w:val="1"/>
                <w:sz w:val="28"/>
              </w:rPr>
              <w:t>да</w:t>
            </w:r>
          </w:p>
        </w:tc>
      </w:tr>
      <w:tr>
        <w:trPr>
          <w:trHeight w:hRule="atLeast" w:val="300"/>
        </w:trPr>
        <w:tc>
          <w:tcPr>
            <w:tcW w:type="dxa" w:w="5077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type="dxa" w:w="169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7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4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233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</w:tr>
      <w:tr>
        <w:trPr>
          <w:trHeight w:hRule="atLeast" w:val="960"/>
        </w:trPr>
        <w:tc>
          <w:tcPr>
            <w:tcW w:type="dxa" w:w="5077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…</w:t>
            </w:r>
          </w:p>
        </w:tc>
        <w:tc>
          <w:tcPr>
            <w:tcW w:type="dxa" w:w="169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7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4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233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</w:tr>
      <w:tr>
        <w:trPr>
          <w:trHeight w:hRule="atLeast" w:val="615"/>
        </w:trPr>
        <w:tc>
          <w:tcPr>
            <w:tcW w:type="dxa" w:w="5077"/>
            <w:gridSpan w:val="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изменение ранее предусмотренных нормативными правовыми актами области обязанностей, запретов, ограничений для субъектов предпринимательской и иной экономической деятельности</w:t>
            </w:r>
          </w:p>
        </w:tc>
        <w:tc>
          <w:tcPr>
            <w:tcW w:type="dxa" w:w="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type="dxa" w:w="169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10000">
            <w:pPr>
              <w:tabs>
                <w:tab w:leader="none" w:pos="720" w:val="left"/>
                <w:tab w:leader="none" w:pos="1080" w:val="left"/>
              </w:tabs>
              <w:ind w:right="-6"/>
              <w:jc w:val="center"/>
              <w:rPr>
                <w:sz w:val="28"/>
              </w:rPr>
            </w:pPr>
            <w:r>
              <w:rPr>
                <w:i w:val="1"/>
                <w:sz w:val="26"/>
              </w:rPr>
              <w:t>нет</w:t>
            </w:r>
          </w:p>
        </w:tc>
        <w:tc>
          <w:tcPr>
            <w:tcW w:type="dxa" w:w="17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4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233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</w:tr>
      <w:tr>
        <w:trPr>
          <w:trHeight w:hRule="atLeast" w:val="615"/>
        </w:trPr>
        <w:tc>
          <w:tcPr>
            <w:tcW w:type="dxa" w:w="5077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type="dxa" w:w="169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7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4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233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</w:tr>
      <w:tr>
        <w:trPr>
          <w:trHeight w:hRule="atLeast" w:val="615"/>
        </w:trPr>
        <w:tc>
          <w:tcPr>
            <w:tcW w:type="dxa" w:w="5077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…</w:t>
            </w:r>
          </w:p>
        </w:tc>
        <w:tc>
          <w:tcPr>
            <w:tcW w:type="dxa" w:w="169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7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4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233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</w:tr>
      <w:tr>
        <w:trPr>
          <w:trHeight w:hRule="atLeast" w:val="615"/>
        </w:trPr>
        <w:tc>
          <w:tcPr>
            <w:tcW w:type="dxa" w:w="5077"/>
            <w:gridSpan w:val="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 xml:space="preserve">изменение ответственности за </w:t>
            </w:r>
            <w:r>
              <w:rPr>
                <w:sz w:val="28"/>
              </w:rPr>
              <w:t>нарушение нормативных правовых актов  области, затрагивающих вопросы осуществления предпринимательской и иной экономической деятельности</w:t>
            </w:r>
          </w:p>
        </w:tc>
        <w:tc>
          <w:tcPr>
            <w:tcW w:type="dxa" w:w="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type="dxa" w:w="169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10000">
            <w:pPr>
              <w:tabs>
                <w:tab w:leader="none" w:pos="720" w:val="left"/>
                <w:tab w:leader="none" w:pos="1080" w:val="left"/>
              </w:tabs>
              <w:ind w:right="-6"/>
              <w:jc w:val="center"/>
              <w:rPr>
                <w:sz w:val="28"/>
              </w:rPr>
            </w:pPr>
            <w:r>
              <w:rPr>
                <w:i w:val="1"/>
                <w:sz w:val="26"/>
              </w:rPr>
              <w:t>нет</w:t>
            </w:r>
          </w:p>
        </w:tc>
        <w:tc>
          <w:tcPr>
            <w:tcW w:type="dxa" w:w="17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4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233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</w:tr>
      <w:tr>
        <w:trPr>
          <w:trHeight w:hRule="atLeast" w:val="615"/>
        </w:trPr>
        <w:tc>
          <w:tcPr>
            <w:tcW w:type="dxa" w:w="5077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type="dxa" w:w="169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7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4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233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</w:tr>
      <w:tr>
        <w:trPr>
          <w:trHeight w:hRule="atLeast" w:val="615"/>
        </w:trPr>
        <w:tc>
          <w:tcPr>
            <w:tcW w:type="dxa" w:w="5077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…</w:t>
            </w:r>
          </w:p>
        </w:tc>
        <w:tc>
          <w:tcPr>
            <w:tcW w:type="dxa" w:w="169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7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4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233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</w:tr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10000">
            <w:pPr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>6. Описание расходов для одного субъекта предпринимательской и иной экономической деятельности в связи с предлагаемым нормативным регулированием, изложенным в разделе 5 настоящей информации (финансовая оценка расходов):</w:t>
            </w:r>
          </w:p>
        </w:tc>
      </w:tr>
      <w:tr>
        <w:trPr>
          <w:trHeight w:hRule="atLeast" w:val="966"/>
        </w:trPr>
        <w:tc>
          <w:tcPr>
            <w:tcW w:type="dxa" w:w="12032"/>
            <w:gridSpan w:val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1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6.1. Предлагаемое нормативное регулирование влечет возникновение (возникновение новых или увеличение существующих) расходов субъектов предпринимательской и иной экономической деятельности</w:t>
            </w:r>
          </w:p>
        </w:tc>
        <w:tc>
          <w:tcPr>
            <w:tcW w:type="dxa" w:w="286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10000">
            <w:pPr>
              <w:tabs>
                <w:tab w:leader="none" w:pos="720" w:val="left"/>
                <w:tab w:leader="none" w:pos="1080" w:val="left"/>
              </w:tabs>
              <w:ind w:right="-6"/>
              <w:jc w:val="center"/>
              <w:rPr>
                <w:i w:val="1"/>
                <w:sz w:val="28"/>
              </w:rPr>
            </w:pPr>
            <w:r>
              <w:rPr>
                <w:i w:val="1"/>
                <w:sz w:val="28"/>
              </w:rPr>
              <w:t>нет</w:t>
            </w:r>
          </w:p>
        </w:tc>
      </w:tr>
      <w:tr>
        <w:trPr>
          <w:trHeight w:hRule="atLeast" w:val="180"/>
        </w:trP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10000">
            <w:pPr>
              <w:rPr>
                <w:sz w:val="28"/>
              </w:rPr>
            </w:pPr>
            <w:r>
              <w:rPr>
                <w:sz w:val="28"/>
              </w:rPr>
              <w:t>6.1.1 если да, то необходимо:</w:t>
            </w:r>
          </w:p>
        </w:tc>
      </w:tr>
      <w:tr>
        <w:trPr>
          <w:trHeight w:hRule="atLeast" w:val="180"/>
        </w:trPr>
        <w:tc>
          <w:tcPr>
            <w:tcW w:type="dxa" w:w="10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r>
              <w:rPr>
                <w:sz w:val="28"/>
              </w:rPr>
              <w:t>п</w:t>
            </w:r>
            <w:r>
              <w:rPr>
                <w:sz w:val="28"/>
              </w:rPr>
              <w:t>/</w:t>
            </w:r>
            <w:r>
              <w:rPr>
                <w:sz w:val="28"/>
              </w:rPr>
              <w:t>п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 xml:space="preserve">указать структурные единицы </w:t>
            </w:r>
          </w:p>
          <w:p w14:paraId="79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Проекта акта</w:t>
            </w:r>
          </w:p>
          <w:p w14:paraId="7A010000">
            <w:pPr>
              <w:widowControl w:val="0"/>
              <w:ind/>
              <w:rPr>
                <w:sz w:val="28"/>
              </w:rPr>
            </w:pPr>
          </w:p>
          <w:p w14:paraId="7B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 xml:space="preserve">(отдельно по каждой обязанности, каждому запрету, ограничению, обязательному требованию, </w:t>
            </w:r>
            <w:r>
              <w:rPr>
                <w:sz w:val="24"/>
              </w:rPr>
              <w:t>ответствен-ности</w:t>
            </w:r>
            <w:r>
              <w:rPr>
                <w:sz w:val="24"/>
              </w:rPr>
              <w:t xml:space="preserve">)  </w:t>
            </w:r>
          </w:p>
        </w:tc>
        <w:tc>
          <w:tcPr>
            <w:tcW w:type="dxa" w:w="234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10000">
            <w:pPr>
              <w:tabs>
                <w:tab w:leader="none" w:pos="720" w:val="left"/>
                <w:tab w:leader="none" w:pos="1080" w:val="left"/>
              </w:tabs>
              <w:ind/>
              <w:rPr>
                <w:sz w:val="28"/>
              </w:rPr>
            </w:pPr>
            <w:r>
              <w:rPr>
                <w:sz w:val="28"/>
              </w:rPr>
              <w:t>описать новые или изменяемые обязанности, запреты, ограничения, обязательные требования, ответственность</w:t>
            </w:r>
          </w:p>
        </w:tc>
        <w:tc>
          <w:tcPr>
            <w:tcW w:type="dxa" w:w="192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10000">
            <w:pPr>
              <w:tabs>
                <w:tab w:leader="none" w:pos="720" w:val="left"/>
                <w:tab w:leader="none" w:pos="1080" w:val="left"/>
              </w:tabs>
              <w:ind/>
              <w:rPr>
                <w:sz w:val="28"/>
              </w:rPr>
            </w:pPr>
            <w:r>
              <w:rPr>
                <w:sz w:val="28"/>
              </w:rPr>
              <w:t>описать новые/</w:t>
            </w:r>
          </w:p>
          <w:p w14:paraId="7E010000">
            <w:pPr>
              <w:tabs>
                <w:tab w:leader="none" w:pos="720" w:val="left"/>
                <w:tab w:leader="none" w:pos="1080" w:val="left"/>
              </w:tabs>
              <w:ind w:right="-5"/>
              <w:jc w:val="both"/>
            </w:pPr>
            <w:r>
              <w:rPr>
                <w:sz w:val="28"/>
              </w:rPr>
              <w:t>увеличиваемые расходы</w:t>
            </w:r>
            <w:r>
              <w:rPr>
                <w:sz w:val="24"/>
              </w:rPr>
              <w:t>****</w:t>
            </w:r>
          </w:p>
          <w:p w14:paraId="7F010000">
            <w:pPr>
              <w:tabs>
                <w:tab w:leader="none" w:pos="720" w:val="left"/>
                <w:tab w:leader="none" w:pos="1080" w:val="left"/>
              </w:tabs>
              <w:ind/>
              <w:rPr>
                <w:sz w:val="28"/>
              </w:rPr>
            </w:pPr>
          </w:p>
          <w:p w14:paraId="80010000">
            <w:pPr>
              <w:tabs>
                <w:tab w:leader="none" w:pos="720" w:val="left"/>
                <w:tab w:leader="none" w:pos="1080" w:val="left"/>
              </w:tabs>
              <w:ind/>
              <w:rPr>
                <w:sz w:val="28"/>
              </w:rPr>
            </w:pPr>
          </w:p>
          <w:p w14:paraId="81010000">
            <w:pPr>
              <w:tabs>
                <w:tab w:leader="none" w:pos="720" w:val="left"/>
                <w:tab w:leader="none" w:pos="1080" w:val="left"/>
              </w:tabs>
              <w:ind/>
              <w:rPr>
                <w:sz w:val="28"/>
              </w:rPr>
            </w:pPr>
          </w:p>
        </w:tc>
        <w:tc>
          <w:tcPr>
            <w:tcW w:type="dxa" w:w="200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 xml:space="preserve">оценить и обосновать размер </w:t>
            </w:r>
            <w:r>
              <w:rPr>
                <w:sz w:val="28"/>
              </w:rPr>
              <w:t>новых</w:t>
            </w:r>
            <w:r>
              <w:rPr>
                <w:sz w:val="28"/>
              </w:rPr>
              <w:t xml:space="preserve"> /</w:t>
            </w:r>
          </w:p>
          <w:p w14:paraId="83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увеличиваемых расходов</w:t>
            </w:r>
            <w:r>
              <w:rPr>
                <w:sz w:val="24"/>
              </w:rPr>
              <w:t>****</w:t>
            </w:r>
          </w:p>
        </w:tc>
        <w:tc>
          <w:tcPr>
            <w:tcW w:type="dxa" w:w="263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 xml:space="preserve">описать и обосновать периодичность </w:t>
            </w:r>
            <w:r>
              <w:rPr>
                <w:sz w:val="28"/>
              </w:rPr>
              <w:t>новых</w:t>
            </w:r>
            <w:r>
              <w:rPr>
                <w:sz w:val="28"/>
              </w:rPr>
              <w:t xml:space="preserve"> /</w:t>
            </w:r>
          </w:p>
          <w:p w14:paraId="85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увеличиваемых расходов</w:t>
            </w:r>
            <w:r>
              <w:rPr>
                <w:sz w:val="24"/>
              </w:rPr>
              <w:t>****</w:t>
            </w:r>
          </w:p>
        </w:tc>
        <w:tc>
          <w:tcPr>
            <w:tcW w:type="dxa" w:w="30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обосновать избыточность/</w:t>
            </w:r>
          </w:p>
          <w:p w14:paraId="87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неизбыточность</w:t>
            </w:r>
            <w:r>
              <w:rPr>
                <w:sz w:val="28"/>
              </w:rPr>
              <w:t xml:space="preserve"> новых /увеличиваемых расходов</w:t>
            </w:r>
          </w:p>
        </w:tc>
      </w:tr>
      <w:tr>
        <w:trPr>
          <w:trHeight w:hRule="atLeast" w:val="180"/>
        </w:trPr>
        <w:tc>
          <w:tcPr>
            <w:tcW w:type="dxa" w:w="10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6.1.1.1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234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92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200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10000">
            <w:pPr>
              <w:widowControl w:val="0"/>
              <w:ind/>
              <w:rPr>
                <w:b w:val="1"/>
                <w:sz w:val="28"/>
              </w:rPr>
            </w:pPr>
          </w:p>
        </w:tc>
        <w:tc>
          <w:tcPr>
            <w:tcW w:type="dxa" w:w="263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10000">
            <w:pPr>
              <w:widowControl w:val="0"/>
              <w:ind/>
              <w:rPr>
                <w:b w:val="1"/>
                <w:sz w:val="28"/>
              </w:rPr>
            </w:pPr>
          </w:p>
        </w:tc>
        <w:tc>
          <w:tcPr>
            <w:tcW w:type="dxa" w:w="30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10000">
            <w:pPr>
              <w:widowControl w:val="0"/>
              <w:ind/>
              <w:rPr>
                <w:b w:val="1"/>
                <w:sz w:val="28"/>
              </w:rPr>
            </w:pPr>
          </w:p>
        </w:tc>
      </w:tr>
      <w:tr>
        <w:trPr>
          <w:trHeight w:hRule="atLeast" w:val="180"/>
        </w:trPr>
        <w:tc>
          <w:tcPr>
            <w:tcW w:type="dxa" w:w="10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6.1.1.2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234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92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200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10000">
            <w:pPr>
              <w:widowControl w:val="0"/>
              <w:ind/>
              <w:rPr>
                <w:b w:val="1"/>
                <w:sz w:val="28"/>
              </w:rPr>
            </w:pPr>
          </w:p>
        </w:tc>
        <w:tc>
          <w:tcPr>
            <w:tcW w:type="dxa" w:w="263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10000">
            <w:pPr>
              <w:widowControl w:val="0"/>
              <w:ind/>
              <w:rPr>
                <w:b w:val="1"/>
                <w:sz w:val="28"/>
              </w:rPr>
            </w:pPr>
          </w:p>
        </w:tc>
        <w:tc>
          <w:tcPr>
            <w:tcW w:type="dxa" w:w="30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10000">
            <w:pPr>
              <w:widowControl w:val="0"/>
              <w:ind/>
              <w:rPr>
                <w:b w:val="1"/>
                <w:sz w:val="28"/>
              </w:rPr>
            </w:pPr>
          </w:p>
        </w:tc>
      </w:tr>
      <w:tr>
        <w:trPr>
          <w:trHeight w:hRule="atLeast" w:val="180"/>
        </w:trPr>
        <w:tc>
          <w:tcPr>
            <w:tcW w:type="dxa" w:w="10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…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234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92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200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10000">
            <w:pPr>
              <w:widowControl w:val="0"/>
              <w:ind/>
              <w:rPr>
                <w:b w:val="1"/>
                <w:sz w:val="28"/>
              </w:rPr>
            </w:pPr>
          </w:p>
        </w:tc>
        <w:tc>
          <w:tcPr>
            <w:tcW w:type="dxa" w:w="263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10000">
            <w:pPr>
              <w:widowControl w:val="0"/>
              <w:ind/>
              <w:rPr>
                <w:b w:val="1"/>
                <w:sz w:val="28"/>
              </w:rPr>
            </w:pPr>
          </w:p>
        </w:tc>
        <w:tc>
          <w:tcPr>
            <w:tcW w:type="dxa" w:w="30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10000">
            <w:pPr>
              <w:widowControl w:val="0"/>
              <w:ind/>
              <w:rPr>
                <w:b w:val="1"/>
                <w:sz w:val="28"/>
              </w:rPr>
            </w:pPr>
          </w:p>
        </w:tc>
      </w:tr>
      <w:tr>
        <w:trPr>
          <w:trHeight w:hRule="atLeast" w:val="654"/>
        </w:trPr>
        <w:tc>
          <w:tcPr>
            <w:tcW w:type="dxa" w:w="11835"/>
            <w:gridSpan w:val="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1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6.2. Предлагаемое нормативное регулирование влечет  исключение / снижение расходов субъектов предпринимательской и иной экономической деятельности</w:t>
            </w:r>
          </w:p>
        </w:tc>
        <w:tc>
          <w:tcPr>
            <w:tcW w:type="dxa" w:w="30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10000">
            <w:pPr>
              <w:ind/>
              <w:jc w:val="center"/>
              <w:rPr>
                <w:i w:val="1"/>
                <w:sz w:val="28"/>
              </w:rPr>
            </w:pPr>
            <w:r>
              <w:rPr>
                <w:i w:val="1"/>
                <w:sz w:val="28"/>
              </w:rPr>
              <w:t>нет</w:t>
            </w:r>
          </w:p>
        </w:tc>
      </w:tr>
      <w:tr>
        <w:trPr>
          <w:trHeight w:hRule="atLeast" w:val="180"/>
        </w:trP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10000">
            <w:pPr>
              <w:rPr>
                <w:sz w:val="28"/>
              </w:rPr>
            </w:pPr>
            <w:r>
              <w:rPr>
                <w:sz w:val="28"/>
              </w:rPr>
              <w:t>6.2.1 если да, то необходимо:</w:t>
            </w:r>
          </w:p>
        </w:tc>
      </w:tr>
      <w:tr>
        <w:trPr>
          <w:trHeight w:hRule="atLeast" w:val="340"/>
        </w:trPr>
        <w:tc>
          <w:tcPr>
            <w:tcW w:type="dxa" w:w="10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r>
              <w:rPr>
                <w:sz w:val="28"/>
              </w:rPr>
              <w:t>п</w:t>
            </w:r>
            <w:r>
              <w:rPr>
                <w:sz w:val="28"/>
              </w:rPr>
              <w:t>/</w:t>
            </w:r>
            <w:r>
              <w:rPr>
                <w:sz w:val="28"/>
              </w:rPr>
              <w:t>п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 xml:space="preserve">указать структурные единицы </w:t>
            </w:r>
          </w:p>
          <w:p w14:paraId="A2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Проекта акта</w:t>
            </w:r>
          </w:p>
          <w:p w14:paraId="A3010000">
            <w:pPr>
              <w:widowControl w:val="0"/>
              <w:ind/>
              <w:rPr>
                <w:sz w:val="28"/>
              </w:rPr>
            </w:pPr>
          </w:p>
          <w:p w14:paraId="A4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 xml:space="preserve">(отдельно по каждой обязанности, каждому запрету, ограничению, обязательному требованию, </w:t>
            </w:r>
            <w:r>
              <w:rPr>
                <w:sz w:val="24"/>
              </w:rPr>
              <w:t>ответствен-ности</w:t>
            </w:r>
            <w:r>
              <w:rPr>
                <w:sz w:val="24"/>
              </w:rPr>
              <w:t xml:space="preserve">)  </w:t>
            </w:r>
          </w:p>
        </w:tc>
        <w:tc>
          <w:tcPr>
            <w:tcW w:type="dxa" w:w="234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10000">
            <w:pPr>
              <w:widowControl w:val="0"/>
              <w:tabs>
                <w:tab w:leader="none" w:pos="720" w:val="left"/>
                <w:tab w:leader="none" w:pos="1080" w:val="left"/>
              </w:tabs>
              <w:ind/>
              <w:rPr>
                <w:sz w:val="28"/>
              </w:rPr>
            </w:pPr>
            <w:r>
              <w:rPr>
                <w:sz w:val="28"/>
              </w:rPr>
              <w:t xml:space="preserve">описать новые или изменяемые обязанности, запреты, ограничения, обязательные требования, ответственность </w:t>
            </w:r>
          </w:p>
        </w:tc>
        <w:tc>
          <w:tcPr>
            <w:tcW w:type="dxa" w:w="192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10000">
            <w:pPr>
              <w:tabs>
                <w:tab w:leader="none" w:pos="720" w:val="left"/>
                <w:tab w:leader="none" w:pos="1080" w:val="left"/>
              </w:tabs>
              <w:ind/>
              <w:rPr>
                <w:sz w:val="28"/>
              </w:rPr>
            </w:pPr>
            <w:r>
              <w:rPr>
                <w:sz w:val="28"/>
              </w:rPr>
              <w:t>описать исключаемые/</w:t>
            </w:r>
          </w:p>
          <w:p w14:paraId="A7010000">
            <w:pPr>
              <w:tabs>
                <w:tab w:leader="none" w:pos="720" w:val="left"/>
                <w:tab w:leader="none" w:pos="1080" w:val="left"/>
              </w:tabs>
              <w:ind w:right="-5"/>
              <w:jc w:val="both"/>
            </w:pPr>
            <w:r>
              <w:rPr>
                <w:sz w:val="28"/>
              </w:rPr>
              <w:t>снижаемые</w:t>
            </w:r>
            <w:r>
              <w:rPr>
                <w:b w:val="1"/>
                <w:sz w:val="28"/>
              </w:rPr>
              <w:t xml:space="preserve"> </w:t>
            </w:r>
            <w:r>
              <w:rPr>
                <w:sz w:val="28"/>
              </w:rPr>
              <w:t>расходы</w:t>
            </w:r>
            <w:r>
              <w:rPr>
                <w:sz w:val="24"/>
              </w:rPr>
              <w:t>****</w:t>
            </w:r>
          </w:p>
          <w:p w14:paraId="A8010000">
            <w:pPr>
              <w:widowControl w:val="0"/>
              <w:tabs>
                <w:tab w:leader="none" w:pos="720" w:val="left"/>
                <w:tab w:leader="none" w:pos="1080" w:val="left"/>
              </w:tabs>
              <w:ind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type="dxa" w:w="200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 xml:space="preserve">оценить и обосновать размер </w:t>
            </w:r>
            <w:r>
              <w:rPr>
                <w:sz w:val="28"/>
              </w:rPr>
              <w:t>исключаемых</w:t>
            </w:r>
            <w:r>
              <w:rPr>
                <w:sz w:val="28"/>
              </w:rPr>
              <w:t>/</w:t>
            </w:r>
          </w:p>
          <w:p w14:paraId="AA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снижаемых</w:t>
            </w:r>
            <w:r>
              <w:rPr>
                <w:b w:val="1"/>
                <w:sz w:val="28"/>
              </w:rPr>
              <w:t xml:space="preserve"> </w:t>
            </w:r>
            <w:r>
              <w:rPr>
                <w:sz w:val="28"/>
              </w:rPr>
              <w:t>расходов</w:t>
            </w:r>
            <w:r>
              <w:rPr>
                <w:sz w:val="24"/>
              </w:rPr>
              <w:t>****</w:t>
            </w:r>
          </w:p>
        </w:tc>
        <w:tc>
          <w:tcPr>
            <w:tcW w:type="dxa" w:w="263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описать и обосновать</w:t>
            </w:r>
            <w:r>
              <w:rPr>
                <w:sz w:val="28"/>
              </w:rPr>
              <w:t xml:space="preserve"> </w:t>
            </w:r>
          </w:p>
          <w:p w14:paraId="AC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периодичность</w:t>
            </w:r>
          </w:p>
          <w:p w14:paraId="AD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 xml:space="preserve"> исключаемых/</w:t>
            </w:r>
          </w:p>
          <w:p w14:paraId="AE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снижаемых</w:t>
            </w:r>
            <w:r>
              <w:rPr>
                <w:b w:val="1"/>
                <w:sz w:val="28"/>
              </w:rPr>
              <w:t xml:space="preserve"> </w:t>
            </w:r>
            <w:r>
              <w:rPr>
                <w:sz w:val="28"/>
              </w:rPr>
              <w:t>расходов</w:t>
            </w:r>
            <w:r>
              <w:rPr>
                <w:sz w:val="24"/>
              </w:rPr>
              <w:t>****</w:t>
            </w:r>
          </w:p>
        </w:tc>
        <w:tc>
          <w:tcPr>
            <w:tcW w:type="dxa" w:w="30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обосновать избыточности/</w:t>
            </w:r>
          </w:p>
          <w:p w14:paraId="B0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неизбыточности</w:t>
            </w:r>
            <w:r>
              <w:rPr>
                <w:sz w:val="28"/>
              </w:rPr>
              <w:t xml:space="preserve"> исключаемых/снижаемых расходов</w:t>
            </w:r>
          </w:p>
        </w:tc>
      </w:tr>
      <w:tr>
        <w:tc>
          <w:tcPr>
            <w:tcW w:type="dxa" w:w="10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6.2.1.1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234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92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200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10000">
            <w:pPr>
              <w:widowControl w:val="0"/>
              <w:ind/>
              <w:rPr>
                <w:sz w:val="28"/>
              </w:rPr>
            </w:pPr>
          </w:p>
        </w:tc>
        <w:tc>
          <w:tcPr>
            <w:tcW w:type="dxa" w:w="263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10000">
            <w:pPr>
              <w:widowControl w:val="0"/>
              <w:ind/>
              <w:rPr>
                <w:sz w:val="28"/>
              </w:rPr>
            </w:pPr>
          </w:p>
        </w:tc>
        <w:tc>
          <w:tcPr>
            <w:tcW w:type="dxa" w:w="30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10000">
            <w:pPr>
              <w:widowControl w:val="0"/>
              <w:ind/>
              <w:rPr>
                <w:sz w:val="28"/>
              </w:rPr>
            </w:pPr>
          </w:p>
        </w:tc>
      </w:tr>
      <w:tr>
        <w:tc>
          <w:tcPr>
            <w:tcW w:type="dxa" w:w="10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6.2.1.2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234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92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200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10000">
            <w:pPr>
              <w:widowControl w:val="0"/>
              <w:ind/>
              <w:rPr>
                <w:sz w:val="28"/>
              </w:rPr>
            </w:pPr>
          </w:p>
        </w:tc>
        <w:tc>
          <w:tcPr>
            <w:tcW w:type="dxa" w:w="263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10000">
            <w:pPr>
              <w:widowControl w:val="0"/>
              <w:ind/>
              <w:rPr>
                <w:sz w:val="28"/>
              </w:rPr>
            </w:pPr>
          </w:p>
        </w:tc>
        <w:tc>
          <w:tcPr>
            <w:tcW w:type="dxa" w:w="30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10000">
            <w:pPr>
              <w:widowControl w:val="0"/>
              <w:ind/>
              <w:rPr>
                <w:sz w:val="28"/>
              </w:rPr>
            </w:pPr>
          </w:p>
        </w:tc>
      </w:tr>
      <w:tr>
        <w:tc>
          <w:tcPr>
            <w:tcW w:type="dxa" w:w="10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…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234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92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200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10000">
            <w:pPr>
              <w:widowControl w:val="0"/>
              <w:ind/>
              <w:rPr>
                <w:sz w:val="28"/>
              </w:rPr>
            </w:pPr>
          </w:p>
        </w:tc>
        <w:tc>
          <w:tcPr>
            <w:tcW w:type="dxa" w:w="263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10000">
            <w:pPr>
              <w:widowControl w:val="0"/>
              <w:ind/>
              <w:rPr>
                <w:sz w:val="28"/>
              </w:rPr>
            </w:pPr>
          </w:p>
        </w:tc>
        <w:tc>
          <w:tcPr>
            <w:tcW w:type="dxa" w:w="30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10000">
            <w:pPr>
              <w:widowControl w:val="0"/>
              <w:ind/>
              <w:rPr>
                <w:sz w:val="28"/>
              </w:rPr>
            </w:pPr>
          </w:p>
        </w:tc>
      </w:tr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b w:val="1"/>
                <w:sz w:val="28"/>
              </w:rPr>
            </w:pPr>
            <w:r>
              <w:rPr>
                <w:sz w:val="28"/>
              </w:rPr>
              <w:t>7. Оценка расходов (возможных поступлений) областного бюджета</w:t>
            </w:r>
          </w:p>
        </w:tc>
      </w:tr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b w:val="1"/>
                <w:i w:val="1"/>
                <w:sz w:val="28"/>
              </w:rPr>
            </w:pPr>
            <w:r>
              <w:rPr>
                <w:i w:val="1"/>
                <w:color w:val="000000"/>
                <w:sz w:val="28"/>
              </w:rPr>
              <w:t xml:space="preserve">В связи с принятием Проекта акта расходов (возможных поступлений) областного бюджета не предполагается </w:t>
            </w:r>
          </w:p>
          <w:p w14:paraId="C8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b w:val="1"/>
                <w:i w:val="1"/>
                <w:sz w:val="28"/>
              </w:rPr>
            </w:pPr>
          </w:p>
        </w:tc>
      </w:tr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10000">
            <w:pPr>
              <w:spacing w:after="20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8. </w:t>
            </w:r>
            <w:r>
              <w:rPr>
                <w:rFonts w:ascii="Times New Roman" w:hAnsi="Times New Roman"/>
                <w:sz w:val="28"/>
              </w:rPr>
              <w:t xml:space="preserve">Риски решения проблемы предложенным способом нормативного регулирования и риски негативных последствий,  в том числе для проектов актов, устанавливающих новые или изменяющих обязательные требования - обоснование соразмерности затрат на исполнение обязательных требований лицами, в отношении которых они устанавливаются, с рисками, предотвращаемыми этими обязательными требованиями, при обычных условиях гражданского оборота </w:t>
            </w:r>
          </w:p>
        </w:tc>
      </w:tr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10000">
            <w:pPr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i w:val="1"/>
                <w:sz w:val="28"/>
              </w:rPr>
              <w:t>Рисков не имеется</w:t>
            </w:r>
            <w:r>
              <w:rPr>
                <w:i w:val="1"/>
                <w:sz w:val="28"/>
              </w:rPr>
              <w:t xml:space="preserve">, наоборот, в связи с принятием НПА прекращает существование защитная зона объекта культурного наследия, появляется возможность строительства новых объектов в определенных параметрах, позволяющих </w:t>
            </w:r>
            <w:r>
              <w:rPr>
                <w:i w:val="1"/>
                <w:sz w:val="28"/>
              </w:rPr>
              <w:t>сохранить</w:t>
            </w:r>
            <w:r>
              <w:rPr>
                <w:i w:val="1"/>
                <w:sz w:val="28"/>
              </w:rPr>
              <w:t xml:space="preserve"> историческую среду объекта культурного наследия</w:t>
            </w:r>
            <w:r>
              <w:rPr>
                <w:sz w:val="28"/>
              </w:rPr>
              <w:t>.</w:t>
            </w:r>
          </w:p>
          <w:p w14:paraId="CB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</w:tr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10000">
            <w:pPr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 xml:space="preserve">9. Предполагаемая дата вступления в силу Проекта акта, оценка необходимости установления переходного периода и (или) </w:t>
            </w:r>
            <w:r>
              <w:rPr>
                <w:sz w:val="28"/>
              </w:rPr>
              <w:t>отсрочки вступления в силу Проекта акта либо необходимость распространения предлагаемого регулирования на ранее возникшие отношения</w:t>
            </w:r>
          </w:p>
        </w:tc>
      </w:tr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10000">
            <w:pPr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i w:val="1"/>
                <w:sz w:val="28"/>
              </w:rPr>
            </w:pPr>
            <w:r>
              <w:rPr>
                <w:i w:val="1"/>
                <w:sz w:val="28"/>
              </w:rPr>
              <w:t>Настоящее постановление вступает в силу по истечении 90 дней после дня его официаль</w:t>
            </w:r>
            <w:r>
              <w:rPr>
                <w:i w:val="1"/>
                <w:sz w:val="28"/>
              </w:rPr>
              <w:t>ного опубликования.</w:t>
            </w:r>
          </w:p>
          <w:p w14:paraId="CE010000">
            <w:pPr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i w:val="1"/>
                <w:color w:val="000000"/>
                <w:sz w:val="28"/>
              </w:rPr>
              <w:t xml:space="preserve">С учетом положений части 1 статьи 3 Федерального закона № 247-ФЗ </w:t>
            </w:r>
            <w:r>
              <w:rPr>
                <w:i w:val="1"/>
                <w:color w:val="000000"/>
                <w:sz w:val="28"/>
              </w:rPr>
              <w:t>Проект акта вступает в силу с 1 сентября 2024 года</w:t>
            </w:r>
          </w:p>
          <w:p w14:paraId="CF010000">
            <w:pPr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i w:val="1"/>
                <w:color w:val="000000"/>
                <w:sz w:val="28"/>
              </w:rPr>
              <w:t xml:space="preserve"> </w:t>
            </w:r>
          </w:p>
        </w:tc>
      </w:tr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10000">
            <w:pPr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>10. Необходимые для достижения заявленных целей регулирования организационно-технические, методологические, информационные и иные мероприятия</w:t>
            </w:r>
          </w:p>
        </w:tc>
      </w:tr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10000">
            <w:pPr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i w:val="1"/>
                <w:sz w:val="28"/>
              </w:rPr>
            </w:pPr>
            <w:r>
              <w:rPr>
                <w:i w:val="1"/>
                <w:sz w:val="28"/>
              </w:rPr>
              <w:t>Внесение изменений в правила землепользования и застройки муниципального образования (установлено Градостроительным кодексом)</w:t>
            </w:r>
          </w:p>
          <w:p w14:paraId="D2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</w:tr>
      <w:tr>
        <w:tc>
          <w:tcPr>
            <w:tcW w:type="dxa" w:w="1490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10000">
            <w:pPr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>13. Иные сведения, которые, по мнению разработчика Проекта акта, позволяют оценить обоснованность предлагаемого нормативного регулирования для целей, на которые направлен Проект акта, с учетом сбалансированности публичных и частных интересов</w:t>
            </w:r>
          </w:p>
        </w:tc>
      </w:tr>
    </w:tbl>
    <w:p w14:paraId="D4010000">
      <w:pPr>
        <w:tabs>
          <w:tab w:leader="none" w:pos="0" w:val="left"/>
          <w:tab w:leader="none" w:pos="720" w:val="left"/>
          <w:tab w:leader="none" w:pos="1080" w:val="left"/>
        </w:tabs>
        <w:ind w:right="-279"/>
        <w:jc w:val="center"/>
        <w:rPr>
          <w:sz w:val="28"/>
        </w:rPr>
      </w:pPr>
    </w:p>
    <w:p w14:paraId="D5010000">
      <w:pPr>
        <w:tabs>
          <w:tab w:leader="none" w:pos="0" w:val="left"/>
          <w:tab w:leader="none" w:pos="720" w:val="left"/>
          <w:tab w:leader="none" w:pos="1080" w:val="left"/>
        </w:tabs>
        <w:ind w:right="-279"/>
        <w:jc w:val="center"/>
        <w:rPr>
          <w:sz w:val="28"/>
        </w:rPr>
      </w:pPr>
    </w:p>
    <w:p w14:paraId="D6010000">
      <w:pPr>
        <w:tabs>
          <w:tab w:leader="none" w:pos="720" w:val="left"/>
          <w:tab w:leader="none" w:pos="1080" w:val="left"/>
        </w:tabs>
        <w:ind w:right="-5"/>
        <w:jc w:val="both"/>
        <w:rPr>
          <w:sz w:val="24"/>
        </w:rPr>
      </w:pPr>
      <w:r>
        <w:rPr>
          <w:sz w:val="24"/>
        </w:rPr>
        <w:t>* Описание иных способов регулирования  в целях решения проблемы, их количественная оценка, обоснование оптимальности предлагаемого нормативного регулирования в сравнении с иными способами регулирования приводятся в отношении Проектов актов, содержащих положения, относящиеся к высокой или средней степени регулирующего воздействия.</w:t>
      </w:r>
    </w:p>
    <w:p w14:paraId="D7010000">
      <w:pPr>
        <w:tabs>
          <w:tab w:leader="none" w:pos="720" w:val="left"/>
          <w:tab w:leader="none" w:pos="1080" w:val="left"/>
        </w:tabs>
        <w:ind w:right="-5"/>
        <w:jc w:val="both"/>
        <w:rPr>
          <w:sz w:val="28"/>
        </w:rPr>
      </w:pPr>
      <w:r>
        <w:rPr>
          <w:sz w:val="24"/>
        </w:rPr>
        <w:t>** При наличии могут быть представлены данные с учетом категорий субъектов предпринимательства, организационно-правовых форм, форм собственности, периода действия регулирования и иных критериев для формирования групп, с учетом содержания предлагаемого регулирования</w:t>
      </w:r>
      <w:r>
        <w:rPr>
          <w:sz w:val="28"/>
        </w:rPr>
        <w:t>.</w:t>
      </w:r>
    </w:p>
    <w:p w14:paraId="D8010000">
      <w:pPr>
        <w:tabs>
          <w:tab w:leader="none" w:pos="720" w:val="left"/>
          <w:tab w:leader="none" w:pos="1080" w:val="left"/>
        </w:tabs>
        <w:ind w:right="-5"/>
        <w:jc w:val="both"/>
        <w:rPr>
          <w:sz w:val="24"/>
        </w:rPr>
      </w:pPr>
      <w:r>
        <w:rPr>
          <w:sz w:val="24"/>
        </w:rPr>
        <w:t>*** Обязательные требования - требования, связанные с осуществлением предпринимательской и иной экономической деятельности, оценка соблюдения которых осуществляется в рамках государственного контроля (надзора), привлечения к административной ответственности, предоставления лицензий и иных разрешений, аккредитации, оценки соответствия продукции, иных форм оценок и экспертиз.</w:t>
      </w:r>
    </w:p>
    <w:p w14:paraId="D9010000">
      <w:pPr>
        <w:ind/>
        <w:jc w:val="both"/>
        <w:rPr>
          <w:sz w:val="24"/>
        </w:rPr>
      </w:pPr>
      <w:r>
        <w:rPr>
          <w:sz w:val="24"/>
        </w:rPr>
        <w:t>**** При описании расходов применяется методика оценки стандартных издержек субъектов предпринимательской и иной экономической деятельности, возникающих в связи с исполнением требований регулирования, утвержденная приказом Минэкономразвития России от 22 сентября 2015 года № 669 и иные методы расчета расходов (издержек)</w:t>
      </w:r>
      <w:r>
        <w:rPr>
          <w:sz w:val="24"/>
        </w:rPr>
        <w:t>. »</w:t>
      </w:r>
      <w:r>
        <w:rPr>
          <w:sz w:val="24"/>
        </w:rPr>
        <w:t>;</w:t>
      </w:r>
    </w:p>
    <w:p w14:paraId="DA010000">
      <w:pPr>
        <w:tabs>
          <w:tab w:leader="none" w:pos="720" w:val="left"/>
          <w:tab w:leader="none" w:pos="1080" w:val="left"/>
        </w:tabs>
        <w:spacing w:line="360" w:lineRule="auto"/>
        <w:ind/>
        <w:jc w:val="both"/>
        <w:rPr>
          <w:sz w:val="28"/>
        </w:rPr>
      </w:pPr>
    </w:p>
    <w:p w14:paraId="DB010000"/>
    <w:sectPr>
      <w:headerReference r:id="rId1" w:type="first"/>
      <w:headerReference r:id="rId2" w:type="default"/>
      <w:pgSz w:h="11906" w:orient="landscape" w:w="16838"/>
      <w:pgMar w:bottom="1418" w:footer="709" w:gutter="0" w:header="0" w:left="673" w:right="1134" w:top="707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1000000"/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2000000">
    <w:pPr>
      <w:pStyle w:val="Style_1"/>
      <w:ind/>
      <w:jc w:val="center"/>
    </w:pPr>
  </w:p>
  <w:p w14:paraId="03000000">
    <w:pPr>
      <w:pStyle w:val="Style_1"/>
      <w:ind/>
      <w:jc w:val="center"/>
    </w:pPr>
  </w:p>
  <w:p w14:paraId="04000000">
    <w:pPr>
      <w:pStyle w:val="Style_1"/>
      <w:ind/>
      <w:jc w:val="center"/>
    </w:pPr>
  </w:p>
  <w:p w14:paraId="05000000">
    <w:pPr>
      <w:pStyle w:val="Style_1"/>
      <w:ind/>
      <w:jc w:val="center"/>
    </w:pPr>
  </w:p>
  <w:p w14:paraId="06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Обычный1"/>
    <w:link w:val="Style_4_ch"/>
  </w:style>
  <w:style w:styleId="Style_4_ch" w:type="character">
    <w:name w:val="Обычный1"/>
    <w:link w:val="Style_4"/>
  </w:style>
  <w:style w:styleId="Style_5" w:type="paragraph">
    <w:name w:val="toc 2"/>
    <w:next w:val="Style_3"/>
    <w:link w:val="Style_5_ch"/>
    <w:uiPriority w:val="39"/>
    <w:pPr>
      <w:ind w:firstLine="0" w:left="200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3"/>
    <w:link w:val="Style_6_ch"/>
    <w:uiPriority w:val="39"/>
    <w:pPr>
      <w:ind w:firstLine="0" w:left="600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ConsPlusNormal"/>
    <w:link w:val="Style_7_ch"/>
    <w:pPr>
      <w:widowControl w:val="0"/>
      <w:ind/>
    </w:pPr>
    <w:rPr>
      <w:sz w:val="24"/>
    </w:rPr>
  </w:style>
  <w:style w:styleId="Style_7_ch" w:type="character">
    <w:name w:val="ConsPlusNormal"/>
    <w:link w:val="Style_7"/>
    <w:rPr>
      <w:sz w:val="24"/>
    </w:rPr>
  </w:style>
  <w:style w:styleId="Style_8" w:type="paragraph">
    <w:name w:val="toc 6"/>
    <w:next w:val="Style_3"/>
    <w:link w:val="Style_8_ch"/>
    <w:uiPriority w:val="39"/>
    <w:pPr>
      <w:ind w:firstLine="0"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3"/>
    <w:link w:val="Style_9_ch"/>
    <w:uiPriority w:val="39"/>
    <w:pPr>
      <w:ind w:firstLine="0"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Основной шрифт абзаца1"/>
    <w:link w:val="Style_10_ch"/>
  </w:style>
  <w:style w:styleId="Style_10_ch" w:type="character">
    <w:name w:val="Основной шрифт абзаца1"/>
    <w:link w:val="Style_10"/>
  </w:style>
  <w:style w:styleId="Style_11" w:type="paragraph">
    <w:name w:val="Обычный1"/>
    <w:link w:val="Style_11_ch"/>
  </w:style>
  <w:style w:styleId="Style_11_ch" w:type="character">
    <w:name w:val="Обычный1"/>
    <w:link w:val="Style_11"/>
  </w:style>
  <w:style w:styleId="Style_12" w:type="paragraph">
    <w:name w:val="Знак примечания1"/>
    <w:basedOn w:val="Style_10"/>
    <w:link w:val="Style_12_ch"/>
    <w:rPr>
      <w:sz w:val="16"/>
    </w:rPr>
  </w:style>
  <w:style w:styleId="Style_12_ch" w:type="character">
    <w:name w:val="Знак примечания1"/>
    <w:basedOn w:val="Style_10_ch"/>
    <w:link w:val="Style_12"/>
    <w:rPr>
      <w:sz w:val="16"/>
    </w:rPr>
  </w:style>
  <w:style w:styleId="Style_13" w:type="paragraph">
    <w:name w:val="Endnote"/>
    <w:basedOn w:val="Style_3"/>
    <w:link w:val="Style_13_ch"/>
  </w:style>
  <w:style w:styleId="Style_13_ch" w:type="character">
    <w:name w:val="Endnote"/>
    <w:basedOn w:val="Style_3_ch"/>
    <w:link w:val="Style_13"/>
  </w:style>
  <w:style w:styleId="Style_14" w:type="paragraph">
    <w:name w:val="heading 3"/>
    <w:next w:val="Style_3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Гиперссылка2"/>
    <w:link w:val="Style_15_ch"/>
    <w:rPr>
      <w:color w:val="0000FF"/>
      <w:u w:val="single"/>
    </w:rPr>
  </w:style>
  <w:style w:styleId="Style_15_ch" w:type="character">
    <w:name w:val="Гиперссылка2"/>
    <w:link w:val="Style_15"/>
    <w:rPr>
      <w:color w:val="0000FF"/>
      <w:u w:val="single"/>
    </w:rPr>
  </w:style>
  <w:style w:styleId="Style_16" w:type="paragraph">
    <w:name w:val="Balloon Text"/>
    <w:basedOn w:val="Style_3"/>
    <w:link w:val="Style_16_ch"/>
    <w:rPr>
      <w:rFonts w:ascii="Tahoma" w:hAnsi="Tahoma"/>
      <w:sz w:val="16"/>
    </w:rPr>
  </w:style>
  <w:style w:styleId="Style_16_ch" w:type="character">
    <w:name w:val="Balloon Text"/>
    <w:basedOn w:val="Style_3_ch"/>
    <w:link w:val="Style_16"/>
    <w:rPr>
      <w:rFonts w:ascii="Tahoma" w:hAnsi="Tahoma"/>
      <w:sz w:val="16"/>
    </w:rPr>
  </w:style>
  <w:style w:styleId="Style_17" w:type="paragraph">
    <w:name w:val="annotation text"/>
    <w:basedOn w:val="Style_3"/>
    <w:link w:val="Style_17_ch"/>
    <w:pPr>
      <w:spacing w:after="200" w:line="276" w:lineRule="auto"/>
      <w:ind/>
    </w:pPr>
    <w:rPr>
      <w:rFonts w:asciiTheme="minorAscii" w:hAnsiTheme="minorHAnsi"/>
    </w:rPr>
  </w:style>
  <w:style w:styleId="Style_17_ch" w:type="character">
    <w:name w:val="annotation text"/>
    <w:basedOn w:val="Style_3_ch"/>
    <w:link w:val="Style_17"/>
    <w:rPr>
      <w:rFonts w:asciiTheme="minorAscii" w:hAnsiTheme="minorHAnsi"/>
    </w:rPr>
  </w:style>
  <w:style w:styleId="Style_18" w:type="paragraph">
    <w:name w:val="ConsPlusJurTerm"/>
    <w:link w:val="Style_18_ch"/>
    <w:pPr>
      <w:widowControl w:val="0"/>
      <w:ind/>
    </w:pPr>
    <w:rPr>
      <w:sz w:val="24"/>
    </w:rPr>
  </w:style>
  <w:style w:styleId="Style_18_ch" w:type="character">
    <w:name w:val="ConsPlusJurTerm"/>
    <w:link w:val="Style_18"/>
    <w:rPr>
      <w:sz w:val="24"/>
    </w:rPr>
  </w:style>
  <w:style w:styleId="Style_19" w:type="paragraph">
    <w:link w:val="Style_19_ch"/>
    <w:semiHidden w:val="1"/>
    <w:unhideWhenUsed w:val="1"/>
  </w:style>
  <w:style w:styleId="Style_19_ch" w:type="character">
    <w:link w:val="Style_19"/>
    <w:semiHidden w:val="1"/>
    <w:unhideWhenUsed w:val="1"/>
  </w:style>
  <w:style w:styleId="Style_20" w:type="paragraph">
    <w:name w:val="Знак сноски1"/>
    <w:link w:val="Style_20_ch"/>
    <w:rPr>
      <w:vertAlign w:val="superscript"/>
    </w:rPr>
  </w:style>
  <w:style w:styleId="Style_20_ch" w:type="character">
    <w:name w:val="Знак сноски1"/>
    <w:link w:val="Style_20"/>
    <w:rPr>
      <w:vertAlign w:val="superscript"/>
    </w:rPr>
  </w:style>
  <w:style w:styleId="Style_21" w:type="paragraph">
    <w:name w:val="annotation subject"/>
    <w:basedOn w:val="Style_17"/>
    <w:next w:val="Style_17"/>
    <w:link w:val="Style_21_ch"/>
    <w:pPr>
      <w:spacing w:after="0" w:line="240" w:lineRule="auto"/>
      <w:ind/>
    </w:pPr>
    <w:rPr>
      <w:rFonts w:ascii="Times New Roman" w:hAnsi="Times New Roman"/>
      <w:b w:val="1"/>
    </w:rPr>
  </w:style>
  <w:style w:styleId="Style_21_ch" w:type="character">
    <w:name w:val="annotation subject"/>
    <w:basedOn w:val="Style_17_ch"/>
    <w:link w:val="Style_21"/>
    <w:rPr>
      <w:rFonts w:ascii="Times New Roman" w:hAnsi="Times New Roman"/>
      <w:b w:val="1"/>
    </w:rPr>
  </w:style>
  <w:style w:styleId="Style_22" w:type="paragraph">
    <w:name w:val="toc 3"/>
    <w:next w:val="Style_3"/>
    <w:link w:val="Style_22_ch"/>
    <w:uiPriority w:val="39"/>
    <w:pPr>
      <w:ind w:firstLine="0" w:left="400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Основной шрифт абзаца1"/>
    <w:link w:val="Style_23_ch"/>
  </w:style>
  <w:style w:styleId="Style_23_ch" w:type="character">
    <w:name w:val="Основной шрифт абзаца1"/>
    <w:link w:val="Style_23"/>
  </w:style>
  <w:style w:styleId="Style_24" w:type="paragraph">
    <w:name w:val="ConsPlusNonformat"/>
    <w:link w:val="Style_24_ch"/>
    <w:rPr>
      <w:rFonts w:ascii="Courier New" w:hAnsi="Courier New"/>
    </w:rPr>
  </w:style>
  <w:style w:styleId="Style_24_ch" w:type="character">
    <w:name w:val="ConsPlusNonformat"/>
    <w:link w:val="Style_24"/>
    <w:rPr>
      <w:rFonts w:ascii="Courier New" w:hAnsi="Courier New"/>
    </w:rPr>
  </w:style>
  <w:style w:styleId="Style_25" w:type="paragraph">
    <w:name w:val="heading 5"/>
    <w:next w:val="Style_3"/>
    <w:link w:val="Style_2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5_ch" w:type="character">
    <w:name w:val="heading 5"/>
    <w:link w:val="Style_25"/>
    <w:rPr>
      <w:rFonts w:ascii="XO Thames" w:hAnsi="XO Thames"/>
      <w:b w:val="1"/>
      <w:sz w:val="22"/>
    </w:rPr>
  </w:style>
  <w:style w:styleId="Style_26" w:type="paragraph">
    <w:name w:val="heading 1"/>
    <w:next w:val="Style_3"/>
    <w:link w:val="Style_2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6_ch" w:type="character">
    <w:name w:val="heading 1"/>
    <w:link w:val="Style_26"/>
    <w:rPr>
      <w:rFonts w:ascii="XO Thames" w:hAnsi="XO Thames"/>
      <w:b w:val="1"/>
      <w:sz w:val="32"/>
    </w:rPr>
  </w:style>
  <w:style w:styleId="Style_2" w:type="paragraph">
    <w:name w:val="Hyperlink"/>
    <w:link w:val="Style_2_ch"/>
    <w:rPr>
      <w:color w:val="0000FF"/>
      <w:u w:val="single"/>
    </w:rPr>
  </w:style>
  <w:style w:styleId="Style_2_ch" w:type="character">
    <w:name w:val="Hyperlink"/>
    <w:link w:val="Style_2"/>
    <w:rPr>
      <w:color w:val="0000FF"/>
      <w:u w:val="single"/>
    </w:rPr>
  </w:style>
  <w:style w:styleId="Style_27" w:type="paragraph">
    <w:name w:val="Footnote"/>
    <w:basedOn w:val="Style_3"/>
    <w:link w:val="Style_27_ch"/>
  </w:style>
  <w:style w:styleId="Style_27_ch" w:type="character">
    <w:name w:val="Footnote"/>
    <w:basedOn w:val="Style_3_ch"/>
    <w:link w:val="Style_27"/>
  </w:style>
  <w:style w:styleId="Style_28" w:type="paragraph">
    <w:name w:val="toc 1"/>
    <w:next w:val="Style_3"/>
    <w:link w:val="Style_28_ch"/>
    <w:uiPriority w:val="39"/>
    <w:rPr>
      <w:rFonts w:ascii="XO Thames" w:hAnsi="XO Thames"/>
      <w:b w:val="1"/>
      <w:sz w:val="28"/>
    </w:rPr>
  </w:style>
  <w:style w:styleId="Style_28_ch" w:type="character">
    <w:name w:val="toc 1"/>
    <w:link w:val="Style_28"/>
    <w:rPr>
      <w:rFonts w:ascii="XO Thames" w:hAnsi="XO Thames"/>
      <w:b w:val="1"/>
      <w:sz w:val="28"/>
    </w:rPr>
  </w:style>
  <w:style w:styleId="Style_29" w:type="paragraph">
    <w:name w:val="Header and Footer"/>
    <w:link w:val="Style_29_ch"/>
    <w:pPr>
      <w:ind/>
      <w:jc w:val="both"/>
    </w:pPr>
    <w:rPr>
      <w:rFonts w:ascii="XO Thames" w:hAnsi="XO Thames"/>
    </w:rPr>
  </w:style>
  <w:style w:styleId="Style_29_ch" w:type="character">
    <w:name w:val="Header and Footer"/>
    <w:link w:val="Style_29"/>
    <w:rPr>
      <w:rFonts w:ascii="XO Thames" w:hAnsi="XO Thames"/>
    </w:rPr>
  </w:style>
  <w:style w:styleId="Style_30" w:type="paragraph">
    <w:name w:val="footer"/>
    <w:basedOn w:val="Style_3"/>
    <w:link w:val="Style_30_ch"/>
    <w:pPr>
      <w:tabs>
        <w:tab w:leader="none" w:pos="4677" w:val="center"/>
        <w:tab w:leader="none" w:pos="9355" w:val="right"/>
      </w:tabs>
      <w:ind/>
    </w:pPr>
  </w:style>
  <w:style w:styleId="Style_30_ch" w:type="character">
    <w:name w:val="footer"/>
    <w:basedOn w:val="Style_3_ch"/>
    <w:link w:val="Style_30"/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3_ch"/>
    <w:link w:val="Style_1"/>
  </w:style>
  <w:style w:styleId="Style_31" w:type="paragraph">
    <w:name w:val="toc 9"/>
    <w:next w:val="Style_3"/>
    <w:link w:val="Style_31_ch"/>
    <w:uiPriority w:val="39"/>
    <w:pPr>
      <w:ind w:firstLine="0" w:left="1600"/>
    </w:pPr>
    <w:rPr>
      <w:rFonts w:ascii="XO Thames" w:hAnsi="XO Thames"/>
      <w:sz w:val="28"/>
    </w:rPr>
  </w:style>
  <w:style w:styleId="Style_31_ch" w:type="character">
    <w:name w:val="toc 9"/>
    <w:link w:val="Style_31"/>
    <w:rPr>
      <w:rFonts w:ascii="XO Thames" w:hAnsi="XO Thames"/>
      <w:sz w:val="28"/>
    </w:rPr>
  </w:style>
  <w:style w:styleId="Style_32" w:type="paragraph">
    <w:name w:val="List Paragraph"/>
    <w:basedOn w:val="Style_3"/>
    <w:link w:val="Style_32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32_ch" w:type="character">
    <w:name w:val="List Paragraph"/>
    <w:basedOn w:val="Style_3_ch"/>
    <w:link w:val="Style_32"/>
    <w:rPr>
      <w:rFonts w:ascii="Calibri" w:hAnsi="Calibri"/>
      <w:sz w:val="22"/>
    </w:rPr>
  </w:style>
  <w:style w:styleId="Style_33" w:type="paragraph">
    <w:name w:val="Гиперссылка1"/>
    <w:basedOn w:val="Style_10"/>
    <w:link w:val="Style_33_ch"/>
    <w:rPr>
      <w:color w:val="0000FF"/>
      <w:u w:val="single"/>
    </w:rPr>
  </w:style>
  <w:style w:styleId="Style_33_ch" w:type="character">
    <w:name w:val="Гиперссылка1"/>
    <w:basedOn w:val="Style_10_ch"/>
    <w:link w:val="Style_33"/>
    <w:rPr>
      <w:color w:val="0000FF"/>
      <w:u w:val="single"/>
    </w:rPr>
  </w:style>
  <w:style w:styleId="Style_34" w:type="paragraph">
    <w:name w:val="toc 8"/>
    <w:next w:val="Style_3"/>
    <w:link w:val="Style_34_ch"/>
    <w:uiPriority w:val="39"/>
    <w:pPr>
      <w:ind w:firstLine="0" w:left="1400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ConsPlusTitle"/>
    <w:link w:val="Style_35_ch"/>
    <w:pPr>
      <w:widowControl w:val="0"/>
      <w:ind/>
    </w:pPr>
    <w:rPr>
      <w:rFonts w:ascii="Arial" w:hAnsi="Arial"/>
      <w:b w:val="1"/>
    </w:rPr>
  </w:style>
  <w:style w:styleId="Style_35_ch" w:type="character">
    <w:name w:val="ConsPlusTitle"/>
    <w:link w:val="Style_35"/>
    <w:rPr>
      <w:rFonts w:ascii="Arial" w:hAnsi="Arial"/>
      <w:b w:val="1"/>
    </w:rPr>
  </w:style>
  <w:style w:styleId="Style_36" w:type="paragraph">
    <w:name w:val="toc 5"/>
    <w:next w:val="Style_3"/>
    <w:link w:val="Style_36_ch"/>
    <w:uiPriority w:val="39"/>
    <w:pPr>
      <w:ind w:firstLine="0" w:left="800"/>
    </w:pPr>
    <w:rPr>
      <w:rFonts w:ascii="XO Thames" w:hAnsi="XO Thames"/>
      <w:sz w:val="28"/>
    </w:rPr>
  </w:style>
  <w:style w:styleId="Style_36_ch" w:type="character">
    <w:name w:val="toc 5"/>
    <w:link w:val="Style_36"/>
    <w:rPr>
      <w:rFonts w:ascii="XO Thames" w:hAnsi="XO Thames"/>
      <w:sz w:val="28"/>
    </w:rPr>
  </w:style>
  <w:style w:styleId="Style_37" w:type="paragraph">
    <w:name w:val="HTML Preformatted"/>
    <w:basedOn w:val="Style_3"/>
    <w:link w:val="Style_37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</w:pPr>
    <w:rPr>
      <w:rFonts w:ascii="Courier New" w:hAnsi="Courier New"/>
    </w:rPr>
  </w:style>
  <w:style w:styleId="Style_37_ch" w:type="character">
    <w:name w:val="HTML Preformatted"/>
    <w:basedOn w:val="Style_3_ch"/>
    <w:link w:val="Style_37"/>
    <w:rPr>
      <w:rFonts w:ascii="Courier New" w:hAnsi="Courier New"/>
    </w:rPr>
  </w:style>
  <w:style w:styleId="Style_38" w:type="paragraph">
    <w:name w:val="Subtitle"/>
    <w:next w:val="Style_3"/>
    <w:link w:val="Style_3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8_ch" w:type="character">
    <w:name w:val="Subtitle"/>
    <w:link w:val="Style_38"/>
    <w:rPr>
      <w:rFonts w:ascii="XO Thames" w:hAnsi="XO Thames"/>
      <w:i w:val="1"/>
      <w:sz w:val="24"/>
    </w:rPr>
  </w:style>
  <w:style w:styleId="Style_39" w:type="paragraph">
    <w:name w:val="caption"/>
    <w:basedOn w:val="Style_3"/>
    <w:next w:val="Style_3"/>
    <w:link w:val="Style_39_ch"/>
    <w:pPr>
      <w:spacing w:before="120"/>
      <w:ind/>
      <w:jc w:val="center"/>
    </w:pPr>
    <w:rPr>
      <w:sz w:val="36"/>
    </w:rPr>
  </w:style>
  <w:style w:styleId="Style_39_ch" w:type="character">
    <w:name w:val="caption"/>
    <w:basedOn w:val="Style_3_ch"/>
    <w:link w:val="Style_39"/>
    <w:rPr>
      <w:sz w:val="36"/>
    </w:rPr>
  </w:style>
  <w:style w:styleId="Style_40" w:type="paragraph">
    <w:name w:val="Title"/>
    <w:next w:val="Style_3"/>
    <w:link w:val="Style_4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0_ch" w:type="character">
    <w:name w:val="Title"/>
    <w:link w:val="Style_40"/>
    <w:rPr>
      <w:rFonts w:ascii="XO Thames" w:hAnsi="XO Thames"/>
      <w:b w:val="1"/>
      <w:caps w:val="1"/>
      <w:sz w:val="40"/>
    </w:rPr>
  </w:style>
  <w:style w:styleId="Style_41" w:type="paragraph">
    <w:name w:val="heading 4"/>
    <w:next w:val="Style_3"/>
    <w:link w:val="Style_4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1_ch" w:type="character">
    <w:name w:val="heading 4"/>
    <w:link w:val="Style_41"/>
    <w:rPr>
      <w:rFonts w:ascii="XO Thames" w:hAnsi="XO Thames"/>
      <w:b w:val="1"/>
      <w:sz w:val="24"/>
    </w:rPr>
  </w:style>
  <w:style w:styleId="Style_42" w:type="paragraph">
    <w:name w:val="heading 2"/>
    <w:next w:val="Style_3"/>
    <w:link w:val="Style_4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2_ch" w:type="character">
    <w:name w:val="heading 2"/>
    <w:link w:val="Style_42"/>
    <w:rPr>
      <w:rFonts w:ascii="XO Thames" w:hAnsi="XO Thames"/>
      <w:b w:val="1"/>
      <w:sz w:val="28"/>
    </w:rPr>
  </w:style>
  <w:style w:styleId="Style_43" w:type="paragraph">
    <w:name w:val="Default Paragraph Font"/>
    <w:link w:val="Style_43_ch"/>
  </w:style>
  <w:style w:styleId="Style_43_ch" w:type="character">
    <w:name w:val="Default Paragraph Font"/>
    <w:link w:val="Style_43"/>
  </w:style>
  <w:style w:styleId="Style_44" w:type="paragraph">
    <w:name w:val="Знак концевой сноски1"/>
    <w:link w:val="Style_44_ch"/>
    <w:rPr>
      <w:vertAlign w:val="superscript"/>
    </w:rPr>
  </w:style>
  <w:style w:styleId="Style_44_ch" w:type="character">
    <w:name w:val="Знак концевой сноски1"/>
    <w:link w:val="Style_44"/>
    <w:rPr>
      <w:vertAlign w:val="superscript"/>
    </w:rPr>
  </w:style>
  <w:style w:default="1" w:styleId="Style_4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6" w:type="table">
    <w:name w:val="Table Grid"/>
    <w:basedOn w:val="Style_45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9" Target="numbering.xml" Type="http://schemas.openxmlformats.org/officeDocument/2006/relationships/numbering"/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header2.xml" Type="http://schemas.openxmlformats.org/officeDocument/2006/relationships/head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2024-03-01T09:07:29Z</dcterms:modified>
</cp:coreProperties>
</file>