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90" w:rsidRPr="00146B70" w:rsidRDefault="00AF1190" w:rsidP="00146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B70">
        <w:rPr>
          <w:rFonts w:ascii="Times New Roman" w:hAnsi="Times New Roman"/>
          <w:b/>
          <w:sz w:val="28"/>
          <w:szCs w:val="28"/>
        </w:rPr>
        <w:t>Ежегодный отчет главы Сокольского муниципального округа о результатах своей деятельности, деятельности Администрации Сокольского муниципального округа и иных подведомственных главе Сокольского муниципального округа органов местного самоуправления, в том числе о решении вопросов, поставленных Муниципальным Собранием Сокольского муниципального округа, за 2024 год</w:t>
      </w:r>
    </w:p>
    <w:p w:rsidR="00AF1190" w:rsidRPr="00146B70" w:rsidRDefault="00AF1190" w:rsidP="00146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46B70">
        <w:rPr>
          <w:rFonts w:ascii="Times New Roman" w:hAnsi="Times New Roman"/>
          <w:b/>
          <w:sz w:val="28"/>
          <w:szCs w:val="28"/>
        </w:rPr>
        <w:t>Образование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2023-2024 учебном году в 39 образовательных организациях Сокольского округа образование получали 8143 человек (воспитанников ДОУ – 2419, обучающихся в школах – 5724).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объединениях дополнительного образования занимались 6456 человек в возрасте от 5 до 18 лет, охват составил 83 % данной возрастной категории. Продолжена реализация федерального приоритетного проекта «Доступное дополнительное образование для детей» – на базе БОУ ДО СМО «Дом детского творчества» дополнительным образованием с использованием социального сертификата охвачено 2322 человека (30 %).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целом на реализацию программы развития образования в 2024 году направлено более 1,3 млрд. рублей.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2024 году в рамках национального проекта «Образование» регионального проекта «Современная школа» в БОУ СМО «Архангельская ООШ» открылся Центр образования естественно – научной и технологической направленностей «Точка роста», на их создание освоена субсидия в размере 1,2 млн. рублей из федерального, областного и местного бюджетов.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2024 году в рамках национального проекта «Образование» регионального проекта «Цифровая образовательная среда» в БОУ СМО «Рабангская ООШ» закуплено мультимедийное оборудование. На открытие компьютерного класса освоена субсидия в размере 2,8 млн. рублей из федерального, областного и местного бюджетов.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2024 году в рамках проекта «Развитие агрообразования и создание лесных классов» программы «Стратегия 2.0» созданы агроклассы на базе двух школ (БОУ СМО «ООШ № 10» и БОУ СМО «Двиницкая ООШ»).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16 школах созданы и функционируют школьные музеи. На базе СОШ № 3 открыт школьный музей, созданный по программе Губернатора области «Стратегия 2.0», на создание освоены средства регионального и муниципального бюджетов в размере 1,2 млн. рублей.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 xml:space="preserve">В рамках реализации мероприятий федеральной программы по Модернизации школьных систем образования в 2024 году проведен капитальный ремонт БОУ СМО «СОШ №1». Также в рамках данной федеральной программы приобретена ученическая мебель и оборудование мастерских для мальчиков и девочек. Всего направлено из федерального, областного и местного бюджетов 86,9 млн. рублей. Кроме того, на средства </w:t>
      </w:r>
      <w:r w:rsidRPr="00146B70">
        <w:rPr>
          <w:rFonts w:ascii="Times New Roman" w:hAnsi="Times New Roman"/>
          <w:sz w:val="28"/>
          <w:szCs w:val="28"/>
        </w:rPr>
        <w:lastRenderedPageBreak/>
        <w:t>областного бюджета проведены работы по антитеррористической защищенности школы, приобретено оборудование на пищеблок СОШ №1.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Проведен капитальный ремонт фасада здания БОУ СМО «ООШ №2» за счет средств областного бюджета на сумму 17,5 млн. рублей.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 xml:space="preserve">В целях выполнения предписаний Роспотребнадзора проведены ремонты систем канализации, водопровода, замена оконных блоков в Биряковской СОШ, замена окон, ремонт электроосвещения, косметический ремонт в Боровецкой ООШ, Марковской ООШ, Воробьевской ООШ, СОШ №5, СОШ №9, ООШ №10, ООШ №2, Архангельской ООШ. Выполнены ремонты ограждений зданий ООШ №2, Кадниковская СОШ, Воробьевская ООШ, Марковская ООШ. 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Ремонты в детских садах округа в 2024 году: ремонт электропроводки в ДОУ №4 г. Кадникова, ремонт крыльца БДОУ №5 г. Кадникова, замена оконных блоков в ДОУ №11, 13, 33, устройство вентиляционной шахты в ДОУ №13, ремонт потолков и ремонт кровли в ДОУ №15, ремонт крылец, полов и системы отопления ДОУ №20, ремонт системы отопления в подвальном помещении в ДОУ №21, ремонт санузлов в ДОУ №31, Марковском ДОУ, ремонт канализации в Литегском ДОУ.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4-х школах и 6-ти детских садах образовательных организациях проведены мероприятия по созданию беспрепятственного доступа в учреждение для маломобильных граждан (приоберетние и установка пандусов): школы № 2, 9, Двиницкая, Биряковская, ДОУ 15, 21, 27, 32, 33, 5 «Колосок». Таким образом, в муниципалитете выполнен показатель по устройству в образовательных организациях беспрепятственного доступа: из 46 зданий оборудовано 21 здание (58 % при установленном показателе 45,4 %).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46B70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Медицинскую помощь населению округа оказывает БУЗ ВО «Сокольская центральная районная больница». По данным учреждения на 1 января 2025 года в штате ЦРБ работало 77 врачей и 264 человека среднего медицинского персонала. Таким образом, укомплектованность кадрами (физическими лицами) составляла: врачи – 54,5 %; средний медицинский персонал 60 %.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Администрация округа ежегодно реализует меры для создания условий по привлечению медицинского персонала за счет средств муниципальной программы: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в 2024 году 4-м врачам и 9-ти человекам среднего медперсонала произведена частичная компенсация расходов по договорам найма жилых помещений;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в БУЗ ВО «Сокольская ЦРБ» переданы 7 муниципальных квартир для постоянного или временного проживания врачей по договору аренды, все они используются.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46B70">
        <w:rPr>
          <w:rFonts w:ascii="Times New Roman" w:hAnsi="Times New Roman"/>
          <w:b/>
          <w:sz w:val="28"/>
          <w:szCs w:val="28"/>
        </w:rPr>
        <w:t>Культура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На конец 2024 года в 34-х учреждениях культуры Сокольского округа функционировали 248 клубных формирований, где занимались 7879 человек.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lastRenderedPageBreak/>
        <w:t>В течение года нам удалось реализовать много новых интересных творческих проектов, провести на территории округа ряд значимых мероприятий – это и массовые праздничные гуляния в Соколе и Кадникове, цикл мероприятий к 85-летию со дня рождения композитора Гаврилина, к 85-летию со дня рождения поэта-земляка Коротаева, краеведческие конференции, творческие презентации новых книг и фильмов о Сокольской земле и сокольчанах и многие другие значимые мероприятия.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2024 году продолжилась работа по укреплению материально-технической базы учреждений: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капитальный ремонт системы отопления зрительного зала и кровли БУК СМО ЦНКиХР «Сокольский»;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для БУК СМО ЦНКиХР «Сокольский» сшит русский народный костюм, приобретены: интерактивная панель, ноутбук, лазерный станок, ткацкий станок, витрины, подиум;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для БУК СМО «Сокольский музей» приобретены: военное обмундирование, боевое снаряжение и массово – габаритные макеты, макет аэродрома, шлемы композитные маскировочного костюма, рамки экспозиционные выставочной модульной системы из алюмокомпозита, баннеры с фотопечатью и дизайном;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по проекту «Сельский дом культуры» проведен капитальный ремонт Архангельского Дома культуры, филиала БУК СМО КЦ «Сухонский»;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по проекту «Сельская библиотека» приобретено оборудование и проведен капитальный ремонт Архангельского сельского филиала БУК СМО «Сокольская ЦБС»;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в рамках реализации регионального проекта «Народный бюджет» в 2024 году приобретены инструменты для духового оркестра БУК СМО ЦНКиХР «Сокольский» и установлен аншлаг у БУК СМО ДК «Солдек»;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 xml:space="preserve"> - завершены реставрационные работы в Кадниковском краеведческом музее, торжественно открытом для посетителей 14 марта 2024 года.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Всего в 2024 году на реализацию творческих проектов, ремонты и укрепление материально-технической базы учреждений из бюджетов всех уровней и внебюджетных источников привлечено порядка 68 млн. рублей.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46B70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На территории Сокольского округа культивируется 21 спортивное направление, открыты 69 различных спортивных групп.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Спортивная база Сокольского округа включает 119 спортивных сооружений, из них новыми объектами стали 10 городских площадок, включающих в себя спортивные элементы, лыжная трасса «Парки в лесу», спортивный зал самбо.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По проекту «Народный тренер» в отчетном году занятия вели 9 тренеров с охватом занимающихся 367 человек (+90 к 2023 году).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Всего систематически занимаются физической культурой и спортом более 25 тысяч жителей округа (доля населения в возрасте от 3 до 79 лет порядка 60 %).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lastRenderedPageBreak/>
        <w:t>В 2024 году на развитие учреждений физической культурой и спорта с учетом внебюджетных средств было направлено более 61 млн. рублей.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на организацию и обеспечение подготовки спортивного резерва направлено 1,1 млн. рублей (проведение учебно-тренировочных сборов, закупка спортивного инвентаря и экипировки для спортсменов, состоящих в сборных командах Вологодской области). Кроме того, приобретены оборудование для отделения лыжных гонок, оборудование и инвентарь для отделения футбола.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в 2024 году выполнен ремонт тренажерного зала в здании лыжного стадиона МАУ ДО СШ «Сухона», ремонт тренажерного зала и залавольной борьбы в административном здании стадиона «Сокол». Гимнастический зал лыжного стадиона перепрофилирован в зал для самбо.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в рамках проекта «Массовый спорт» приобретен трактор для чистки территорий спортсооружений от снега, закуплены флаги и светильники.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в рамках реализации регионального проекта «Народный бюджет» в МАУ ДО СШ «Сухона» приобретены футбольные ворота, 4 профессиональные куртки для пулевой стрельбы, установлены резиновое покрытие для площадки ГТО на лыжном стадионе, установлен 3D забор на площадке ГТО.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Благодаря проекту «Массовый спорт» и лично по поручению Губернатора области Г.Ю. Филимонова у сокольских спортсменов появился новый автобус «Yutong» на 35 посадочных мест с багажным отделением для перевозки спортсменов в комфортных условиях с инвентарем на любые расстояния.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4 ноября 2024 года Знаковым событием для сокольчан стало открытие в Соколе 4 ноября 2024 года около стадиона "Сухонский" трассы протяженностью более 2 км с местами для отдыха, созданной в рамках реализации проекта Губернатора области Г.Ю. Филимонова «Парки в лесу» около стадиона "Сухонский" открыта трасса протяженностью более 2 км с местами для отдыха. Для содержания данной зоны отдыха приобретен снегоход «Буран» с укладчиком.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Также в 2024 году начато строительство быстровозводимого здания Физкультурно-оздоровительного центра в городе Кадникове, предназначенного для развития физической культуры и массового спорта.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46B70">
        <w:rPr>
          <w:rFonts w:ascii="Times New Roman" w:hAnsi="Times New Roman"/>
          <w:b/>
          <w:sz w:val="28"/>
          <w:szCs w:val="28"/>
        </w:rPr>
        <w:t>Молодежная политика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Вопросами реализации молодежной политики на территории округа занимается Бюджетное учреждение по работе с детьми и молодежью Сокольского муниципального округа «Молодежные инициативные группы» (БУ СМО «МИГ»).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Активно в округе развивается Всероссийское детско-юношеское военно-патриотическое общественное движение «ЮНАРМИЯ», общее количество членов движения в округе 852 человека (+67 человек к 2023 году).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lastRenderedPageBreak/>
        <w:t>В 2024 году молодежные команды округа становились победителями и призерами областных мероприятий "Зарница-2024", "Правовая академия" и других.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Успешно развивается волонтерское движение. На территории округа действует 21 волонтерский отряд, это более 600 добровольцев. Пятый год работает волонтерский штаб #МыВместе (сбор и комплектование гуманитарной помощи, помощь мобилизованным и их семьям в решении бытовых проблем).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2024 году специалисты БУ СМО «МИГ» прошли обучение по программе «Акселерация 3.0», и в 2025 году учреждение получит статус «Добро.Центр».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2025 году по итогам Всероссийского конкурса программ комплексного развития молодёжной политики в субъектах Российской Федерации «Регион для молодых» БУ СМО «МИГ» получил 22,8 млн. рублей на проведение ремонтных работ и приобретение оборудования, а также на проведение мероприятий для молодежи.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46B70">
        <w:rPr>
          <w:rFonts w:ascii="Times New Roman" w:hAnsi="Times New Roman"/>
          <w:b/>
          <w:sz w:val="28"/>
          <w:szCs w:val="28"/>
        </w:rPr>
        <w:t>Социальное обеспечение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На территории Сокольского округа социальное обслуживание граждан обеспечивает БУ СО ВО «Комплексный центр социального обслуживания населения Сокольского района».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первую очередь выстраиваем взаимодействие Администрации округа по вопросам помощи семьям участников СВО в решении правовых, коммунальных, бытовых и других вопросов. С июля 2024 года для семей участников СВО организованы ежемесячные рабочие встречи с главой округа и представителями Администрации, военного комиссариата, государственного фонда «Защитники Отечества». Во втором полугодии 2024 года на 6 таких встречах отработано более 30 вопросов.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По данным Комплексного центра на конец 2024 года на учете состоит 457 семей участников СВО. Сопровождают семьи 25 кураторов из числа сотрудников учреждения, работа выстроена адресно.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Для организации и проведения оздоровительной кампании в 2024 году выделено 15,9 млн. рублей из областного и местного бюджетов.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период летних каникул на территории округа на базе образовательных учреждений, учреждений культуры и социальной защиты организовано 11 лагерей с дневным пребыванием для 627 несовершеннолетних. Организована работа 2 лагерей труда и отдыха для 30 подростков.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загородных лагерях в 2024 году отдыхал 401 несовершеннолетний, в том числе 230 путевок предоставлено на бесплатной основе, для 171 несовершеннолетнего выделена частичная оплата стоимости путевки.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Общая численность несовершеннолетних, охваченных всеми формами и видами отдыха, оздоровления и занятости составила 7420 человека (2023 год – 6873 человек), что составляет более 90 % от общего количества детей школьного возраста.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46B70">
        <w:rPr>
          <w:rFonts w:ascii="Times New Roman" w:hAnsi="Times New Roman"/>
          <w:b/>
          <w:sz w:val="28"/>
          <w:szCs w:val="28"/>
        </w:rPr>
        <w:t>Ремонт и содержание дорог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lastRenderedPageBreak/>
        <w:t>В Сокольском муниципальном округе 713,2 км дорог общего пользования местного значения.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2024 году из дорожного фонда Сокольского округа выделено 330,5 млн. рублей, из них субсидии дорожного фонда Вологодской области – 256,9 млн. рублей (в 2023 году – 156,3 млн. рублей, из них субсидии – 91,4 млн. рублей).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С участием средств субсидий проведены ремонты следующих участков дорог и тротуаров: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 xml:space="preserve"> - Северный подъезд в городе Соколе – 3,4 км;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улицы Архангельская (0,94 км), Каляева (0,272 км), Некрасова (0,8 км);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тротуары на улицах Беляева и Калинина – 0,43 км;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Каркасный переулок (подъезд к з/у для многодетных семей) – 0,37 км;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восстановление профиля проезжей части проезда в д. Слобода – 0,17 км.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За счет средств местного бюджета выполнен ремонт четырех автомобильных дорог местного значения в сельских населенных пунктах: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проезда по д. Марковское (участок дороги по ул. Южная, 0,475 км);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проезд по д. Обросово (участок 0,375 км);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участок а/д Петровское-Окуловское (протяженность 0,330 км);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подъезд к д. Навалкино (протяженность 0,135 км).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Таким образом, всего в 2024 году отремонтировано почти 8 км дорог и тротуаров в городе Соколе и сельских населенных пунктах.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2024 году усилен муниципальный специализированый автопарк – приобретена техника (экскаватор, два трактора Беларус, автогрейдер, комплексная дорожная машина), а также оборудование для спецтехники (отвалы, снегометатель, погрузчик и ковш фронтальные, цистерна). На эти цели направлено 39,7 млн. рублей из областного и местного бюджетов.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октябре 2024 года заключен контракт с ПАО «Вологодавтодор» по реконструкции автомобильной дороги общего пользования местного значения от ул. Ленинградской до Индустриального парка со сроком выполнения работ до 1 октября 2025 года.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46B70">
        <w:rPr>
          <w:rFonts w:ascii="Times New Roman" w:hAnsi="Times New Roman"/>
          <w:b/>
          <w:sz w:val="28"/>
          <w:szCs w:val="28"/>
        </w:rPr>
        <w:t>Жилищно-коммунальный комплекс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2024 году городе Соколе ведены 4 МКД общей площадью более 10 тыс. кв. метров с общим количеством 252 квартиры: ул. Советская д. 26 (56 квартир), ул. Свердловская д. 10 (64 квартиры), ул. Свердловская д. 7 (60 квартир), ул. Добролюбова д. 11 (72 квартиры).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них заселены 493 гражданина (217 квартир) из ветхого и аварийного жилья, признанного таковым до 1 января 2017 года, в рамках реализации 5-го этапа Областной адресной программы №8 «Переселение граждан из аварийного жилищного фонда в муниципальных образованиях Вологодской области на 2019-2025 годы».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рамках обеспечения жильем молодых семей в 2024 году предоставлена единовременная выплата на приобретение жилого помещения или создание индивидуального жилищного строительства одной молодой семье в сумме 656,6 тыс. рублей.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lastRenderedPageBreak/>
        <w:t>Продолжается предоставление земельных участков многодетным семьям: с декабря 2011 года поступило 1075 заявлений, предоставлено (с учетом единовременной денежной выплаты) 680 участков.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целом наблюдается стабильное обращение граждан за разрешениями на строительство и на ввод в эксплуатацию объектов капитального строительства. За 5 лет обеспеченность жилыми помещениями на 1 жителя округа увеличилась на 7,7 %, по оценке за 2024 год составила 34,8 кв. метров на душу населения.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Для повышения качества теплоснабжения, подготовки к работе в осенне-зимний период выполнены капитальные ремонты тепловых сетей общей протяженностью 5,6 км.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2024 году завершено строительство блочной модульной газовой котельной в д. Литеге; приобретены материалы и оборудование на замену участков тепловой сети д. Биряково; в г. Соколе в муниципальную собственность приобретена автоматическая модульная котельная в связи с жалобами населения по некачественному теплоснабжению микрорайона ЛДК.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Для качественного водоснабжения жителей города Сокола произведены реконструкция участка магистрального водовода по ул. Рабочей (0,990 км) и капитальный ремонт водопроводной сети по ул. Подгорная (0,173 км).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Всего на мероприятия в сфере тепло- и водоснабжения Сокольского округа направлено 247,7 млн. рублей из областного и местного бюджетов.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рамках проекта «Народный бюджет» приобретен котел для котельной в д. Марковское, проведено обустройство 12 колодцев и одной скважины на селе.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2024 году реализованы про</w:t>
      </w:r>
      <w:bookmarkStart w:id="0" w:name="_GoBack"/>
      <w:bookmarkEnd w:id="0"/>
      <w:r w:rsidRPr="00146B70">
        <w:rPr>
          <w:rFonts w:ascii="Times New Roman" w:hAnsi="Times New Roman"/>
          <w:sz w:val="28"/>
          <w:szCs w:val="28"/>
        </w:rPr>
        <w:t>граммы капитального ремонта общего имущества в 17-ти многоквартирных домах на общую сумму 109,4 млн. рублей.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2024 году газифицировано природным газом 500 потребителей, в том числе в рамках программы догазификации 490 потребителей. В рамках программы догазификации в 2024 году выполнены работы по строительству 94,6 км распределительных газопроводов в г. Соколе, г. Кадникове, д. Медведево.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46B70">
        <w:rPr>
          <w:rFonts w:ascii="Times New Roman" w:hAnsi="Times New Roman"/>
          <w:b/>
          <w:sz w:val="28"/>
          <w:szCs w:val="28"/>
        </w:rPr>
        <w:t>Благоустройство территорий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2024 году на территории округа проведены организация и обустройство систем уличного освещения - освоено 49,3 млн. руб. областного и местного бюджетов: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установлено 263 новых светильника;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смонтировано 5648 метров линий электропередач;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установлено 82 приборов учета, 38 опор;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- произведена замена на энергосберегающие 622 светильников (г. Сокол – 419, г. Кадников – 70, село – 133) и ремонт объектов уличного освещения.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lastRenderedPageBreak/>
        <w:t>По программе «Формирование современной городской среды» в 2024 году выделено более 127 млн. рублей из бюджетов всех уровней – в городе Соколе отремонтированы 17 дворовых территорий МКД: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возле домов №№ 62, 52, 50, 48 по ул. Набережная Свобода,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№№ 51, 55, 59, 36, 53 по ул. Советская,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№№ 1, 7 по пер. Лесной,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№№ 14, 16, по ул. Производственная,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№№ 49, 49А, 43, 45 по ул. Шатенево.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2024 году в Сокольском округе обустроено 17 детских и спортивных площадок (г. Сокол – 11, г. Кадников – 1, на селе – 5), из них десять площадок по проекту «Народный бюджет». Также «Народному бюджету» проведены работы по благоустройству сквера на ул. Мусинского и сквера «Нулевой километр» по ул. Молодежная в городе Соколе.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Всего на выполнение мероприятий по благоустройству общественных территорий, включая реализацию проектов «Народный бюджет», в 2024 году направлено более 35 млн. рублей.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На выполнение мероприятий по обустройству контейнерных площадок, включая проекты «Народный бюджет», в 2024 году направлено 4,9 млн. рублей.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Всего в Сокольском округе обустроено 73 контейнерные площадки (г. Сокол – 48, г. Кадников – 18, на селе – 17), из них тридцать площадок по проекту «Народный бюджет» (г. Сокол).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отчетном году впервые в городе Соколе сделана площадка для выгула и дрессировки собак в створе ул. Капитана Воронина. Из местного бюджета выделено 1,2 млн. рублей.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целях борьбы с распространением сорного растения борщевик Сосновского в населенных пунктах округа проводилась химическая обработка очагов его произрастания на площади 71,65 га.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течение года традиционно проводились мероприятия по озеленению (высадка цветов с устройством клумб и цветников), ремонт памятников, благоустройство кладбищ, устранение несанкционированных свалок бытовых отходов и пр.</w:t>
      </w:r>
    </w:p>
    <w:p w:rsidR="00AF1190" w:rsidRPr="00146B70" w:rsidRDefault="00AF1190" w:rsidP="00146B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6B70">
        <w:rPr>
          <w:rFonts w:ascii="Times New Roman" w:hAnsi="Times New Roman"/>
          <w:sz w:val="28"/>
          <w:szCs w:val="28"/>
        </w:rPr>
        <w:t>В 2024 году совместно с представителями малого и среднего бизнеса реализован проект «Флаги над Соколом», ставший особо значимым для жителей в День народного единства.</w:t>
      </w:r>
    </w:p>
    <w:sectPr w:rsidR="00AF1190" w:rsidRPr="00146B70" w:rsidSect="00096FF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CE" w:rsidRDefault="005A73CE">
      <w:r>
        <w:separator/>
      </w:r>
    </w:p>
  </w:endnote>
  <w:endnote w:type="continuationSeparator" w:id="0">
    <w:p w:rsidR="005A73CE" w:rsidRDefault="005A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90" w:rsidRDefault="00AF1190" w:rsidP="00147C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1190" w:rsidRDefault="00AF1190" w:rsidP="0083191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90" w:rsidRDefault="00AF1190" w:rsidP="00147C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7E09">
      <w:rPr>
        <w:rStyle w:val="a7"/>
        <w:noProof/>
      </w:rPr>
      <w:t>8</w:t>
    </w:r>
    <w:r>
      <w:rPr>
        <w:rStyle w:val="a7"/>
      </w:rPr>
      <w:fldChar w:fldCharType="end"/>
    </w:r>
  </w:p>
  <w:p w:rsidR="00AF1190" w:rsidRDefault="00AF1190" w:rsidP="008319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CE" w:rsidRDefault="005A73CE">
      <w:r>
        <w:separator/>
      </w:r>
    </w:p>
  </w:footnote>
  <w:footnote w:type="continuationSeparator" w:id="0">
    <w:p w:rsidR="005A73CE" w:rsidRDefault="005A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E14"/>
    <w:rsid w:val="00096FFA"/>
    <w:rsid w:val="000C7E09"/>
    <w:rsid w:val="00146B70"/>
    <w:rsid w:val="00147C22"/>
    <w:rsid w:val="001C0E14"/>
    <w:rsid w:val="002952F8"/>
    <w:rsid w:val="0034171A"/>
    <w:rsid w:val="0035093C"/>
    <w:rsid w:val="004E061C"/>
    <w:rsid w:val="00582ADC"/>
    <w:rsid w:val="005A73CE"/>
    <w:rsid w:val="006C5DC9"/>
    <w:rsid w:val="006D2175"/>
    <w:rsid w:val="00831911"/>
    <w:rsid w:val="009817AE"/>
    <w:rsid w:val="009916EA"/>
    <w:rsid w:val="009E131F"/>
    <w:rsid w:val="00A06FBA"/>
    <w:rsid w:val="00A41903"/>
    <w:rsid w:val="00A86A0C"/>
    <w:rsid w:val="00AE0C21"/>
    <w:rsid w:val="00AF1190"/>
    <w:rsid w:val="00C619D4"/>
    <w:rsid w:val="00CE54AA"/>
    <w:rsid w:val="00DF5383"/>
    <w:rsid w:val="00E91439"/>
    <w:rsid w:val="00EB6804"/>
    <w:rsid w:val="00EC21A3"/>
    <w:rsid w:val="00F274CA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555786-9E31-4DC1-8B41-9E5ABEC9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2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916EA"/>
    <w:rPr>
      <w:rFonts w:ascii="Times New Roman" w:hAnsi="Times New Roman" w:cs="Times New Roman"/>
      <w:sz w:val="2"/>
      <w:lang w:eastAsia="en-US"/>
    </w:rPr>
  </w:style>
  <w:style w:type="paragraph" w:styleId="a5">
    <w:name w:val="footer"/>
    <w:basedOn w:val="a"/>
    <w:link w:val="a6"/>
    <w:uiPriority w:val="99"/>
    <w:rsid w:val="008319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uiPriority w:val="99"/>
    <w:rsid w:val="008319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2025-06-30T05:42:00Z</cp:lastPrinted>
  <dcterms:created xsi:type="dcterms:W3CDTF">2025-06-24T09:08:00Z</dcterms:created>
  <dcterms:modified xsi:type="dcterms:W3CDTF">2025-06-30T07:56:00Z</dcterms:modified>
</cp:coreProperties>
</file>