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"/>
        <w:gridCol w:w="269"/>
        <w:gridCol w:w="1496"/>
        <w:gridCol w:w="374"/>
        <w:gridCol w:w="1769"/>
        <w:gridCol w:w="114"/>
        <w:gridCol w:w="5223"/>
      </w:tblGrid>
      <w:tr w:rsidR="005D24A6" w:rsidRPr="009325A5" w14:paraId="0E25A646" w14:textId="77777777" w:rsidTr="00833BEF"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14:paraId="73A14D76" w14:textId="77777777" w:rsidR="005D24A6" w:rsidRPr="009325A5" w:rsidRDefault="005D24A6" w:rsidP="00833BEF">
            <w:pPr>
              <w:tabs>
                <w:tab w:val="center" w:pos="4650"/>
                <w:tab w:val="left" w:pos="8340"/>
                <w:tab w:val="left" w:pos="8565"/>
              </w:tabs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9325A5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ab/>
            </w:r>
            <w:r w:rsidRPr="009325A5">
              <w:rPr>
                <w:rFonts w:ascii="Times New Roman" w:eastAsia="Times New Roman" w:hAnsi="Times New Roman" w:cs="Times New Roman"/>
                <w:noProof/>
                <w:kern w:val="0"/>
                <w:sz w:val="28"/>
                <w:szCs w:val="24"/>
                <w:lang w:eastAsia="ru-RU"/>
                <w14:ligatures w14:val="none"/>
              </w:rPr>
              <w:drawing>
                <wp:inline distT="0" distB="0" distL="0" distR="0" wp14:anchorId="2BCE3481" wp14:editId="20C1018C">
                  <wp:extent cx="370205" cy="467995"/>
                  <wp:effectExtent l="0" t="0" r="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205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25A5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ab/>
            </w:r>
          </w:p>
        </w:tc>
      </w:tr>
      <w:tr w:rsidR="005D24A6" w:rsidRPr="009325A5" w14:paraId="062C78FB" w14:textId="77777777" w:rsidTr="00833BEF">
        <w:trPr>
          <w:cantSplit/>
          <w:trHeight w:hRule="exact" w:val="113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14:paraId="55688F63" w14:textId="77777777" w:rsidR="005D24A6" w:rsidRPr="009325A5" w:rsidRDefault="005D24A6" w:rsidP="00833BEF">
            <w:pPr>
              <w:keepNext/>
              <w:spacing w:before="120" w:after="12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pacing w:val="60"/>
                <w:kern w:val="0"/>
                <w:sz w:val="40"/>
                <w:szCs w:val="24"/>
                <w:lang w:eastAsia="ru-RU"/>
                <w14:ligatures w14:val="none"/>
              </w:rPr>
            </w:pPr>
            <w:r w:rsidRPr="009325A5">
              <w:rPr>
                <w:rFonts w:ascii="Times New Roman" w:eastAsia="Times New Roman" w:hAnsi="Times New Roman" w:cs="Times New Roman"/>
                <w:b/>
                <w:bCs/>
                <w:spacing w:val="60"/>
                <w:kern w:val="0"/>
                <w:sz w:val="40"/>
                <w:szCs w:val="24"/>
                <w:lang w:eastAsia="ru-RU"/>
                <w14:ligatures w14:val="none"/>
              </w:rPr>
              <w:t>ПОСТАНОВЛЕНИЕ</w:t>
            </w:r>
          </w:p>
          <w:p w14:paraId="2751BF81" w14:textId="77777777" w:rsidR="005D24A6" w:rsidRPr="009325A5" w:rsidRDefault="005D24A6" w:rsidP="00833BEF">
            <w:pPr>
              <w:keepNext/>
              <w:spacing w:before="120" w:after="12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pacing w:val="60"/>
                <w:kern w:val="0"/>
                <w:sz w:val="40"/>
                <w:szCs w:val="24"/>
                <w:lang w:eastAsia="ru-RU"/>
                <w14:ligatures w14:val="none"/>
              </w:rPr>
            </w:pPr>
            <w:r w:rsidRPr="009325A5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АДМИНИСТРАЦИИ СОКОЛЬСКОГО МУНИЦИПАЛЬНОГО ОКРУГА</w:t>
            </w:r>
          </w:p>
        </w:tc>
      </w:tr>
      <w:tr w:rsidR="005D24A6" w:rsidRPr="009325A5" w14:paraId="28EC5749" w14:textId="77777777" w:rsidTr="00833BEF">
        <w:trPr>
          <w:cantSplit/>
          <w:trHeight w:hRule="exact" w:val="105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14:paraId="7329E2BD" w14:textId="77777777" w:rsidR="005D24A6" w:rsidRPr="009325A5" w:rsidRDefault="005D24A6" w:rsidP="00833B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</w:tr>
      <w:tr w:rsidR="005D24A6" w:rsidRPr="009325A5" w14:paraId="0EFD7BCA" w14:textId="77777777" w:rsidTr="00833BEF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14:paraId="0DDD5148" w14:textId="77777777" w:rsidR="005D24A6" w:rsidRPr="009325A5" w:rsidRDefault="005D24A6" w:rsidP="0083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  <w:r w:rsidRPr="009325A5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14:paraId="7E83EEC0" w14:textId="77777777" w:rsidR="005D24A6" w:rsidRPr="009325A5" w:rsidRDefault="005D24A6" w:rsidP="0083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  <w:tc>
          <w:tcPr>
            <w:tcW w:w="374" w:type="dxa"/>
            <w:vAlign w:val="bottom"/>
          </w:tcPr>
          <w:p w14:paraId="266B336A" w14:textId="77777777" w:rsidR="005D24A6" w:rsidRPr="009325A5" w:rsidRDefault="005D24A6" w:rsidP="0083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  <w:r w:rsidRPr="009325A5">
              <w:rPr>
                <w:rFonts w:ascii="Times New Roman" w:eastAsia="Times New Roman" w:hAnsi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14:paraId="79A02021" w14:textId="77777777" w:rsidR="005D24A6" w:rsidRPr="009325A5" w:rsidRDefault="005D24A6" w:rsidP="0083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</w:tr>
      <w:tr w:rsidR="005D24A6" w:rsidRPr="009325A5" w14:paraId="0B2BD50B" w14:textId="77777777" w:rsidTr="00833BEF"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14:paraId="2D82BA24" w14:textId="77777777" w:rsidR="005D24A6" w:rsidRPr="009325A5" w:rsidRDefault="005D24A6" w:rsidP="0083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24"/>
                <w:lang w:eastAsia="ru-RU"/>
                <w14:ligatures w14:val="none"/>
              </w:rPr>
            </w:pPr>
            <w:r w:rsidRPr="009325A5">
              <w:rPr>
                <w:rFonts w:ascii="Times New Roman" w:eastAsia="Times New Roman" w:hAnsi="Times New Roman" w:cs="Times New Roman"/>
                <w:kern w:val="0"/>
                <w:sz w:val="16"/>
                <w:szCs w:val="24"/>
                <w:lang w:eastAsia="ru-RU"/>
                <w14:ligatures w14:val="none"/>
              </w:rPr>
              <w:t>г. Сокол</w:t>
            </w:r>
          </w:p>
        </w:tc>
      </w:tr>
      <w:tr w:rsidR="005D24A6" w:rsidRPr="009325A5" w14:paraId="6796B0D9" w14:textId="77777777" w:rsidTr="00833BEF">
        <w:trPr>
          <w:gridAfter w:val="1"/>
          <w:wAfter w:w="5223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14:paraId="2B98B1EE" w14:textId="77777777" w:rsidR="005D24A6" w:rsidRPr="009325A5" w:rsidRDefault="005D24A6" w:rsidP="0083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  <w:tc>
          <w:tcPr>
            <w:tcW w:w="3908" w:type="dxa"/>
            <w:gridSpan w:val="4"/>
          </w:tcPr>
          <w:p w14:paraId="1BEED460" w14:textId="77777777" w:rsidR="005D24A6" w:rsidRPr="009325A5" w:rsidRDefault="005D24A6" w:rsidP="0083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  <w:tc>
          <w:tcPr>
            <w:tcW w:w="114" w:type="dxa"/>
            <w:tcBorders>
              <w:top w:val="single" w:sz="4" w:space="0" w:color="auto"/>
              <w:right w:val="single" w:sz="4" w:space="0" w:color="auto"/>
            </w:tcBorders>
          </w:tcPr>
          <w:p w14:paraId="34562358" w14:textId="77777777" w:rsidR="005D24A6" w:rsidRPr="009325A5" w:rsidRDefault="005D24A6" w:rsidP="0083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</w:tr>
      <w:tr w:rsidR="005D24A6" w:rsidRPr="009325A5" w14:paraId="5820CD92" w14:textId="77777777" w:rsidTr="00833BEF">
        <w:trPr>
          <w:gridAfter w:val="1"/>
          <w:wAfter w:w="5223" w:type="dxa"/>
          <w:cantSplit/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14:paraId="1B0B526C" w14:textId="77777777" w:rsidR="005D24A6" w:rsidRPr="009325A5" w:rsidRDefault="005D24A6" w:rsidP="0083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  <w:tc>
          <w:tcPr>
            <w:tcW w:w="3908" w:type="dxa"/>
            <w:gridSpan w:val="4"/>
          </w:tcPr>
          <w:p w14:paraId="02DEFC75" w14:textId="3E0D8430" w:rsidR="005D24A6" w:rsidRPr="009325A5" w:rsidRDefault="005D24A6" w:rsidP="005D2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  <w:r w:rsidRPr="009325A5"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>О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  <w:t xml:space="preserve"> признании утратившими силу  постановлений Администрации Сокольского муниципального района</w:t>
            </w:r>
          </w:p>
        </w:tc>
        <w:tc>
          <w:tcPr>
            <w:tcW w:w="114" w:type="dxa"/>
          </w:tcPr>
          <w:p w14:paraId="3F87CF19" w14:textId="77777777" w:rsidR="005D24A6" w:rsidRPr="009325A5" w:rsidRDefault="005D24A6" w:rsidP="00833B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4"/>
                <w:lang w:eastAsia="ru-RU"/>
                <w14:ligatures w14:val="none"/>
              </w:rPr>
            </w:pPr>
          </w:p>
        </w:tc>
      </w:tr>
    </w:tbl>
    <w:p w14:paraId="7D7B4290" w14:textId="77777777" w:rsidR="005D24A6" w:rsidRPr="009325A5" w:rsidRDefault="005D24A6" w:rsidP="005D24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9325A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 </w:t>
      </w:r>
    </w:p>
    <w:p w14:paraId="7CB5770F" w14:textId="45870BE6" w:rsidR="005D24A6" w:rsidRPr="009325A5" w:rsidRDefault="007516C6" w:rsidP="005D24A6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5D24A6" w:rsidRPr="009325A5">
        <w:rPr>
          <w:sz w:val="28"/>
          <w:szCs w:val="28"/>
        </w:rPr>
        <w:t>В соответствии с Федеральным законом от</w:t>
      </w:r>
      <w:r w:rsidR="005D24A6">
        <w:rPr>
          <w:sz w:val="28"/>
          <w:szCs w:val="28"/>
        </w:rPr>
        <w:t xml:space="preserve"> 06.10.2003 № 131-ФЗ «Об общих принципах организации местного самоуправления в Российской Федерации», </w:t>
      </w:r>
      <w:r w:rsidR="005D24A6" w:rsidRPr="009325A5">
        <w:rPr>
          <w:b/>
          <w:bCs/>
          <w:sz w:val="28"/>
          <w:szCs w:val="28"/>
        </w:rPr>
        <w:t>АДМИНИСТРАЦИЯ ПОСТАНОВЛЯЕТ:</w:t>
      </w:r>
    </w:p>
    <w:p w14:paraId="494498C9" w14:textId="1F3B392F" w:rsidR="005D24A6" w:rsidRDefault="005D24A6" w:rsidP="005D24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F1A0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Признать утратившими силу постановления Администрации Сокольского муниципального района:</w:t>
      </w:r>
    </w:p>
    <w:p w14:paraId="5F032E8D" w14:textId="7DD4A9EB" w:rsidR="005D24A6" w:rsidRDefault="005D24A6" w:rsidP="005D24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от 05.07.2017 № 845 «Об утверждении Положения о комиссии  по оценке  последствий  принятия решения  о реконструкции,  модернизации, об изменении назначения  или о ликвидации объекта социальной  инфраструктуры  для детей, являющегося  муниципальной собственностью, о реорганизации  или ликвидации  муниципальных  образовательных  организаций , а также по оценке  заключения  муниципальной образовательной  организацией, образующей социальную инфраструктуру для детей , договора аренды  закрепленных за ней и объектов  собственности муниципальных  образовательных организаций  Сокольского муниципального  района».;</w:t>
      </w:r>
    </w:p>
    <w:p w14:paraId="051BE159" w14:textId="579E32A8" w:rsidR="005D24A6" w:rsidRDefault="005D24A6" w:rsidP="005D24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 от 30.05.2019  № 562 «О внесении изменений  в Положение </w:t>
      </w:r>
      <w:r w:rsidR="00E742A9">
        <w:rPr>
          <w:rFonts w:ascii="Times New Roman" w:hAnsi="Times New Roman" w:cs="Times New Roman"/>
          <w:sz w:val="28"/>
          <w:szCs w:val="28"/>
        </w:rPr>
        <w:t>Положения о комиссии  по оценке  последствий  принятия решения  о реконструкции,  модернизации, об изменении назначения  или о ликвидации объекта социальной  инфраструктуры  для детей, являющегося  муниципальной собственностью, о реорганизации  или ликвидации  муниципальных  образовательных  организаций , а также по оценке  заключения  муниципальной образовательной  организацией, образующей социальную инфраструктуру для детей , договора аренды  закрепленных за ней и объектов  собственности муниципальных  образовательных организаций  Сокольского муниципального  района»;</w:t>
      </w:r>
    </w:p>
    <w:p w14:paraId="2FA37A64" w14:textId="4514468B" w:rsidR="00E742A9" w:rsidRPr="003F1A04" w:rsidRDefault="00E742A9" w:rsidP="005D24A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от 23.03.2020  № 314 «О внесении изменений  в Положение Положения о комиссии  по оценке  последствий  принятия решения  о реконструкции,  модернизации, об изменении назначения  или о ликвидации объекта социальной  инфраструктуры  для детей, являющегося  муниципальной собственностью, о реорганизации  или ликвидации  муниципальных  образовательных  организаций, а также по оценке  заключения  муниципальной образовательной  организацией, образующей социальную инфраструктуру для детей , договора аренды  закрепленных за ней и объектов  собственности муниципальных  образовательных организаций  Сокольского муниципального  района».</w:t>
      </w:r>
    </w:p>
    <w:p w14:paraId="181DC85E" w14:textId="0060DE42" w:rsidR="005D24A6" w:rsidRPr="003F1A04" w:rsidRDefault="005D24A6" w:rsidP="00E742A9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F1A04">
        <w:rPr>
          <w:lang w:eastAsia="ru-RU"/>
        </w:rPr>
        <w:lastRenderedPageBreak/>
        <w:t xml:space="preserve">      </w:t>
      </w:r>
      <w:r>
        <w:rPr>
          <w:lang w:eastAsia="ru-RU"/>
        </w:rPr>
        <w:t xml:space="preserve"> </w:t>
      </w:r>
      <w:r w:rsidRPr="003F1A04">
        <w:rPr>
          <w:lang w:eastAsia="ru-RU"/>
        </w:rPr>
        <w:t xml:space="preserve"> </w:t>
      </w:r>
      <w:r>
        <w:rPr>
          <w:lang w:eastAsia="ru-RU"/>
        </w:rPr>
        <w:t xml:space="preserve">   </w:t>
      </w:r>
      <w:r w:rsidRPr="003F1A04">
        <w:rPr>
          <w:lang w:eastAsia="ru-RU"/>
        </w:rPr>
        <w:t xml:space="preserve"> </w:t>
      </w:r>
      <w:r w:rsidR="00E742A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3F1A04">
        <w:rPr>
          <w:rFonts w:ascii="Times New Roman" w:hAnsi="Times New Roman" w:cs="Times New Roman"/>
          <w:sz w:val="28"/>
          <w:szCs w:val="28"/>
          <w:lang w:eastAsia="ru-RU"/>
        </w:rPr>
        <w:t>.     Настоящее постановление</w:t>
      </w:r>
      <w:r w:rsidR="00E742A9">
        <w:rPr>
          <w:rFonts w:ascii="Times New Roman" w:hAnsi="Times New Roman" w:cs="Times New Roman"/>
          <w:sz w:val="28"/>
          <w:szCs w:val="28"/>
          <w:lang w:eastAsia="ru-RU"/>
        </w:rPr>
        <w:t xml:space="preserve"> вступает в силу с момента подписания и </w:t>
      </w:r>
      <w:r w:rsidRPr="003F1A04">
        <w:rPr>
          <w:rFonts w:ascii="Times New Roman" w:hAnsi="Times New Roman" w:cs="Times New Roman"/>
          <w:sz w:val="28"/>
          <w:szCs w:val="28"/>
          <w:lang w:eastAsia="ru-RU"/>
        </w:rPr>
        <w:t>подлежит размещению на официальном сайте Сокольского муниципального района в информационно-телекоммуникационной сети «Интернет».</w:t>
      </w:r>
    </w:p>
    <w:p w14:paraId="13580670" w14:textId="77777777" w:rsidR="005D24A6" w:rsidRPr="009325A5" w:rsidRDefault="005D24A6" w:rsidP="005D24A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32FB9FF9" w14:textId="77777777" w:rsidR="005D24A6" w:rsidRPr="009325A5" w:rsidRDefault="005D24A6" w:rsidP="005D24A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7A34F084" w14:textId="77777777" w:rsidR="005D24A6" w:rsidRPr="009325A5" w:rsidRDefault="005D24A6" w:rsidP="005D24A6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  <w:r w:rsidRPr="009325A5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  <w:t>Глава округа                                                                                           Ю.А. Васин</w:t>
      </w:r>
    </w:p>
    <w:p w14:paraId="5BFBE8B8" w14:textId="77777777" w:rsidR="005D24A6" w:rsidRPr="009325A5" w:rsidRDefault="005D24A6" w:rsidP="005D24A6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6A1BC2EB" w14:textId="77777777" w:rsidR="005D24A6" w:rsidRPr="009325A5" w:rsidRDefault="005D24A6" w:rsidP="005D24A6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461196AD" w14:textId="77777777" w:rsidR="005D24A6" w:rsidRPr="009325A5" w:rsidRDefault="005D24A6" w:rsidP="005D24A6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  <w14:ligatures w14:val="none"/>
        </w:rPr>
      </w:pPr>
    </w:p>
    <w:p w14:paraId="35986977" w14:textId="77777777" w:rsidR="00052667" w:rsidRDefault="00052667"/>
    <w:sectPr w:rsidR="00052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4A6"/>
    <w:rsid w:val="00052667"/>
    <w:rsid w:val="000566EA"/>
    <w:rsid w:val="00163888"/>
    <w:rsid w:val="00381ED5"/>
    <w:rsid w:val="005D24A6"/>
    <w:rsid w:val="007516C6"/>
    <w:rsid w:val="00AF1F79"/>
    <w:rsid w:val="00E7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FA213"/>
  <w15:chartTrackingRefBased/>
  <w15:docId w15:val="{D608ACB8-FC11-427C-865A-E60974BA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24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24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  <w14:ligatures w14:val="none"/>
    </w:rPr>
  </w:style>
  <w:style w:type="paragraph" w:styleId="a3">
    <w:name w:val="No Spacing"/>
    <w:uiPriority w:val="1"/>
    <w:qFormat/>
    <w:rsid w:val="005D24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4</cp:revision>
  <cp:lastPrinted>2023-06-14T08:28:00Z</cp:lastPrinted>
  <dcterms:created xsi:type="dcterms:W3CDTF">2023-06-16T08:09:00Z</dcterms:created>
  <dcterms:modified xsi:type="dcterms:W3CDTF">2023-06-16T12:22:00Z</dcterms:modified>
</cp:coreProperties>
</file>