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79"/>
        <w:gridCol w:w="4727"/>
      </w:tblGrid>
      <w:tr w:rsidR="00AD5075" w:rsidRPr="00C162E3" w:rsidTr="002B7C46">
        <w:tc>
          <w:tcPr>
            <w:tcW w:w="4786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</w:p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постановлению</w:t>
            </w:r>
          </w:p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Администрации округа</w:t>
            </w:r>
          </w:p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 </w:t>
            </w:r>
            <w:r w:rsidR="00703A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</w:t>
            </w:r>
            <w:r w:rsidR="00703A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________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703A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</w:t>
            </w:r>
          </w:p>
          <w:p w:rsidR="00891AD2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="00891AD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УТВЕРЖДЕНА</w:t>
            </w:r>
          </w:p>
          <w:p w:rsidR="00891AD2" w:rsidRDefault="00891AD2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постановлением Администрации района</w:t>
            </w:r>
          </w:p>
          <w:p w:rsidR="001B7ECB" w:rsidRPr="007174B6" w:rsidRDefault="00891AD2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91AD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 29.12.2022 № 1410</w:t>
            </w:r>
          </w:p>
          <w:p w:rsidR="00AD5075" w:rsidRPr="007174B6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E11446" w:rsidRDefault="00AD5075" w:rsidP="00AD5075">
      <w:pPr>
        <w:jc w:val="center"/>
        <w:rPr>
          <w:sz w:val="32"/>
          <w:szCs w:val="32"/>
        </w:rPr>
      </w:pPr>
      <w:r w:rsidRPr="00E11446">
        <w:rPr>
          <w:sz w:val="32"/>
          <w:szCs w:val="32"/>
        </w:rPr>
        <w:t>Муниципальная программа</w:t>
      </w:r>
    </w:p>
    <w:p w:rsidR="00AD5075" w:rsidRPr="00E11446" w:rsidRDefault="00AD5075" w:rsidP="00AD5075">
      <w:pPr>
        <w:jc w:val="center"/>
        <w:rPr>
          <w:sz w:val="32"/>
          <w:szCs w:val="32"/>
        </w:rPr>
      </w:pPr>
      <w:r w:rsidRPr="00E11446">
        <w:rPr>
          <w:sz w:val="32"/>
          <w:szCs w:val="32"/>
        </w:rPr>
        <w:t>«Развитие системы муниципальной службы, кадрового обеспечения и социального партнерства в Сокольском муниципальном округе</w:t>
      </w:r>
      <w:r>
        <w:rPr>
          <w:sz w:val="32"/>
          <w:szCs w:val="32"/>
        </w:rPr>
        <w:t xml:space="preserve"> в</w:t>
      </w:r>
      <w:r w:rsidRPr="00E11446">
        <w:rPr>
          <w:sz w:val="32"/>
          <w:szCs w:val="32"/>
        </w:rPr>
        <w:t xml:space="preserve"> 2023-2027 годах»</w:t>
      </w:r>
    </w:p>
    <w:p w:rsidR="00AD5075" w:rsidRPr="00C162E3" w:rsidRDefault="00AD5075" w:rsidP="00AD5075">
      <w:pPr>
        <w:jc w:val="center"/>
      </w:pPr>
      <w:r w:rsidRPr="00E11446">
        <w:rPr>
          <w:sz w:val="32"/>
          <w:szCs w:val="32"/>
        </w:rPr>
        <w:br w:type="page"/>
      </w:r>
      <w:r w:rsidRPr="00C162E3">
        <w:lastRenderedPageBreak/>
        <w:t>Паспорт</w:t>
      </w:r>
    </w:p>
    <w:p w:rsidR="00AD5075" w:rsidRPr="00C162E3" w:rsidRDefault="00AD5075" w:rsidP="00AD50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AD5075" w:rsidRPr="00C162E3" w:rsidRDefault="00AD5075" w:rsidP="00AD507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804"/>
      </w:tblGrid>
      <w:tr w:rsidR="00AD5075" w:rsidRPr="00C162E3" w:rsidTr="002B7C46">
        <w:trPr>
          <w:trHeight w:val="988"/>
        </w:trPr>
        <w:tc>
          <w:tcPr>
            <w:tcW w:w="226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t xml:space="preserve">Наименование Программы  </w:t>
            </w:r>
          </w:p>
        </w:tc>
        <w:tc>
          <w:tcPr>
            <w:tcW w:w="6804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«Развитие системы муниципальной службы, кадрового обеспечения и социального партнерства в Сокольском муниципальном округе</w:t>
            </w:r>
            <w:r>
              <w:t xml:space="preserve"> в</w:t>
            </w:r>
            <w:r w:rsidRPr="00C162E3">
              <w:t xml:space="preserve"> 2023-2027 годах» (далее – Программа)</w:t>
            </w:r>
          </w:p>
        </w:tc>
      </w:tr>
      <w:tr w:rsidR="00AD5075" w:rsidRPr="00C162E3" w:rsidTr="002B7C46">
        <w:tc>
          <w:tcPr>
            <w:tcW w:w="226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t>Ответственный исполнитель Программы</w:t>
            </w:r>
          </w:p>
        </w:tc>
        <w:tc>
          <w:tcPr>
            <w:tcW w:w="6804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Администрация Сокольского муниципального </w:t>
            </w:r>
            <w:r>
              <w:t>округ</w:t>
            </w:r>
            <w:r w:rsidRPr="00C162E3">
              <w:t>а (далее – Администрация</w:t>
            </w:r>
            <w:r>
              <w:t xml:space="preserve"> округа</w:t>
            </w:r>
            <w:r w:rsidRPr="00C162E3">
              <w:t xml:space="preserve">) 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D5075" w:rsidRPr="00C162E3" w:rsidTr="002B7C46">
        <w:trPr>
          <w:trHeight w:val="1597"/>
        </w:trPr>
        <w:tc>
          <w:tcPr>
            <w:tcW w:w="226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t>Соисполнители Программы</w:t>
            </w:r>
          </w:p>
        </w:tc>
        <w:tc>
          <w:tcPr>
            <w:tcW w:w="6804" w:type="dxa"/>
            <w:shd w:val="clear" w:color="auto" w:fill="auto"/>
          </w:tcPr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Сокольского муниципального округа;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культуры, спорта, молодежной политики и туризма Сокольского муниципального округа;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образования Сокольского муниципального округа;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промышленности, природопользования и сельского хозяйства Сокольского муниципального округа;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Территориальный орган Администрации Сокольского муниципального округа – «Город Сокол» (далее – территориальный орган «Город Сокол»);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Территориальный орган Администрации Сокольского муниципального округа – «Город </w:t>
            </w:r>
            <w:proofErr w:type="spellStart"/>
            <w:r>
              <w:t>Кадников</w:t>
            </w:r>
            <w:proofErr w:type="spellEnd"/>
            <w:r>
              <w:t xml:space="preserve">» (далее – территориальный орган «Город </w:t>
            </w:r>
            <w:proofErr w:type="spellStart"/>
            <w:r>
              <w:t>Кадников</w:t>
            </w:r>
            <w:proofErr w:type="spellEnd"/>
            <w:r>
              <w:t>»);</w:t>
            </w:r>
          </w:p>
          <w:p w:rsidR="00C673AF" w:rsidRDefault="00C673AF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«Архангельский» (далее – территориальный орган «Архангельский»);</w:t>
            </w:r>
          </w:p>
          <w:p w:rsidR="00C673AF" w:rsidRPr="00C673AF" w:rsidRDefault="00C673AF" w:rsidP="002B7C4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C673AF">
              <w:rPr>
                <w:highlight w:val="yellow"/>
              </w:rPr>
              <w:t>Биряковский</w:t>
            </w:r>
            <w:proofErr w:type="spellEnd"/>
            <w:r w:rsidRPr="00C673AF">
              <w:rPr>
                <w:highlight w:val="yellow"/>
              </w:rPr>
              <w:t>» (далее - территориальный орган «</w:t>
            </w:r>
            <w:proofErr w:type="spellStart"/>
            <w:r w:rsidRPr="00C673AF">
              <w:rPr>
                <w:highlight w:val="yellow"/>
              </w:rPr>
              <w:t>Биряковский</w:t>
            </w:r>
            <w:proofErr w:type="spellEnd"/>
            <w:r w:rsidRPr="00C673AF">
              <w:rPr>
                <w:highlight w:val="yellow"/>
              </w:rPr>
              <w:t>»);</w:t>
            </w:r>
          </w:p>
          <w:p w:rsidR="00C673AF" w:rsidRPr="00C673AF" w:rsidRDefault="00C673AF" w:rsidP="002B7C4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C673AF">
              <w:rPr>
                <w:highlight w:val="yellow"/>
              </w:rPr>
              <w:t>Воробьевский</w:t>
            </w:r>
            <w:proofErr w:type="spellEnd"/>
            <w:r w:rsidRPr="00C673AF">
              <w:rPr>
                <w:highlight w:val="yellow"/>
              </w:rPr>
              <w:t>» (далее – территориальный орган «</w:t>
            </w:r>
            <w:proofErr w:type="spellStart"/>
            <w:r w:rsidRPr="00C673AF">
              <w:rPr>
                <w:highlight w:val="yellow"/>
              </w:rPr>
              <w:t>Воробьевский</w:t>
            </w:r>
            <w:proofErr w:type="spellEnd"/>
            <w:r w:rsidRPr="00C673AF">
              <w:rPr>
                <w:highlight w:val="yellow"/>
              </w:rPr>
              <w:t>»);</w:t>
            </w:r>
          </w:p>
          <w:p w:rsidR="00C673AF" w:rsidRPr="00C673AF" w:rsidRDefault="00C673AF" w:rsidP="002B7C4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C673AF">
              <w:rPr>
                <w:highlight w:val="yellow"/>
              </w:rPr>
              <w:t>Двиницкий</w:t>
            </w:r>
            <w:proofErr w:type="spellEnd"/>
            <w:r w:rsidRPr="00C673AF">
              <w:rPr>
                <w:highlight w:val="yellow"/>
              </w:rPr>
              <w:t>» (далее – территориальный орган «</w:t>
            </w:r>
            <w:proofErr w:type="spellStart"/>
            <w:r w:rsidRPr="00C673AF">
              <w:rPr>
                <w:highlight w:val="yellow"/>
              </w:rPr>
              <w:t>Двиницкий</w:t>
            </w:r>
            <w:proofErr w:type="spellEnd"/>
            <w:r w:rsidRPr="00C673AF">
              <w:rPr>
                <w:highlight w:val="yellow"/>
              </w:rPr>
              <w:t>»);</w:t>
            </w:r>
          </w:p>
          <w:p w:rsidR="00C673AF" w:rsidRPr="00C673AF" w:rsidRDefault="00C673AF" w:rsidP="002B7C4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C673AF">
              <w:rPr>
                <w:highlight w:val="yellow"/>
              </w:rPr>
              <w:t>Пельшемский</w:t>
            </w:r>
            <w:proofErr w:type="spellEnd"/>
            <w:r w:rsidRPr="00C673AF">
              <w:rPr>
                <w:highlight w:val="yellow"/>
              </w:rPr>
              <w:t>» (далее – территориальный орган «</w:t>
            </w:r>
            <w:proofErr w:type="spellStart"/>
            <w:r w:rsidRPr="00C673AF">
              <w:rPr>
                <w:highlight w:val="yellow"/>
              </w:rPr>
              <w:t>Пельшемский</w:t>
            </w:r>
            <w:proofErr w:type="spellEnd"/>
            <w:r w:rsidRPr="00C673AF">
              <w:rPr>
                <w:highlight w:val="yellow"/>
              </w:rPr>
              <w:t>»);</w:t>
            </w:r>
          </w:p>
          <w:p w:rsidR="00C673AF" w:rsidRPr="00C673AF" w:rsidRDefault="00C673AF" w:rsidP="002B7C4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673AF">
              <w:rPr>
                <w:highlight w:val="yellow"/>
              </w:rPr>
              <w:t xml:space="preserve">Территориальный орган Администрации Сокольского </w:t>
            </w:r>
            <w:r w:rsidRPr="00C673AF">
              <w:rPr>
                <w:highlight w:val="yellow"/>
              </w:rPr>
              <w:lastRenderedPageBreak/>
              <w:t>муниципального округа Вологодской области «Пригородный» (далее – территориальный орган «Пригородный»);</w:t>
            </w:r>
          </w:p>
          <w:p w:rsidR="00C673AF" w:rsidRDefault="00C673AF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C673AF">
              <w:rPr>
                <w:highlight w:val="yellow"/>
              </w:rPr>
              <w:t>Чучковский</w:t>
            </w:r>
            <w:proofErr w:type="spellEnd"/>
            <w:r w:rsidRPr="00C673AF">
              <w:rPr>
                <w:highlight w:val="yellow"/>
              </w:rPr>
              <w:t>» (далее – территориальный орган «</w:t>
            </w:r>
            <w:proofErr w:type="spellStart"/>
            <w:r w:rsidRPr="00C673AF">
              <w:rPr>
                <w:highlight w:val="yellow"/>
              </w:rPr>
              <w:t>Чучковский</w:t>
            </w:r>
            <w:proofErr w:type="spellEnd"/>
            <w:r w:rsidRPr="00C673AF">
              <w:rPr>
                <w:highlight w:val="yellow"/>
              </w:rPr>
              <w:t>»);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МКУ СМ</w:t>
            </w:r>
            <w:r>
              <w:t>О</w:t>
            </w:r>
            <w:r w:rsidRPr="00C162E3">
              <w:t xml:space="preserve"> «Управление строительства и ЖКХ» (по согласованию)</w:t>
            </w:r>
            <w:r>
              <w:t>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БУЗ ВО «</w:t>
            </w:r>
            <w:proofErr w:type="spellStart"/>
            <w:r w:rsidRPr="00C162E3">
              <w:t>Сокольская</w:t>
            </w:r>
            <w:proofErr w:type="spellEnd"/>
            <w:r w:rsidRPr="00C162E3">
              <w:t xml:space="preserve"> ЦРБ» (по согласованию)</w:t>
            </w:r>
            <w:r>
              <w:t>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Сокольский</w:t>
            </w:r>
            <w:proofErr w:type="spellEnd"/>
            <w:r>
              <w:t xml:space="preserve"> территориальный отдел Управления</w:t>
            </w:r>
            <w:r w:rsidRPr="00A905C9">
              <w:t xml:space="preserve"> Федеральной службы по надзору в сфере защиты прав потребителей и благополучия человека по Вологодской области</w:t>
            </w:r>
            <w:r>
              <w:t xml:space="preserve"> (далее- </w:t>
            </w:r>
            <w:proofErr w:type="spellStart"/>
            <w:r>
              <w:t>Сокольский</w:t>
            </w:r>
            <w:proofErr w:type="spellEnd"/>
            <w:r>
              <w:t xml:space="preserve"> </w:t>
            </w:r>
            <w:proofErr w:type="spellStart"/>
            <w:r>
              <w:t>террито-риальный</w:t>
            </w:r>
            <w:proofErr w:type="spellEnd"/>
            <w:r>
              <w:t xml:space="preserve"> отдел Управления </w:t>
            </w:r>
            <w:proofErr w:type="spellStart"/>
            <w:r>
              <w:t>Роспотребнадзора</w:t>
            </w:r>
            <w:proofErr w:type="spellEnd"/>
            <w:r>
              <w:t xml:space="preserve"> по Вологодской области)</w:t>
            </w:r>
            <w:r w:rsidRPr="00A905C9">
              <w:t xml:space="preserve"> (по согласованию)</w:t>
            </w:r>
            <w:r>
              <w:t>.</w:t>
            </w:r>
          </w:p>
        </w:tc>
      </w:tr>
      <w:tr w:rsidR="00AD5075" w:rsidRPr="00C162E3" w:rsidTr="002B7C46">
        <w:tc>
          <w:tcPr>
            <w:tcW w:w="226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Подпрограммы Программы</w:t>
            </w:r>
          </w:p>
        </w:tc>
        <w:tc>
          <w:tcPr>
            <w:tcW w:w="6804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1.</w:t>
            </w:r>
            <w:r>
              <w:t> </w:t>
            </w:r>
            <w:r w:rsidRPr="00C162E3">
              <w:t>«Реформирование и развитие системы муниципальной службы в Сокольском муниципальном округе»;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2. «Привлечение кадров»;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3.«Поддержка социально ориентированных некоммерческих организаций в Сокольском муниципальном округе».</w:t>
            </w:r>
          </w:p>
        </w:tc>
      </w:tr>
      <w:tr w:rsidR="00AD5075" w:rsidRPr="00C162E3" w:rsidTr="002B7C46">
        <w:tc>
          <w:tcPr>
            <w:tcW w:w="226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t xml:space="preserve">Цели </w:t>
            </w:r>
            <w:r w:rsidRPr="00C162E3">
              <w:br/>
              <w:t xml:space="preserve">Программы </w:t>
            </w:r>
          </w:p>
        </w:tc>
        <w:tc>
          <w:tcPr>
            <w:tcW w:w="6804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развитие и совершенствование муниципальной службы в округе, повышение эффективности деятельности лиц, замещающих должности муниципальной службы;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привлечение медицинских работников для работы в БУЗ ВО «</w:t>
            </w:r>
            <w:proofErr w:type="spellStart"/>
            <w:r w:rsidRPr="00C162E3">
              <w:t>Сокольская</w:t>
            </w:r>
            <w:proofErr w:type="spellEnd"/>
            <w:r w:rsidRPr="00C162E3">
              <w:t xml:space="preserve"> ЦРБ»;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привлечение молодых педагогических кадров в общеобразовательные организации Сокольского муниципального округа;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>- привлечение специалистов в области регулирования здравоохранения и санитарно-эпидемиологического благополучия для работы в</w:t>
            </w:r>
            <w:r>
              <w:t xml:space="preserve"> </w:t>
            </w:r>
            <w:proofErr w:type="spellStart"/>
            <w:r>
              <w:t>Сокольский</w:t>
            </w:r>
            <w:proofErr w:type="spellEnd"/>
            <w:r w:rsidRPr="00A905C9">
              <w:t xml:space="preserve"> </w:t>
            </w:r>
            <w:proofErr w:type="spellStart"/>
            <w:proofErr w:type="gramStart"/>
            <w:r w:rsidRPr="00A905C9">
              <w:t>территориаль</w:t>
            </w:r>
            <w:r>
              <w:t>-</w:t>
            </w:r>
            <w:r w:rsidRPr="00A905C9">
              <w:t>н</w:t>
            </w:r>
            <w:r>
              <w:t>ый</w:t>
            </w:r>
            <w:proofErr w:type="spellEnd"/>
            <w:proofErr w:type="gramEnd"/>
            <w:r w:rsidRPr="00A905C9">
              <w:t xml:space="preserve"> отдел Управления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 xml:space="preserve"> по Вологодской </w:t>
            </w:r>
            <w:r>
              <w:t xml:space="preserve">области </w:t>
            </w:r>
            <w:r w:rsidRPr="00A905C9">
              <w:t xml:space="preserve">(далее – специалисты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>);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8C796F">
              <w:rPr>
                <w:bCs/>
              </w:rPr>
              <w:t xml:space="preserve">- </w:t>
            </w:r>
            <w:r w:rsidRPr="008C796F">
              <w:t>привлечение отдельных категорий работников в муниципальные учреждения физкультурно-</w:t>
            </w:r>
            <w:proofErr w:type="spellStart"/>
            <w:r w:rsidRPr="008C796F">
              <w:t>спортив</w:t>
            </w:r>
            <w:proofErr w:type="spellEnd"/>
            <w:r>
              <w:t>-</w:t>
            </w:r>
            <w:r w:rsidRPr="008C796F">
              <w:t>ной направленности Сокольского муниципального округа;</w:t>
            </w:r>
            <w:r w:rsidRPr="00C162E3">
              <w:t xml:space="preserve"> 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развитие деятельности социально ориентированных некоммерческих организаций в Сокольском </w:t>
            </w:r>
            <w:proofErr w:type="spellStart"/>
            <w:r w:rsidRPr="00C162E3">
              <w:t>муни</w:t>
            </w:r>
            <w:r>
              <w:t>-</w:t>
            </w:r>
            <w:r w:rsidRPr="00C162E3">
              <w:lastRenderedPageBreak/>
              <w:t>ципальном</w:t>
            </w:r>
            <w:proofErr w:type="spellEnd"/>
            <w:r w:rsidRPr="00C162E3">
              <w:t xml:space="preserve"> округе.</w:t>
            </w:r>
          </w:p>
        </w:tc>
      </w:tr>
      <w:tr w:rsidR="00AD5075" w:rsidRPr="00C162E3" w:rsidTr="002B7C46">
        <w:tc>
          <w:tcPr>
            <w:tcW w:w="226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 xml:space="preserve">Задачи </w:t>
            </w:r>
            <w:r w:rsidRPr="00C162E3">
              <w:br/>
              <w:t>Программы</w:t>
            </w:r>
          </w:p>
        </w:tc>
        <w:tc>
          <w:tcPr>
            <w:tcW w:w="6804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повысить эффективность деятельности лиц, замещающих должности муниципальной службы в Администрации</w:t>
            </w:r>
            <w:r>
              <w:t xml:space="preserve"> округа</w:t>
            </w:r>
            <w:r w:rsidRPr="00C162E3">
              <w:t xml:space="preserve">, органах </w:t>
            </w:r>
            <w:r>
              <w:t>местного самоуправления Сокольского муниципального округа (далее – органы местного самоуправления)</w:t>
            </w:r>
            <w:r w:rsidRPr="00C162E3">
              <w:t>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создать условия для непрерывного профессионального развития служащих;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обеспечить эффективность функционирования</w:t>
            </w:r>
            <w:r>
              <w:t xml:space="preserve"> органов местного самоуправления округа</w:t>
            </w:r>
            <w:r w:rsidRPr="00C162E3">
              <w:t>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</w:t>
            </w:r>
            <w:bookmarkStart w:id="0" w:name="_Hlk64364753"/>
            <w:r w:rsidRPr="00C162E3">
              <w:t xml:space="preserve">создать благоприятные условия для привлечения </w:t>
            </w:r>
            <w:bookmarkEnd w:id="0"/>
            <w:r w:rsidRPr="00C162E3">
              <w:t>медицинских работников для работы в БУЗ ВО «</w:t>
            </w:r>
            <w:proofErr w:type="spellStart"/>
            <w:r w:rsidRPr="00C162E3">
              <w:t>Сокольская</w:t>
            </w:r>
            <w:proofErr w:type="spellEnd"/>
            <w:r w:rsidRPr="00C162E3">
              <w:t xml:space="preserve"> ЦРБ»;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создать благоприятные условия для привлечения</w:t>
            </w:r>
            <w:r>
              <w:t xml:space="preserve"> </w:t>
            </w:r>
            <w:r w:rsidRPr="00C162E3">
              <w:t>молодых педагогических кадров в общеобразовательные организации Сокольского муниципального округа;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 xml:space="preserve">- создать благоприятные условия для привлечения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>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545">
              <w:t>- создать благоприятные условия для привлечения</w:t>
            </w:r>
            <w:r w:rsidRPr="00A91545">
              <w:rPr>
                <w:bCs/>
              </w:rPr>
              <w:t xml:space="preserve"> </w:t>
            </w:r>
            <w:r w:rsidRPr="00A91545">
              <w:t>отдельных категорий работников в муниципальные учреждения физкультурно-спортивной направленности Сокольского муниципального округа;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 xml:space="preserve"> </w:t>
            </w:r>
            <w:r w:rsidRPr="00C162E3">
              <w:t>вовлечь население в реализацию проектов (программ) социально ориентированных некоммерческих организаций в Сокольском муниципальном округе.</w:t>
            </w:r>
          </w:p>
        </w:tc>
      </w:tr>
      <w:tr w:rsidR="00AD5075" w:rsidRPr="00C162E3" w:rsidTr="002B7C46">
        <w:tc>
          <w:tcPr>
            <w:tcW w:w="226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t>Целевые индикаторы  и показатели  Программы</w:t>
            </w:r>
          </w:p>
        </w:tc>
        <w:tc>
          <w:tcPr>
            <w:tcW w:w="6804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количество муниципальных служащих в расчете на 1000 населения;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число муниципальных служащих Администрации </w:t>
            </w:r>
            <w:r>
              <w:t>округа и органов местного самоуправления</w:t>
            </w:r>
            <w:r w:rsidRPr="00C162E3">
              <w:t>, прошедших профессиональную переподготовку или повышение квалификации;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число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переподготовку или повышение квалификации;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выполнение планов работы Администрации Сокольского муниципального </w:t>
            </w:r>
            <w:r>
              <w:t>округ</w:t>
            </w:r>
            <w:r w:rsidRPr="00C162E3">
              <w:t>а;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>«Город Сокола»</w:t>
            </w:r>
            <w:r w:rsidRPr="00C162E3">
              <w:t>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  <w:r w:rsidRPr="00C162E3">
              <w:t>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lastRenderedPageBreak/>
              <w:t>- обеспеченность врачами на 10 тысяч населения;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обеспеченность средним медицинским персоналом на 10 тысяч населения;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обеспеченность молодыми</w:t>
            </w:r>
            <w:r>
              <w:t xml:space="preserve"> педагогами общеобразовательных, </w:t>
            </w:r>
            <w:r w:rsidRPr="00C162E3">
              <w:t>организаций;</w:t>
            </w:r>
          </w:p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о</w:t>
            </w:r>
            <w:r w:rsidRPr="00A905C9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545">
              <w:rPr>
                <w:bCs/>
              </w:rPr>
              <w:t>-</w:t>
            </w:r>
            <w:r w:rsidRPr="00A91545">
              <w:t xml:space="preserve"> количество специалистов, обладающих знаниями в области физкультуры и спорта в целях развития детско-юношеского спорта на территории</w:t>
            </w:r>
            <w:r w:rsidRPr="00A91545">
              <w:rPr>
                <w:rFonts w:eastAsia="TimesNewRomanPSMT"/>
              </w:rPr>
              <w:t xml:space="preserve"> Сокольского муниципального округа;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</w:t>
            </w:r>
          </w:p>
        </w:tc>
      </w:tr>
      <w:tr w:rsidR="00AD5075" w:rsidRPr="00C162E3" w:rsidTr="002B7C46">
        <w:tc>
          <w:tcPr>
            <w:tcW w:w="226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Сроки реализации Программы</w:t>
            </w:r>
          </w:p>
        </w:tc>
        <w:tc>
          <w:tcPr>
            <w:tcW w:w="6804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2023 </w:t>
            </w:r>
            <w:r>
              <w:t>–</w:t>
            </w:r>
            <w:r w:rsidRPr="00C162E3">
              <w:t xml:space="preserve"> 2027 годы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D5075" w:rsidRPr="00C162E3" w:rsidTr="002B7C46">
        <w:tc>
          <w:tcPr>
            <w:tcW w:w="226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t>Объем бюджетных ассигнований Программы, в том числе по годам</w:t>
            </w:r>
          </w:p>
        </w:tc>
        <w:tc>
          <w:tcPr>
            <w:tcW w:w="6804" w:type="dxa"/>
            <w:vAlign w:val="center"/>
          </w:tcPr>
          <w:p w:rsidR="001B7ECB" w:rsidRPr="00DF5DA4" w:rsidRDefault="001B7ECB" w:rsidP="001B7E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Всего</w:t>
            </w:r>
            <w:r w:rsidRPr="00C162E3">
              <w:t xml:space="preserve"> </w:t>
            </w:r>
            <w:r w:rsidR="00D0166A" w:rsidRPr="00D0166A">
              <w:rPr>
                <w:highlight w:val="yellow"/>
              </w:rPr>
              <w:t>891 028,5</w:t>
            </w:r>
            <w:r w:rsidRPr="00DF5DA4">
              <w:t xml:space="preserve"> тыс. рублей, в том числе по годам:</w:t>
            </w:r>
          </w:p>
          <w:p w:rsidR="001B7ECB" w:rsidRPr="00DF5DA4" w:rsidRDefault="001B7ECB" w:rsidP="001B7ECB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 xml:space="preserve">в 2023 году – </w:t>
            </w:r>
            <w:r w:rsidR="00043376" w:rsidRPr="00043376">
              <w:rPr>
                <w:highlight w:val="yellow"/>
              </w:rPr>
              <w:t>184 012,2</w:t>
            </w:r>
            <w:r w:rsidRPr="00DF5DA4">
              <w:t xml:space="preserve"> тыс. рублей;</w:t>
            </w:r>
          </w:p>
          <w:p w:rsidR="001B7ECB" w:rsidRPr="00DF5DA4" w:rsidRDefault="001B7ECB" w:rsidP="001B7ECB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 xml:space="preserve">в 2024 году – </w:t>
            </w:r>
            <w:r w:rsidR="00043376" w:rsidRPr="00043376">
              <w:rPr>
                <w:highlight w:val="yellow"/>
              </w:rPr>
              <w:t>174 518,5</w:t>
            </w:r>
            <w:r w:rsidRPr="00DF5DA4">
              <w:t xml:space="preserve"> тыс. рублей;</w:t>
            </w:r>
          </w:p>
          <w:p w:rsidR="001B7ECB" w:rsidRPr="00DF5DA4" w:rsidRDefault="001B7ECB" w:rsidP="001B7ECB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 xml:space="preserve">в 2025 году – </w:t>
            </w:r>
            <w:r w:rsidR="00043376" w:rsidRPr="00043376">
              <w:rPr>
                <w:highlight w:val="yellow"/>
              </w:rPr>
              <w:t>174 203,0</w:t>
            </w:r>
            <w:r w:rsidRPr="00DF5DA4">
              <w:t xml:space="preserve"> тыс. рублей;</w:t>
            </w:r>
          </w:p>
          <w:p w:rsidR="001B7ECB" w:rsidRPr="00DF5DA4" w:rsidRDefault="001B7ECB" w:rsidP="001B7ECB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 xml:space="preserve">в 2026 году – </w:t>
            </w:r>
            <w:r w:rsidR="00043376" w:rsidRPr="00043376">
              <w:rPr>
                <w:highlight w:val="yellow"/>
              </w:rPr>
              <w:t>174 287,5</w:t>
            </w:r>
            <w:r w:rsidRPr="00DF5DA4">
              <w:t xml:space="preserve"> тыс. рублей;</w:t>
            </w:r>
          </w:p>
          <w:p w:rsidR="001B7ECB" w:rsidRPr="00DF5DA4" w:rsidRDefault="001B7ECB" w:rsidP="001B7ECB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>в 2027 году –</w:t>
            </w:r>
            <w:r w:rsidR="00043376">
              <w:t xml:space="preserve"> </w:t>
            </w:r>
            <w:r w:rsidR="00D0166A" w:rsidRPr="00D0166A">
              <w:rPr>
                <w:highlight w:val="yellow"/>
              </w:rPr>
              <w:t>184 007,4</w:t>
            </w:r>
            <w:r w:rsidRPr="00DF5DA4">
              <w:t xml:space="preserve"> тыс. рублей.</w:t>
            </w:r>
          </w:p>
          <w:p w:rsidR="001B7ECB" w:rsidRPr="00DF5DA4" w:rsidRDefault="001B7ECB" w:rsidP="001B7ECB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>Из них:</w:t>
            </w:r>
          </w:p>
          <w:p w:rsidR="001B7ECB" w:rsidRPr="00DF5DA4" w:rsidRDefault="001B7ECB" w:rsidP="001B7ECB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 xml:space="preserve">- за счет средств бюджета округа </w:t>
            </w:r>
            <w:r w:rsidR="005935BB" w:rsidRPr="005935BB">
              <w:rPr>
                <w:highlight w:val="yellow"/>
              </w:rPr>
              <w:t>847 745,9</w:t>
            </w:r>
            <w:r w:rsidRPr="00DF5DA4">
              <w:t xml:space="preserve"> тыс. рублей, в том числе по годам:</w:t>
            </w:r>
          </w:p>
          <w:p w:rsidR="001B7ECB" w:rsidRPr="00DF5DA4" w:rsidRDefault="001B7ECB" w:rsidP="001B7ECB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 xml:space="preserve">в 2023 году – </w:t>
            </w:r>
            <w:r w:rsidR="00043376" w:rsidRPr="005935BB">
              <w:rPr>
                <w:highlight w:val="yellow"/>
              </w:rPr>
              <w:t>173 865,1</w:t>
            </w:r>
            <w:r w:rsidRPr="00DF5DA4">
              <w:t xml:space="preserve"> тыс. рублей;</w:t>
            </w:r>
          </w:p>
          <w:p w:rsidR="001B7ECB" w:rsidRPr="00C162E3" w:rsidRDefault="001B7ECB" w:rsidP="001B7ECB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F5DA4">
              <w:t xml:space="preserve">в 2024 году – </w:t>
            </w:r>
            <w:r w:rsidR="00F63D2D" w:rsidRPr="005935BB">
              <w:rPr>
                <w:highlight w:val="yellow"/>
              </w:rPr>
              <w:t>166 077,4</w:t>
            </w:r>
            <w:r w:rsidRPr="00DF5DA4">
              <w:t xml:space="preserve"> 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2025 году –</w:t>
            </w:r>
            <w:r>
              <w:t xml:space="preserve"> </w:t>
            </w:r>
            <w:r w:rsidR="00F63D2D" w:rsidRPr="005935BB">
              <w:rPr>
                <w:highlight w:val="yellow"/>
              </w:rPr>
              <w:t>165 680,7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2026 году –</w:t>
            </w:r>
            <w:r>
              <w:t xml:space="preserve"> </w:t>
            </w:r>
            <w:r w:rsidR="00F63D2D" w:rsidRPr="005935BB">
              <w:rPr>
                <w:highlight w:val="yellow"/>
              </w:rPr>
              <w:t>165 649,6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2027 году –</w:t>
            </w:r>
            <w:r>
              <w:t xml:space="preserve"> </w:t>
            </w:r>
            <w:r w:rsidR="005935BB" w:rsidRPr="005935BB">
              <w:rPr>
                <w:highlight w:val="yellow"/>
              </w:rPr>
              <w:t>176 473,1</w:t>
            </w:r>
            <w:r>
              <w:t xml:space="preserve"> </w:t>
            </w:r>
            <w:r w:rsidRPr="00C162E3">
              <w:t>тыс. рублей.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- за счет средств федерального бюджета в виде субвенций </w:t>
            </w:r>
            <w:r w:rsidR="005F2138" w:rsidRPr="005F2138">
              <w:rPr>
                <w:highlight w:val="yellow"/>
              </w:rPr>
              <w:t>4 116,8</w:t>
            </w:r>
            <w:r w:rsidRPr="00C162E3">
              <w:t xml:space="preserve"> тыс. рублей, в том числе по годам: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в 2023 году – </w:t>
            </w:r>
            <w:r>
              <w:t xml:space="preserve"> 666,7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2024 году –</w:t>
            </w:r>
            <w:r>
              <w:t xml:space="preserve"> </w:t>
            </w:r>
            <w:r w:rsidR="00F63D2D" w:rsidRPr="005F2138">
              <w:rPr>
                <w:highlight w:val="yellow"/>
              </w:rPr>
              <w:t>806,8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2025 году –</w:t>
            </w:r>
            <w:r>
              <w:t xml:space="preserve"> </w:t>
            </w:r>
            <w:r w:rsidR="00F63D2D" w:rsidRPr="005F2138">
              <w:rPr>
                <w:highlight w:val="yellow"/>
              </w:rPr>
              <w:t>886,5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2026 году –</w:t>
            </w:r>
            <w:r>
              <w:t xml:space="preserve"> </w:t>
            </w:r>
            <w:r w:rsidR="00F63D2D" w:rsidRPr="005F2138">
              <w:rPr>
                <w:highlight w:val="yellow"/>
              </w:rPr>
              <w:t>1003,1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2027 году –</w:t>
            </w:r>
            <w:r>
              <w:t xml:space="preserve"> </w:t>
            </w:r>
            <w:r w:rsidR="005F2138" w:rsidRPr="005F2138">
              <w:rPr>
                <w:highlight w:val="yellow"/>
              </w:rPr>
              <w:t>753,8</w:t>
            </w:r>
            <w:r>
              <w:t xml:space="preserve"> </w:t>
            </w:r>
            <w:r w:rsidRPr="00C162E3">
              <w:t>тыс. рублей.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- за счет средств областного бюджета в виде субвенций </w:t>
            </w:r>
            <w:r w:rsidR="005062D1" w:rsidRPr="00BB7323">
              <w:rPr>
                <w:highlight w:val="yellow"/>
              </w:rPr>
              <w:t>39 165,8</w:t>
            </w:r>
            <w:r>
              <w:t xml:space="preserve"> </w:t>
            </w:r>
            <w:r w:rsidRPr="00C162E3">
              <w:t>тыс. рублей, в том числе по годам: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2023 году –</w:t>
            </w:r>
            <w:r>
              <w:t xml:space="preserve"> </w:t>
            </w:r>
            <w:r w:rsidR="005062D1" w:rsidRPr="00BB7323">
              <w:rPr>
                <w:highlight w:val="yellow"/>
              </w:rPr>
              <w:t>9 480,4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lastRenderedPageBreak/>
              <w:t>в 2024 году –</w:t>
            </w:r>
            <w:r>
              <w:t xml:space="preserve"> </w:t>
            </w:r>
            <w:r w:rsidR="005062D1" w:rsidRPr="00BB7323">
              <w:rPr>
                <w:highlight w:val="yellow"/>
              </w:rPr>
              <w:t>7 634,3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2025 году –</w:t>
            </w:r>
            <w:r>
              <w:t xml:space="preserve"> </w:t>
            </w:r>
            <w:r w:rsidR="005062D1" w:rsidRPr="00BB7323">
              <w:rPr>
                <w:highlight w:val="yellow"/>
              </w:rPr>
              <w:t>7 635,8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2026 году –</w:t>
            </w:r>
            <w:r>
              <w:t xml:space="preserve"> </w:t>
            </w:r>
            <w:r w:rsidR="005062D1" w:rsidRPr="00BB7323">
              <w:rPr>
                <w:highlight w:val="yellow"/>
              </w:rPr>
              <w:t>7 634,8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2027 году –</w:t>
            </w:r>
            <w:r>
              <w:t xml:space="preserve"> </w:t>
            </w:r>
            <w:r w:rsidRPr="00BB7323">
              <w:rPr>
                <w:highlight w:val="yellow"/>
              </w:rPr>
              <w:t>6 780,5</w:t>
            </w:r>
            <w:r>
              <w:t xml:space="preserve"> </w:t>
            </w:r>
            <w:r w:rsidRPr="00C162E3">
              <w:t>тыс. рублей.</w:t>
            </w:r>
          </w:p>
        </w:tc>
      </w:tr>
      <w:tr w:rsidR="00AD5075" w:rsidRPr="00C162E3" w:rsidTr="002B7C46">
        <w:trPr>
          <w:trHeight w:val="943"/>
        </w:trPr>
        <w:tc>
          <w:tcPr>
            <w:tcW w:w="226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Реализация Программы позволит достичь следующих результатов к концу 2027 года:</w:t>
            </w:r>
          </w:p>
          <w:p w:rsidR="00AD5075" w:rsidRPr="00C162E3" w:rsidRDefault="00AD5075" w:rsidP="002B7C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муниципальных служащих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и органов местного самоуправления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до 2,70 человек на 1000 населения;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both"/>
            </w:pPr>
            <w:r w:rsidRPr="00C162E3">
              <w:t>- сохранение числа муници</w:t>
            </w:r>
            <w:r>
              <w:t>пальных служащих Администрации округа и органов местного самоуправления</w:t>
            </w:r>
            <w:r w:rsidRPr="00C162E3">
              <w:t>, прошедших профессиональную переподготовку или повыш</w:t>
            </w:r>
            <w:r>
              <w:t xml:space="preserve">ение квалификации, не менее </w:t>
            </w:r>
            <w:r w:rsidR="005F0209" w:rsidRPr="005F0209">
              <w:rPr>
                <w:highlight w:val="yellow"/>
              </w:rPr>
              <w:t>20</w:t>
            </w:r>
            <w:r w:rsidRPr="005F0209">
              <w:rPr>
                <w:highlight w:val="yellow"/>
              </w:rPr>
              <w:t xml:space="preserve"> человек ежегодно</w:t>
            </w:r>
            <w:r w:rsidRPr="00C162E3">
              <w:t>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сохранение числа работников</w:t>
            </w:r>
            <w:r>
              <w:t xml:space="preserve"> –</w:t>
            </w:r>
            <w:r w:rsidRPr="00C162E3">
              <w:t xml:space="preserve"> </w:t>
            </w:r>
            <w:r>
              <w:t>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переподготовку или повышение квалификации</w:t>
            </w:r>
            <w:r>
              <w:t xml:space="preserve">, </w:t>
            </w:r>
            <w:r w:rsidRPr="00C162E3">
              <w:t>не менее 6 человек ежегодно;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ежегодное исполнение планов работы Администрации </w:t>
            </w:r>
            <w:r>
              <w:t>округ</w:t>
            </w:r>
            <w:r w:rsidRPr="00C162E3">
              <w:t xml:space="preserve">а; 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</w:t>
            </w:r>
            <w:r w:rsidRPr="006B47E5">
              <w:rPr>
                <w:highlight w:val="yellow"/>
              </w:rPr>
              <w:t>ежегодное исполне</w:t>
            </w:r>
            <w:r w:rsidR="006B47E5" w:rsidRPr="006B47E5">
              <w:rPr>
                <w:highlight w:val="yellow"/>
              </w:rPr>
              <w:t>ние планов работы территориальных органов</w:t>
            </w:r>
            <w:r w:rsidRPr="006B47E5">
              <w:rPr>
                <w:highlight w:val="yellow"/>
              </w:rPr>
              <w:t xml:space="preserve"> </w:t>
            </w:r>
            <w:r w:rsidR="006B47E5" w:rsidRPr="006B47E5">
              <w:rPr>
                <w:highlight w:val="yellow"/>
              </w:rPr>
              <w:t>Администрации Сокольского муниципального округа</w:t>
            </w:r>
            <w:r w:rsidRPr="006B47E5">
              <w:rPr>
                <w:highlight w:val="yellow"/>
              </w:rPr>
              <w:t>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увеличение обеспеченности врачами до 19,6 человек на 10 тысяч населения;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увеличение обеспеченности средним медицинским персоналом до 66,6 человек на 10 тысяч населения;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увеличение обеспеченности молодыми педагогическими кадрами в общеобразовательных организациях до уровня 21,5%;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>-</w:t>
            </w:r>
            <w:r>
              <w:t> </w:t>
            </w:r>
            <w:r w:rsidRPr="00A905C9">
              <w:t xml:space="preserve">увеличение обеспеченности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 xml:space="preserve"> до уровня 23,0%;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 </w:t>
            </w:r>
            <w:r>
              <w:rPr>
                <w:rFonts w:eastAsia="TimesNewRomanPSMT"/>
              </w:rPr>
              <w:t>увеличение численности отдельных категорий работников муниципальных учреждений физкультурно-спортивной направленности до уровня 4 человек</w:t>
            </w:r>
            <w:r w:rsidRPr="008C796F">
              <w:t>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вовлечение граждан в количестве 2,5 тыс. человек </w:t>
            </w:r>
            <w:r>
              <w:t xml:space="preserve">ежегодно </w:t>
            </w:r>
            <w:r w:rsidRPr="00C162E3">
              <w:t xml:space="preserve">в реализацию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</w:t>
            </w:r>
            <w:r w:rsidRPr="00C162E3">
              <w:lastRenderedPageBreak/>
              <w:t>субсидии за счет средств бюджета округа.</w:t>
            </w:r>
          </w:p>
        </w:tc>
      </w:tr>
    </w:tbl>
    <w:p w:rsidR="00AD5075" w:rsidRDefault="00AD5075" w:rsidP="00AD5075">
      <w:pPr>
        <w:pStyle w:val="ConsPlusNormal"/>
        <w:widowControl/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pStyle w:val="ConsPlusNormal"/>
        <w:widowControl/>
        <w:numPr>
          <w:ilvl w:val="0"/>
          <w:numId w:val="16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</w:t>
      </w:r>
      <w:r w:rsidRPr="00C162E3">
        <w:rPr>
          <w:rFonts w:ascii="Times New Roman" w:hAnsi="Times New Roman" w:cs="Times New Roman"/>
          <w:sz w:val="28"/>
          <w:szCs w:val="28"/>
        </w:rPr>
        <w:t xml:space="preserve"> сферы реализации Программы</w:t>
      </w:r>
    </w:p>
    <w:p w:rsidR="00AD5075" w:rsidRPr="00C162E3" w:rsidRDefault="00AD5075" w:rsidP="00AD5075">
      <w:pPr>
        <w:pStyle w:val="ConsPlusNormal"/>
        <w:widowControl/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tabs>
          <w:tab w:val="left" w:pos="709"/>
        </w:tabs>
        <w:ind w:firstLine="709"/>
        <w:jc w:val="both"/>
      </w:pPr>
      <w:r w:rsidRPr="00C162E3">
        <w:t>Местное самоуправление представляет собой один из элементов политической системы современной России, обеспечивающих реализацию принципа народовластия, и является центральным звеном в механизме взаимодействия гражданского общества и государства.</w:t>
      </w:r>
    </w:p>
    <w:p w:rsidR="00AD5075" w:rsidRPr="00C162E3" w:rsidRDefault="00AD5075" w:rsidP="00AD5075">
      <w:pPr>
        <w:tabs>
          <w:tab w:val="left" w:pos="709"/>
        </w:tabs>
        <w:ind w:firstLine="709"/>
        <w:jc w:val="both"/>
      </w:pPr>
      <w:r w:rsidRPr="00C162E3">
        <w:t xml:space="preserve">Механизмом и инструментом реализации функций и задач органов местного самоуправления является муниципальная служба. Важнейшими условиями повышения эффективности и результативности муниципального управления в Сокольском муниципальном округе являются дальнейшее развитие муниципальной службы, обеспечение поступления на муниципальную службу в органы местного самоуправления округа компетентных граждан, способных решать сложные задачи социально-экономического развития округа на современном этапе, совершенствование управления ее кадровым составом, в том числе внедрение механизмов, обеспечивающих сохранение на муниципальной службе области кадрового потенциала, имеющего более высокую квалификацию, большую продолжительность стажа муниципальной службы или работы по специальности, направлению подготовки и более высокие результаты профессиональной служебной деятельности. </w:t>
      </w:r>
    </w:p>
    <w:p w:rsidR="00AD5075" w:rsidRPr="00C162E3" w:rsidRDefault="00AD5075" w:rsidP="00AD5075">
      <w:pPr>
        <w:ind w:firstLine="709"/>
        <w:jc w:val="both"/>
      </w:pPr>
      <w:r>
        <w:t>О</w:t>
      </w:r>
      <w:r w:rsidRPr="00C162E3">
        <w:t>рганы местного самоуправления должны обладать квалифицированными кадрами, способными творчески решать сложные задачи со</w:t>
      </w:r>
      <w:r>
        <w:t>циально-экономического развития</w:t>
      </w:r>
      <w:r w:rsidRPr="00C162E3">
        <w:t xml:space="preserve"> округа на современном этапе.</w:t>
      </w:r>
    </w:p>
    <w:p w:rsidR="00AD5075" w:rsidRPr="00C162E3" w:rsidRDefault="00AD5075" w:rsidP="00AD5075">
      <w:pPr>
        <w:numPr>
          <w:ilvl w:val="0"/>
          <w:numId w:val="11"/>
        </w:numPr>
        <w:tabs>
          <w:tab w:val="num" w:pos="0"/>
          <w:tab w:val="num" w:pos="540"/>
        </w:tabs>
        <w:ind w:left="0" w:firstLine="540"/>
        <w:jc w:val="both"/>
      </w:pPr>
      <w:r w:rsidRPr="00C162E3">
        <w:t xml:space="preserve">В настоящее время урегулированы все основные вопросы муниципальной службы, отнесенные законодательством к ведению органов местного самоуправления. Проводится постоянная работа по приведению нормативных правовых актов Сокольского муниципального округа в соответствие с действующим законодательством. Вместе с тем нерешенными остаются следующие проблемы: </w:t>
      </w:r>
    </w:p>
    <w:p w:rsidR="00AD5075" w:rsidRPr="00C162E3" w:rsidRDefault="00AD5075" w:rsidP="00AD5075">
      <w:pPr>
        <w:numPr>
          <w:ilvl w:val="0"/>
          <w:numId w:val="11"/>
        </w:numPr>
        <w:tabs>
          <w:tab w:val="num" w:pos="0"/>
          <w:tab w:val="num" w:pos="540"/>
        </w:tabs>
        <w:ind w:left="0" w:firstLine="540"/>
        <w:jc w:val="both"/>
      </w:pPr>
      <w:r w:rsidRPr="00C162E3">
        <w:t>имеется дефицит квалифицированных кадров, обладающих современными знаниями и умениями в области муниципального управления;</w:t>
      </w:r>
    </w:p>
    <w:p w:rsidR="00AD5075" w:rsidRPr="00C162E3" w:rsidRDefault="00AD5075" w:rsidP="00AD5075">
      <w:pPr>
        <w:numPr>
          <w:ilvl w:val="0"/>
          <w:numId w:val="11"/>
        </w:numPr>
        <w:tabs>
          <w:tab w:val="num" w:pos="0"/>
          <w:tab w:val="num" w:pos="540"/>
        </w:tabs>
        <w:ind w:left="0" w:firstLine="540"/>
        <w:jc w:val="both"/>
      </w:pPr>
      <w:r w:rsidRPr="00C162E3">
        <w:t xml:space="preserve"> отсутствуют механизмы стимулирования и оценки профессиональной служебной деятельности муниципальных служащих;</w:t>
      </w:r>
    </w:p>
    <w:p w:rsidR="00AD5075" w:rsidRPr="00C162E3" w:rsidRDefault="00AD5075" w:rsidP="00AD5075">
      <w:pPr>
        <w:numPr>
          <w:ilvl w:val="0"/>
          <w:numId w:val="11"/>
        </w:numPr>
        <w:tabs>
          <w:tab w:val="num" w:pos="0"/>
          <w:tab w:val="num" w:pos="540"/>
        </w:tabs>
        <w:ind w:left="0" w:firstLine="540"/>
        <w:jc w:val="both"/>
      </w:pPr>
      <w:r w:rsidRPr="00C162E3">
        <w:t xml:space="preserve">в работе кадровых служб все еще используются устаревшие технологии; </w:t>
      </w:r>
    </w:p>
    <w:p w:rsidR="00AD5075" w:rsidRPr="00C162E3" w:rsidRDefault="00AD5075" w:rsidP="00AD5075">
      <w:pPr>
        <w:numPr>
          <w:ilvl w:val="0"/>
          <w:numId w:val="11"/>
        </w:numPr>
        <w:tabs>
          <w:tab w:val="num" w:pos="0"/>
          <w:tab w:val="num" w:pos="540"/>
        </w:tabs>
        <w:ind w:left="0" w:firstLine="540"/>
        <w:jc w:val="both"/>
      </w:pPr>
      <w:r w:rsidRPr="00C162E3">
        <w:t>недостаточно активно ведется работа по привлечению молодых перспективных кадров.</w:t>
      </w:r>
    </w:p>
    <w:p w:rsidR="00AD5075" w:rsidRPr="00C162E3" w:rsidRDefault="00AD5075" w:rsidP="00AD5075">
      <w:pPr>
        <w:autoSpaceDE w:val="0"/>
        <w:autoSpaceDN w:val="0"/>
        <w:adjustRightInd w:val="0"/>
        <w:ind w:firstLine="900"/>
        <w:jc w:val="both"/>
      </w:pPr>
      <w:r w:rsidRPr="00C162E3">
        <w:t xml:space="preserve">За последние годы наблюдается уменьшение количества муниципальных служащих в расчете на 1000 населения в Сокольском муниципальном районе (представлено в таблице 1). </w:t>
      </w:r>
    </w:p>
    <w:p w:rsidR="00AD5075" w:rsidRPr="00C162E3" w:rsidRDefault="00AD5075" w:rsidP="00AD5075">
      <w:pPr>
        <w:autoSpaceDE w:val="0"/>
        <w:autoSpaceDN w:val="0"/>
        <w:adjustRightInd w:val="0"/>
        <w:ind w:firstLine="900"/>
        <w:jc w:val="right"/>
      </w:pPr>
      <w:r w:rsidRPr="00C162E3">
        <w:t>Таблица 1</w:t>
      </w:r>
    </w:p>
    <w:p w:rsidR="00AD5075" w:rsidRPr="00C162E3" w:rsidRDefault="00AD5075" w:rsidP="00AD5075">
      <w:pPr>
        <w:autoSpaceDE w:val="0"/>
        <w:autoSpaceDN w:val="0"/>
        <w:adjustRightInd w:val="0"/>
        <w:ind w:firstLine="900"/>
        <w:jc w:val="center"/>
      </w:pPr>
      <w:r w:rsidRPr="00C162E3">
        <w:lastRenderedPageBreak/>
        <w:t>Динамика количества муниципальных служащих, человек в расчете на 1000 населения в Сокольском муниципальном районе за период 2018-2021 годы</w:t>
      </w:r>
    </w:p>
    <w:p w:rsidR="00AD5075" w:rsidRPr="00C162E3" w:rsidRDefault="00AD5075" w:rsidP="00AD5075">
      <w:pPr>
        <w:autoSpaceDE w:val="0"/>
        <w:autoSpaceDN w:val="0"/>
        <w:adjustRightInd w:val="0"/>
        <w:ind w:firstLine="900"/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1"/>
        <w:gridCol w:w="931"/>
        <w:gridCol w:w="1131"/>
        <w:gridCol w:w="1220"/>
        <w:gridCol w:w="1323"/>
      </w:tblGrid>
      <w:tr w:rsidR="00AD5075" w:rsidRPr="00C162E3" w:rsidTr="002B7C46">
        <w:tc>
          <w:tcPr>
            <w:tcW w:w="4809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C162E3">
              <w:t>Сокольский</w:t>
            </w:r>
            <w:proofErr w:type="spellEnd"/>
            <w:r w:rsidRPr="00C162E3">
              <w:t xml:space="preserve"> муниципальный район</w:t>
            </w:r>
          </w:p>
        </w:tc>
        <w:tc>
          <w:tcPr>
            <w:tcW w:w="933" w:type="dxa"/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1134" w:type="dxa"/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2019 год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2020 год</w:t>
            </w:r>
          </w:p>
        </w:tc>
        <w:tc>
          <w:tcPr>
            <w:tcW w:w="1328" w:type="dxa"/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2021 год</w:t>
            </w:r>
          </w:p>
        </w:tc>
      </w:tr>
      <w:tr w:rsidR="00AD5075" w:rsidRPr="00C162E3" w:rsidTr="002B7C46">
        <w:tc>
          <w:tcPr>
            <w:tcW w:w="4809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Количество муниципальных служащих, человек в расчете на 1000 населения</w:t>
            </w:r>
          </w:p>
        </w:tc>
        <w:tc>
          <w:tcPr>
            <w:tcW w:w="933" w:type="dxa"/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3,2</w:t>
            </w:r>
          </w:p>
        </w:tc>
        <w:tc>
          <w:tcPr>
            <w:tcW w:w="1134" w:type="dxa"/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2,5</w:t>
            </w:r>
          </w:p>
        </w:tc>
        <w:tc>
          <w:tcPr>
            <w:tcW w:w="1224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  <w:p w:rsidR="00AD5075" w:rsidRPr="00C162E3" w:rsidRDefault="00AD5075" w:rsidP="002B7C46"/>
          <w:p w:rsidR="00AD5075" w:rsidRPr="00C162E3" w:rsidRDefault="00AD5075" w:rsidP="002B7C46"/>
        </w:tc>
        <w:tc>
          <w:tcPr>
            <w:tcW w:w="1328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AD5075" w:rsidRPr="00C162E3" w:rsidRDefault="00AD5075" w:rsidP="00AD5075">
      <w:pPr>
        <w:autoSpaceDE w:val="0"/>
        <w:autoSpaceDN w:val="0"/>
        <w:adjustRightInd w:val="0"/>
        <w:ind w:firstLine="900"/>
        <w:jc w:val="both"/>
      </w:pPr>
    </w:p>
    <w:p w:rsidR="00AD5075" w:rsidRPr="00C162E3" w:rsidRDefault="00AD5075" w:rsidP="00AD5075">
      <w:pPr>
        <w:autoSpaceDE w:val="0"/>
        <w:autoSpaceDN w:val="0"/>
        <w:adjustRightInd w:val="0"/>
        <w:ind w:firstLine="709"/>
        <w:jc w:val="both"/>
      </w:pPr>
      <w:r w:rsidRPr="00C162E3">
        <w:t>Тем не менее, для органов местного самоуправления всегда актуальными являются задачи по совершенствованию муниципального управления и развитию кадрового потенциала. Эти задачи невозможно решить без модернизации существующей системы муниципального управления округа. Отсутствие необходимых знаний и профессиональных навыков, отвечающих современным потребностям развития общества, приводит к низкому качеству управленческих решений, а, следовательно, к утрате авторитета органов местного самоуправления у населения. В целях повышения результативности деятельности муниципальных служащих необходимо сформировать систему профессионального обучения, повышения квалификации кадров для местного самоуправления.</w:t>
      </w:r>
    </w:p>
    <w:p w:rsidR="00AD5075" w:rsidRPr="00C162E3" w:rsidRDefault="00AD5075" w:rsidP="00AD5075">
      <w:pPr>
        <w:autoSpaceDE w:val="0"/>
        <w:autoSpaceDN w:val="0"/>
        <w:adjustRightInd w:val="0"/>
        <w:ind w:firstLine="709"/>
        <w:jc w:val="both"/>
      </w:pPr>
      <w:r w:rsidRPr="00C162E3"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им эффективно исполнять должностные обязанности.</w:t>
      </w:r>
    </w:p>
    <w:p w:rsidR="00AD5075" w:rsidRPr="00C162E3" w:rsidRDefault="00AD5075" w:rsidP="00AD5075">
      <w:pPr>
        <w:autoSpaceDE w:val="0"/>
        <w:autoSpaceDN w:val="0"/>
        <w:adjustRightInd w:val="0"/>
        <w:ind w:firstLine="709"/>
        <w:jc w:val="both"/>
      </w:pPr>
      <w:r w:rsidRPr="00C162E3">
        <w:t xml:space="preserve">Реализация федерального и областного законодательств в округе по повышению оплаты труда помогла стабилизировать кадровую ситуацию в социальной сфере. Однако </w:t>
      </w:r>
      <w:bookmarkStart w:id="1" w:name="_Hlk63752495"/>
      <w:r w:rsidRPr="00C162E3">
        <w:t>не</w:t>
      </w:r>
      <w:r>
        <w:t xml:space="preserve"> </w:t>
      </w:r>
      <w:r w:rsidRPr="00C162E3">
        <w:t>решена в достаточной степени проблема кадрового обеспечения в системе здравоохранения округа, что отрицательным образом отражается на качестве муниципального управления в целом.</w:t>
      </w:r>
    </w:p>
    <w:bookmarkEnd w:id="1"/>
    <w:p w:rsidR="00AD5075" w:rsidRPr="00C162E3" w:rsidRDefault="00AD5075" w:rsidP="00AD5075">
      <w:pPr>
        <w:autoSpaceDE w:val="0"/>
        <w:autoSpaceDN w:val="0"/>
        <w:adjustRightInd w:val="0"/>
        <w:ind w:firstLine="709"/>
        <w:jc w:val="both"/>
      </w:pPr>
      <w:r w:rsidRPr="00C162E3">
        <w:t>По этой причине задача по укомплектованию медицинскими кадрами учреждения здравоохранения округа стоит, в том числе, и перед органами местного самоуправления Сокольского муниципального округа, несмотря на то, что с 01 октября 2012 года в соответствии с Законом области от 28.06.2012 № 2795-ОЗ было прекращено осуществление ими отдельных государственных полномочий в сфере здравоохранения.</w:t>
      </w:r>
    </w:p>
    <w:p w:rsidR="00AD5075" w:rsidRPr="00C162E3" w:rsidRDefault="00AD5075" w:rsidP="00AD5075">
      <w:pPr>
        <w:ind w:firstLine="709"/>
        <w:jc w:val="both"/>
      </w:pPr>
      <w:r w:rsidRPr="00C162E3">
        <w:t xml:space="preserve">Кроме того, одним из полномочий </w:t>
      </w:r>
      <w:bookmarkStart w:id="2" w:name="_Hlk63936591"/>
      <w:r w:rsidRPr="00C162E3">
        <w:t>органов местного самоуправления городских округов, муниципальных округов и муниципальных районов</w:t>
      </w:r>
      <w:bookmarkEnd w:id="2"/>
      <w:r w:rsidRPr="00C162E3">
        <w:t xml:space="preserve"> в сфере охраны здоровья в соответствии с пунктом 7 статьи 17 Федерального закона Российской Федерации от 21.11.2011 № 323-ФЗ «Об основах охраны здоровья граждан в Российской Федерации» относится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</w:t>
      </w:r>
      <w:hyperlink r:id="rId7" w:tooltip="Федеральный закон от 06.10.2003 N 131-ФЗ (ред. от 27.05.2014) &quot;Об общих принципах организации местного самоуправления в Российской Федерации&quot;------------ Недействующая редакция{КонсультантПлюс}" w:history="1">
        <w:r w:rsidRPr="00C162E3">
          <w:t>законом</w:t>
        </w:r>
      </w:hyperlink>
      <w:r w:rsidRPr="00C162E3">
        <w:t xml:space="preserve"> от 06.10.2003 № 131-ФЗ «Об общих принципах организации местного самоуправления в Российской Федерации».</w:t>
      </w:r>
    </w:p>
    <w:p w:rsidR="00AD5075" w:rsidRPr="00C162E3" w:rsidRDefault="00AD5075" w:rsidP="00AD5075">
      <w:pPr>
        <w:autoSpaceDE w:val="0"/>
        <w:autoSpaceDN w:val="0"/>
        <w:adjustRightInd w:val="0"/>
        <w:ind w:firstLine="709"/>
        <w:jc w:val="both"/>
      </w:pPr>
      <w:r w:rsidRPr="00C162E3">
        <w:lastRenderedPageBreak/>
        <w:t xml:space="preserve">За последние годы наблюдается уменьшение показателей обеспеченности врачебными кадрами и средним медицинским персоналом в Сокольском муниципальном округе в расчете на 10 тысяч населения. (представлено в таблице 2). </w:t>
      </w:r>
    </w:p>
    <w:p w:rsidR="00AD5075" w:rsidRPr="00C162E3" w:rsidRDefault="00AD5075" w:rsidP="00AD5075">
      <w:pPr>
        <w:autoSpaceDE w:val="0"/>
        <w:autoSpaceDN w:val="0"/>
        <w:adjustRightInd w:val="0"/>
        <w:ind w:firstLine="900"/>
        <w:jc w:val="right"/>
      </w:pPr>
      <w:bookmarkStart w:id="3" w:name="_Hlk63756515"/>
      <w:r w:rsidRPr="00C162E3">
        <w:t>Таблица 2</w:t>
      </w:r>
    </w:p>
    <w:p w:rsidR="00AD5075" w:rsidRPr="00C162E3" w:rsidRDefault="00AD5075" w:rsidP="00AD5075">
      <w:pPr>
        <w:autoSpaceDE w:val="0"/>
        <w:autoSpaceDN w:val="0"/>
        <w:adjustRightInd w:val="0"/>
        <w:ind w:firstLine="900"/>
        <w:jc w:val="center"/>
      </w:pPr>
      <w:r w:rsidRPr="00C162E3">
        <w:t>Динамика обеспеченности врачами и средним медицинским персоналом на 10 тысяч населения в Сокольском муниципальном районе за период 2019-2021 годы</w:t>
      </w:r>
    </w:p>
    <w:p w:rsidR="00AD5075" w:rsidRPr="00C162E3" w:rsidRDefault="00AD5075" w:rsidP="00AD5075">
      <w:pPr>
        <w:autoSpaceDE w:val="0"/>
        <w:autoSpaceDN w:val="0"/>
        <w:adjustRightInd w:val="0"/>
        <w:ind w:firstLine="90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2"/>
        <w:gridCol w:w="1625"/>
        <w:gridCol w:w="1500"/>
        <w:gridCol w:w="1513"/>
      </w:tblGrid>
      <w:tr w:rsidR="00AD5075" w:rsidRPr="00C162E3" w:rsidTr="002B7C46">
        <w:trPr>
          <w:jc w:val="center"/>
        </w:trPr>
        <w:tc>
          <w:tcPr>
            <w:tcW w:w="4678" w:type="dxa"/>
            <w:vAlign w:val="center"/>
          </w:tcPr>
          <w:bookmarkEnd w:id="3"/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C162E3">
              <w:t>Сокольский</w:t>
            </w:r>
            <w:proofErr w:type="spellEnd"/>
            <w:r w:rsidRPr="00C162E3">
              <w:t xml:space="preserve"> муниципальный район</w:t>
            </w:r>
          </w:p>
        </w:tc>
        <w:tc>
          <w:tcPr>
            <w:tcW w:w="1633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 xml:space="preserve">2019 год </w:t>
            </w:r>
          </w:p>
        </w:tc>
        <w:tc>
          <w:tcPr>
            <w:tcW w:w="1507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2020 год</w:t>
            </w:r>
          </w:p>
        </w:tc>
        <w:tc>
          <w:tcPr>
            <w:tcW w:w="1520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2021 год</w:t>
            </w:r>
          </w:p>
        </w:tc>
      </w:tr>
      <w:tr w:rsidR="00AD5075" w:rsidRPr="00C162E3" w:rsidTr="002B7C46">
        <w:trPr>
          <w:jc w:val="center"/>
        </w:trPr>
        <w:tc>
          <w:tcPr>
            <w:tcW w:w="467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Обеспеченность врачами на 10 тысяч населения</w:t>
            </w:r>
          </w:p>
        </w:tc>
        <w:tc>
          <w:tcPr>
            <w:tcW w:w="1633" w:type="dxa"/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162E3">
              <w:t>18,</w:t>
            </w:r>
            <w:r w:rsidRPr="00C162E3">
              <w:rPr>
                <w:lang w:val="en-US"/>
              </w:rPr>
              <w:t>5</w:t>
            </w:r>
          </w:p>
        </w:tc>
        <w:tc>
          <w:tcPr>
            <w:tcW w:w="1507" w:type="dxa"/>
          </w:tcPr>
          <w:p w:rsidR="00AD5075" w:rsidRPr="00C162E3" w:rsidRDefault="00AD5075" w:rsidP="002B7C4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</w:p>
        </w:tc>
        <w:tc>
          <w:tcPr>
            <w:tcW w:w="1520" w:type="dxa"/>
          </w:tcPr>
          <w:p w:rsidR="00AD5075" w:rsidRPr="00C162E3" w:rsidRDefault="00AD5075" w:rsidP="002B7C46">
            <w:pPr>
              <w:pStyle w:val="81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16,1</w:t>
            </w:r>
          </w:p>
        </w:tc>
      </w:tr>
      <w:tr w:rsidR="00AD5075" w:rsidRPr="00C162E3" w:rsidTr="002B7C46">
        <w:trPr>
          <w:jc w:val="center"/>
        </w:trPr>
        <w:tc>
          <w:tcPr>
            <w:tcW w:w="4678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Обеспеченность средним медицин</w:t>
            </w:r>
            <w:r>
              <w:t>-</w:t>
            </w:r>
            <w:proofErr w:type="spellStart"/>
            <w:r w:rsidRPr="00C162E3">
              <w:t>ским</w:t>
            </w:r>
            <w:proofErr w:type="spellEnd"/>
            <w:r w:rsidRPr="00C162E3">
              <w:t xml:space="preserve"> персоналом на 10 тысяч населения</w:t>
            </w:r>
          </w:p>
        </w:tc>
        <w:tc>
          <w:tcPr>
            <w:tcW w:w="1633" w:type="dxa"/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63,4</w:t>
            </w:r>
          </w:p>
        </w:tc>
        <w:tc>
          <w:tcPr>
            <w:tcW w:w="1507" w:type="dxa"/>
          </w:tcPr>
          <w:p w:rsidR="00AD5075" w:rsidRPr="00C162E3" w:rsidRDefault="00AD5075" w:rsidP="002B7C46">
            <w:pPr>
              <w:pStyle w:val="81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61,6</w:t>
            </w:r>
          </w:p>
        </w:tc>
        <w:tc>
          <w:tcPr>
            <w:tcW w:w="1520" w:type="dxa"/>
          </w:tcPr>
          <w:p w:rsidR="00AD5075" w:rsidRPr="00C162E3" w:rsidRDefault="00AD5075" w:rsidP="002B7C46">
            <w:pPr>
              <w:pStyle w:val="81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61,4</w:t>
            </w:r>
          </w:p>
        </w:tc>
      </w:tr>
    </w:tbl>
    <w:p w:rsidR="00AD5075" w:rsidRPr="00C162E3" w:rsidRDefault="00AD5075" w:rsidP="00AD5075">
      <w:pPr>
        <w:autoSpaceDE w:val="0"/>
        <w:autoSpaceDN w:val="0"/>
        <w:adjustRightInd w:val="0"/>
        <w:ind w:firstLine="748"/>
        <w:jc w:val="both"/>
      </w:pPr>
    </w:p>
    <w:p w:rsidR="00AD5075" w:rsidRPr="00C162E3" w:rsidRDefault="00AD5075" w:rsidP="00AD5075">
      <w:pPr>
        <w:autoSpaceDE w:val="0"/>
        <w:autoSpaceDN w:val="0"/>
        <w:adjustRightInd w:val="0"/>
        <w:ind w:firstLine="709"/>
        <w:jc w:val="both"/>
      </w:pPr>
      <w:r w:rsidRPr="00C162E3">
        <w:t xml:space="preserve">Не решена в достаточной степени и проблема кадрового обеспечения в системе образования округа, в частности в общеобразовательных учреждениях округа, что также отрицательным образом отражается на качестве муниципального управления. </w:t>
      </w:r>
    </w:p>
    <w:p w:rsidR="00AD5075" w:rsidRPr="00C162E3" w:rsidRDefault="00AD5075" w:rsidP="00AD5075">
      <w:pPr>
        <w:autoSpaceDE w:val="0"/>
        <w:autoSpaceDN w:val="0"/>
        <w:adjustRightInd w:val="0"/>
        <w:ind w:firstLine="709"/>
        <w:jc w:val="both"/>
      </w:pPr>
      <w:r w:rsidRPr="00C162E3">
        <w:t>За последние годы увеличивается число педагогических кадров общеобразовательных организаций пенсионного возраста, а также увеличивается объём педагогической нагрузки на педагогов. В 2020 году наметилась тенденция к сокращению объёма педагогической нагрузки, так как увеличился приток в школы молодых педагогов (представлено в таблице 3). Оплата найма жилья будет способствовать не только притоку молодых педагогов в наш округ, но и закреплению имеющихся молодых кадров.</w:t>
      </w:r>
    </w:p>
    <w:p w:rsidR="00AD5075" w:rsidRPr="00C162E3" w:rsidRDefault="00AD5075" w:rsidP="00AD5075">
      <w:pPr>
        <w:autoSpaceDE w:val="0"/>
        <w:autoSpaceDN w:val="0"/>
        <w:adjustRightInd w:val="0"/>
        <w:ind w:firstLine="709"/>
        <w:jc w:val="both"/>
      </w:pPr>
      <w:r w:rsidRPr="00C162E3">
        <w:t>В целях укомплектования общеобразовательных организаций Сокольского муниципального округа квалифицированными кадрами ежегодно заключаются договоры на целевое обучение в образовательных организациях высшего и среднего профессионального образования по специальностям педагогической направленности. В соответствии с пунктом 4.4.1</w:t>
      </w:r>
      <w:r>
        <w:t xml:space="preserve"> </w:t>
      </w:r>
      <w:r w:rsidRPr="00C162E3">
        <w:t xml:space="preserve">типового Договора о целевом обучении обучающимся должны предоставляться меры социальной поддержки: стипендии и др. денежные выплаты, оплата питания, проезда, дополнительных платных образовательных услуг, оказываемых за рамками образовательной программы, предоставление в пользование и или оплата жилого помещения в период об учения и др. меры. </w:t>
      </w:r>
    </w:p>
    <w:p w:rsidR="00AD5075" w:rsidRPr="00C162E3" w:rsidRDefault="00AD5075" w:rsidP="00AD5075">
      <w:pPr>
        <w:autoSpaceDE w:val="0"/>
        <w:autoSpaceDN w:val="0"/>
        <w:adjustRightInd w:val="0"/>
        <w:ind w:firstLine="709"/>
        <w:jc w:val="both"/>
      </w:pPr>
      <w:r w:rsidRPr="00C162E3">
        <w:t xml:space="preserve">Одним из полномочий органов местного самоуправления городских округов, муниципальных округов и муниципальных районов в соответствии с пунктом 2 статьи 47, пунктом 6 статьи 56 </w:t>
      </w:r>
      <w:bookmarkStart w:id="4" w:name="_Hlk63936472"/>
      <w:r w:rsidRPr="00C162E3">
        <w:t>Федерального закона от 29.12.2012 № 273-ФЗ «Об образовании в Российской Федерации</w:t>
      </w:r>
      <w:bookmarkEnd w:id="4"/>
      <w:r w:rsidRPr="00C162E3">
        <w:t xml:space="preserve">», постановлении Правительства Российской Федерации от 21 марта 2019 года № 302 «О целевом обучении по образовательным программам среднего профессионального и высшего образования и признании утратившим силу постановления Правительства Российской Федерации от 27 ноября 2013 года </w:t>
      </w:r>
      <w:r w:rsidRPr="00C162E3">
        <w:lastRenderedPageBreak/>
        <w:t>№ 1076» является оказание мер социальной поддержки, направленных на обеспечение высокого профессионального уровня педагогических работников, условий для эффективного выполнения профессиональных задач, повышение социальной значимости, престижа педагогического труда в соответствии статьи 20 Федерального закона от 06 октября 2003 года № 131-ФЗ «Об общих принципах организации местного самоуправления в Российской Федерации», Устава Сокольского муниципального округа.</w:t>
      </w:r>
    </w:p>
    <w:p w:rsidR="00AD5075" w:rsidRPr="00C162E3" w:rsidRDefault="00AD5075" w:rsidP="00AD5075">
      <w:pPr>
        <w:autoSpaceDE w:val="0"/>
        <w:autoSpaceDN w:val="0"/>
        <w:adjustRightInd w:val="0"/>
        <w:ind w:firstLine="900"/>
        <w:jc w:val="both"/>
      </w:pPr>
    </w:p>
    <w:p w:rsidR="00AD5075" w:rsidRPr="00C162E3" w:rsidRDefault="00AD5075" w:rsidP="00AD5075">
      <w:pPr>
        <w:autoSpaceDE w:val="0"/>
        <w:autoSpaceDN w:val="0"/>
        <w:adjustRightInd w:val="0"/>
        <w:ind w:firstLine="900"/>
        <w:jc w:val="right"/>
      </w:pPr>
      <w:r w:rsidRPr="00C162E3">
        <w:t>Таблица 3</w:t>
      </w:r>
    </w:p>
    <w:p w:rsidR="00AD5075" w:rsidRPr="00C162E3" w:rsidRDefault="00AD5075" w:rsidP="00AD5075">
      <w:pPr>
        <w:autoSpaceDE w:val="0"/>
        <w:autoSpaceDN w:val="0"/>
        <w:adjustRightInd w:val="0"/>
        <w:ind w:firstLine="900"/>
        <w:jc w:val="center"/>
      </w:pPr>
      <w:r w:rsidRPr="00C162E3">
        <w:t>Динамика увеличения педагогов пенсионного возраста и роста педагогической нагрузки в общеобразовательных организациях Сокольского муниципального района за период 2018-2021 годы</w:t>
      </w:r>
    </w:p>
    <w:p w:rsidR="00AD5075" w:rsidRPr="00C162E3" w:rsidRDefault="00AD5075" w:rsidP="00AD5075">
      <w:pPr>
        <w:autoSpaceDE w:val="0"/>
        <w:autoSpaceDN w:val="0"/>
        <w:adjustRightInd w:val="0"/>
        <w:ind w:firstLine="90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2"/>
        <w:gridCol w:w="1105"/>
        <w:gridCol w:w="1021"/>
        <w:gridCol w:w="1134"/>
        <w:gridCol w:w="1172"/>
      </w:tblGrid>
      <w:tr w:rsidR="00AD5075" w:rsidRPr="00C162E3" w:rsidTr="002B7C46">
        <w:trPr>
          <w:jc w:val="center"/>
        </w:trPr>
        <w:tc>
          <w:tcPr>
            <w:tcW w:w="4842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C162E3">
              <w:t>Сокольский</w:t>
            </w:r>
            <w:proofErr w:type="spellEnd"/>
            <w:r w:rsidRPr="00C162E3">
              <w:t xml:space="preserve"> муниципальный район</w:t>
            </w:r>
          </w:p>
        </w:tc>
        <w:tc>
          <w:tcPr>
            <w:tcW w:w="1105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2018 год</w:t>
            </w:r>
          </w:p>
        </w:tc>
        <w:tc>
          <w:tcPr>
            <w:tcW w:w="1021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2019 год</w:t>
            </w:r>
          </w:p>
        </w:tc>
        <w:tc>
          <w:tcPr>
            <w:tcW w:w="1134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2020 год</w:t>
            </w:r>
          </w:p>
        </w:tc>
        <w:tc>
          <w:tcPr>
            <w:tcW w:w="1172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2021 год</w:t>
            </w:r>
          </w:p>
        </w:tc>
      </w:tr>
      <w:tr w:rsidR="00AD5075" w:rsidRPr="00C162E3" w:rsidTr="002B7C46">
        <w:trPr>
          <w:jc w:val="center"/>
        </w:trPr>
        <w:tc>
          <w:tcPr>
            <w:tcW w:w="4842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Число педагогов пенсионного возраста (%)</w:t>
            </w:r>
          </w:p>
        </w:tc>
        <w:tc>
          <w:tcPr>
            <w:tcW w:w="1105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12,8 %</w:t>
            </w:r>
          </w:p>
        </w:tc>
        <w:tc>
          <w:tcPr>
            <w:tcW w:w="1021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13,6 %</w:t>
            </w:r>
          </w:p>
        </w:tc>
        <w:tc>
          <w:tcPr>
            <w:tcW w:w="1134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15,3 %</w:t>
            </w:r>
          </w:p>
        </w:tc>
        <w:tc>
          <w:tcPr>
            <w:tcW w:w="1172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15,3 %</w:t>
            </w:r>
          </w:p>
        </w:tc>
      </w:tr>
      <w:tr w:rsidR="00AD5075" w:rsidRPr="00C162E3" w:rsidTr="002B7C46">
        <w:trPr>
          <w:jc w:val="center"/>
        </w:trPr>
        <w:tc>
          <w:tcPr>
            <w:tcW w:w="4842" w:type="dxa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Объём педагогической нагрузки (ставка) </w:t>
            </w:r>
          </w:p>
        </w:tc>
        <w:tc>
          <w:tcPr>
            <w:tcW w:w="1105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1,47</w:t>
            </w:r>
          </w:p>
        </w:tc>
        <w:tc>
          <w:tcPr>
            <w:tcW w:w="1021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1,53</w:t>
            </w:r>
          </w:p>
        </w:tc>
        <w:tc>
          <w:tcPr>
            <w:tcW w:w="1134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1,57</w:t>
            </w:r>
          </w:p>
        </w:tc>
        <w:tc>
          <w:tcPr>
            <w:tcW w:w="1172" w:type="dxa"/>
            <w:vAlign w:val="center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2E3">
              <w:t>1,53</w:t>
            </w:r>
          </w:p>
        </w:tc>
      </w:tr>
    </w:tbl>
    <w:p w:rsidR="00AD5075" w:rsidRPr="00C162E3" w:rsidRDefault="00AD5075" w:rsidP="00AD5075">
      <w:pPr>
        <w:autoSpaceDE w:val="0"/>
        <w:autoSpaceDN w:val="0"/>
        <w:adjustRightInd w:val="0"/>
        <w:ind w:firstLine="900"/>
        <w:jc w:val="both"/>
      </w:pPr>
    </w:p>
    <w:p w:rsidR="00AD5075" w:rsidRDefault="00AD5075" w:rsidP="00AD5075">
      <w:pPr>
        <w:autoSpaceDE w:val="0"/>
        <w:autoSpaceDN w:val="0"/>
        <w:adjustRightInd w:val="0"/>
        <w:ind w:firstLine="708"/>
        <w:jc w:val="both"/>
      </w:pPr>
      <w:r w:rsidRPr="00C162E3">
        <w:t xml:space="preserve">Отсутствие государственной системы распределения выпускников государственных образовательных учреждений высшего и среднего профессионального образования, финансируемых из средств федерального бюджета, несовершенство системы социальных гарантий, отсутствие жилья и другие проблемы приводит к оттоку квалифицированных кадров, что усугубляет ситуацию, связанную с обеспечением учреждений здравоохранения округа врачами – специалистами, средним медицинским персоналом, а также педагогическими кадрами общеобразовательные организации г. Сокола и округа и не позволяет продуктивно управлять </w:t>
      </w:r>
      <w:r w:rsidRPr="007D527E">
        <w:t>кадровыми процессами.</w:t>
      </w:r>
    </w:p>
    <w:p w:rsidR="00AD5075" w:rsidRPr="007D527E" w:rsidRDefault="00AD5075" w:rsidP="00AD5075">
      <w:pPr>
        <w:tabs>
          <w:tab w:val="left" w:pos="851"/>
        </w:tabs>
        <w:jc w:val="both"/>
      </w:pPr>
      <w:r>
        <w:tab/>
      </w:r>
      <w:r w:rsidRPr="007D527E">
        <w:t xml:space="preserve">Управление Федеральной службы по надзору в сфере защиты прав потребителей и благополучия человека по Вологодской области (далее – Управление </w:t>
      </w:r>
      <w:proofErr w:type="spellStart"/>
      <w:r w:rsidRPr="007D527E">
        <w:t>Роспотребнадзора</w:t>
      </w:r>
      <w:proofErr w:type="spellEnd"/>
      <w:r w:rsidRPr="007D527E">
        <w:t xml:space="preserve"> по Вологодской области) на территории Сокольского муниципального округа представлено </w:t>
      </w:r>
      <w:r>
        <w:t xml:space="preserve">Сокольским </w:t>
      </w:r>
      <w:r w:rsidRPr="007D527E">
        <w:t xml:space="preserve">территориальным отделом Управления </w:t>
      </w:r>
      <w:proofErr w:type="spellStart"/>
      <w:r>
        <w:t>Роспотребнадзора</w:t>
      </w:r>
      <w:proofErr w:type="spellEnd"/>
      <w:r w:rsidRPr="007D527E">
        <w:t xml:space="preserve"> по Вологодской области (далее – территориальный отдел).</w:t>
      </w:r>
    </w:p>
    <w:p w:rsidR="00AD5075" w:rsidRPr="007D527E" w:rsidRDefault="00AD5075" w:rsidP="00AD5075">
      <w:pPr>
        <w:tabs>
          <w:tab w:val="left" w:pos="851"/>
        </w:tabs>
        <w:ind w:firstLine="567"/>
        <w:jc w:val="both"/>
      </w:pPr>
      <w:r w:rsidRPr="007D527E">
        <w:t>В настоящее время в территориальном отделе в Сокольском муниципальном округе сформировалась сложная кадровая ситуация.</w:t>
      </w:r>
    </w:p>
    <w:p w:rsidR="00AD5075" w:rsidRPr="007D527E" w:rsidRDefault="00AD5075" w:rsidP="00AD5075">
      <w:pPr>
        <w:ind w:firstLine="567"/>
        <w:jc w:val="both"/>
      </w:pPr>
      <w:r w:rsidRPr="007D527E">
        <w:t xml:space="preserve">В целом по территориальному отделу имеется отрицательная динамика численности специалистов в области регулирования здравоохранения и санитарно-эпидемиологического благополучия. Наблюдается тенденция к увеличению специалистов пенсионного возраста: число специалистов от 50 до 60 лет составляет 42 %, а количество молодых специалистов в возрасте до 35 лет – 8 %. </w:t>
      </w:r>
    </w:p>
    <w:p w:rsidR="00AD5075" w:rsidRPr="007D527E" w:rsidRDefault="00AD5075" w:rsidP="00AD5075">
      <w:pPr>
        <w:ind w:firstLine="567"/>
        <w:jc w:val="both"/>
      </w:pPr>
      <w:r w:rsidRPr="007D527E">
        <w:t>На 01.12.2022 в территориальном отделе работа</w:t>
      </w:r>
      <w:r>
        <w:t>ло</w:t>
      </w:r>
      <w:r w:rsidRPr="007D527E">
        <w:t xml:space="preserve"> 12 человек, в том числе 2 специалиста, имеющих профильное высшее медицинское </w:t>
      </w:r>
      <w:r w:rsidRPr="007D527E">
        <w:lastRenderedPageBreak/>
        <w:t>образование (врач) и 10 специалистов с высшим профессиональным образованием иных непрофильных специальностей. Обеспеченность врачами крайне низкая.</w:t>
      </w:r>
    </w:p>
    <w:p w:rsidR="00AD5075" w:rsidRPr="007D527E" w:rsidRDefault="00AD5075" w:rsidP="00AD5075">
      <w:pPr>
        <w:ind w:firstLine="567"/>
        <w:jc w:val="both"/>
      </w:pPr>
      <w:r w:rsidRPr="007D527E">
        <w:t xml:space="preserve">Причиной оттока кадров из округа и отрасли служит территориальная близость к областному центру и возрастной аспект – специалисты пенсионного возраста уходят на заслуженный отдых.  </w:t>
      </w:r>
    </w:p>
    <w:p w:rsidR="00AD5075" w:rsidRPr="007D527E" w:rsidRDefault="00AD5075" w:rsidP="00AD5075">
      <w:pPr>
        <w:autoSpaceDE w:val="0"/>
        <w:autoSpaceDN w:val="0"/>
        <w:adjustRightInd w:val="0"/>
        <w:ind w:firstLine="708"/>
        <w:jc w:val="both"/>
      </w:pPr>
      <w:r w:rsidRPr="007D527E">
        <w:t xml:space="preserve">Для решения кадровой проблемы Управлением </w:t>
      </w:r>
      <w:proofErr w:type="spellStart"/>
      <w:r w:rsidRPr="007D527E">
        <w:t>Роспотребнадзора</w:t>
      </w:r>
      <w:proofErr w:type="spellEnd"/>
      <w:r w:rsidRPr="007D527E">
        <w:t xml:space="preserve"> по Вологодской области заключено 6 целевых договоров на обучение с ФГБОУ ВО СЗГМУ им. И.И. Мечникова, ФГБОУ ВО СГМУ (г. Архангельск) с будущим трудоустройством в территориальном отделе.</w:t>
      </w:r>
    </w:p>
    <w:p w:rsidR="00AD5075" w:rsidRPr="00C162E3" w:rsidRDefault="00AD5075" w:rsidP="00AD5075">
      <w:pPr>
        <w:autoSpaceDE w:val="0"/>
        <w:autoSpaceDN w:val="0"/>
        <w:adjustRightInd w:val="0"/>
        <w:ind w:firstLine="708"/>
        <w:jc w:val="both"/>
      </w:pPr>
      <w:r w:rsidRPr="007D527E">
        <w:rPr>
          <w:bCs/>
        </w:rPr>
        <w:t xml:space="preserve">В целях </w:t>
      </w:r>
      <w:r w:rsidRPr="007D527E">
        <w:rPr>
          <w:color w:val="000000"/>
          <w:shd w:val="clear" w:color="auto" w:fill="FFFFFF"/>
        </w:rPr>
        <w:t>формирования мер по совершенствованию системы мотивации специалистов сферы физической культуры и спорта</w:t>
      </w:r>
      <w:r w:rsidRPr="007D527E">
        <w:rPr>
          <w:bCs/>
        </w:rPr>
        <w:t xml:space="preserve">                                                            и реализации Федерального закона от 30.04.2021 № 127-ФЗ «О внесении изменений в Федеральный закон </w:t>
      </w:r>
      <w:r w:rsidRPr="007D527E">
        <w:t>от 04 декабря 2007 года № 329-ФЗ</w:t>
      </w:r>
      <w:r w:rsidRPr="007D527E">
        <w:rPr>
          <w:bCs/>
        </w:rPr>
        <w:t xml:space="preserve"> «О физической культуре и спорте в Российской Федерации» и в Федеральный закон </w:t>
      </w:r>
      <w:r w:rsidRPr="007D527E">
        <w:t>от 29 декабря 2012 года № 273-ФЗ</w:t>
      </w:r>
      <w:r w:rsidRPr="007D527E">
        <w:rPr>
          <w:sz w:val="24"/>
        </w:rPr>
        <w:t xml:space="preserve"> </w:t>
      </w:r>
      <w:r w:rsidRPr="007D527E">
        <w:rPr>
          <w:bCs/>
        </w:rPr>
        <w:t>«Об образовании в Российской Федерации»,</w:t>
      </w:r>
      <w:r w:rsidRPr="007D527E">
        <w:t xml:space="preserve">  для организации образовательной деятельности</w:t>
      </w:r>
      <w:r w:rsidRPr="007D527E">
        <w:rPr>
          <w:color w:val="000000"/>
        </w:rPr>
        <w:t xml:space="preserve"> по реализации</w:t>
      </w:r>
      <w:r w:rsidRPr="007D527E">
        <w:t xml:space="preserve"> дополнительных общеобразовательных программ</w:t>
      </w:r>
      <w:r w:rsidRPr="007D527E">
        <w:rPr>
          <w:color w:val="000000"/>
        </w:rPr>
        <w:t xml:space="preserve"> в том числе,  </w:t>
      </w:r>
      <w:r w:rsidRPr="007D527E">
        <w:t>дополнительных общеразвивающих программ в области физической культуры  и спорта,  дополнительных образовательных программ  спортивной подготовки, требуется привлечение  квалифицированных кадров, руководителей и  тренерского состава, в целях  развития детско-юношеского спорта, и  видов спорта ранее  нереализованных на территории Сокольского муниципального округа (хоккей, фигурное катание), потребность в которых возникла  в связи с открытием ледового дворца «Сокол-Арена».</w:t>
      </w:r>
    </w:p>
    <w:p w:rsidR="00AD5075" w:rsidRPr="00C162E3" w:rsidRDefault="00AD5075" w:rsidP="00AD5075">
      <w:pPr>
        <w:autoSpaceDE w:val="0"/>
        <w:autoSpaceDN w:val="0"/>
        <w:adjustRightInd w:val="0"/>
        <w:ind w:firstLine="748"/>
        <w:jc w:val="both"/>
      </w:pPr>
      <w:r w:rsidRPr="00C162E3">
        <w:t>В сфере оценки эффективности своих действий органы местного самоуправления получают информацию, в том числе от социальных партнеров. Связующим звеном между населением и органами местного самоуправления выступают некоммерческие организации и общественные объединения.</w:t>
      </w:r>
    </w:p>
    <w:p w:rsidR="00AD5075" w:rsidRPr="00C162E3" w:rsidRDefault="00AD5075" w:rsidP="00AD5075">
      <w:pPr>
        <w:autoSpaceDE w:val="0"/>
        <w:autoSpaceDN w:val="0"/>
        <w:adjustRightInd w:val="0"/>
        <w:ind w:firstLine="748"/>
        <w:jc w:val="both"/>
      </w:pPr>
      <w:r w:rsidRPr="00C162E3">
        <w:t>Федеральным законом от 05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 (далее – СО НКО). Социально ориентированными признаются некоммерческие организации, созданные в предусмотренных Федеральным законом от 12</w:t>
      </w:r>
      <w:r>
        <w:t>.01.</w:t>
      </w:r>
      <w:r w:rsidRPr="00C162E3">
        <w:t>1996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</w:p>
    <w:p w:rsidR="00AD5075" w:rsidRPr="00C162E3" w:rsidRDefault="00AD5075" w:rsidP="00AD5075">
      <w:pPr>
        <w:autoSpaceDE w:val="0"/>
        <w:autoSpaceDN w:val="0"/>
        <w:adjustRightInd w:val="0"/>
        <w:ind w:firstLine="748"/>
        <w:jc w:val="both"/>
      </w:pPr>
    </w:p>
    <w:p w:rsidR="00AD5075" w:rsidRPr="00C162E3" w:rsidRDefault="00AD5075" w:rsidP="00AD5075">
      <w:pPr>
        <w:jc w:val="center"/>
      </w:pPr>
      <w:r w:rsidRPr="00C162E3">
        <w:rPr>
          <w:lang w:val="en-US"/>
        </w:rPr>
        <w:t>II</w:t>
      </w:r>
      <w:r w:rsidRPr="00C162E3">
        <w:t>. Приоритеты социально-экономического развития в сфере реализации Программы</w:t>
      </w:r>
    </w:p>
    <w:p w:rsidR="00AD5075" w:rsidRPr="00C162E3" w:rsidRDefault="00AD5075" w:rsidP="00AD5075">
      <w:pPr>
        <w:jc w:val="center"/>
      </w:pPr>
    </w:p>
    <w:p w:rsidR="00AD5075" w:rsidRPr="00C162E3" w:rsidRDefault="00AD5075" w:rsidP="00AD5075">
      <w:pPr>
        <w:ind w:firstLine="709"/>
        <w:jc w:val="both"/>
      </w:pPr>
      <w:r w:rsidRPr="00C162E3">
        <w:lastRenderedPageBreak/>
        <w:t>Основные приоритеты социально-экономического развития в сфере реализации Программы определены:</w:t>
      </w:r>
    </w:p>
    <w:p w:rsidR="00AD5075" w:rsidRPr="00C162E3" w:rsidRDefault="00AD5075" w:rsidP="00AD5075">
      <w:pPr>
        <w:ind w:firstLine="709"/>
        <w:jc w:val="both"/>
      </w:pPr>
    </w:p>
    <w:p w:rsidR="00AD5075" w:rsidRPr="00C162E3" w:rsidRDefault="00AD5075" w:rsidP="00AD5075">
      <w:pPr>
        <w:autoSpaceDE w:val="0"/>
        <w:autoSpaceDN w:val="0"/>
        <w:adjustRightInd w:val="0"/>
        <w:ind w:firstLine="720"/>
        <w:jc w:val="both"/>
      </w:pPr>
      <w:r w:rsidRPr="00C162E3">
        <w:t>- статьёй 47 Федерального закона от 29.12.2012 № 273-ФЗ «Об образовании в Российской Федерации», которой признается особый статус педагогических работников в обществе, и создаются условия для осуществления ими профессиональной деятельности;</w:t>
      </w:r>
    </w:p>
    <w:p w:rsidR="00AD5075" w:rsidRPr="00C162E3" w:rsidRDefault="00AD5075" w:rsidP="00AD5075">
      <w:pPr>
        <w:ind w:firstLine="709"/>
        <w:jc w:val="both"/>
      </w:pPr>
      <w:r w:rsidRPr="00C162E3">
        <w:t xml:space="preserve">- государственной </w:t>
      </w:r>
      <w:hyperlink w:anchor="Par59" w:history="1">
        <w:r w:rsidRPr="00C162E3">
          <w:t>программой</w:t>
        </w:r>
      </w:hyperlink>
      <w:r w:rsidRPr="00C162E3">
        <w:t xml:space="preserve"> Вологодской области «Совершенствование государственного управления в Вологодской области на 2021 </w:t>
      </w:r>
      <w:r>
        <w:t>–</w:t>
      </w:r>
      <w:r w:rsidRPr="00C162E3">
        <w:t xml:space="preserve"> 2025 годы» в соответствии с указами Президента Российской Федерации от 07.05.2012 № 601 «Об основных направлениях совершенствования системы государственного управления», от 07.05.2018 № 204 «</w:t>
      </w:r>
      <w:r w:rsidRPr="00C162E3">
        <w:rPr>
          <w:shd w:val="clear" w:color="auto" w:fill="FFFFFF"/>
        </w:rPr>
        <w:t>О национальных целях и стратегических задачах развития Российской Федерации на период до 2024 года»</w:t>
      </w:r>
      <w:r w:rsidRPr="00C162E3">
        <w:t>;</w:t>
      </w:r>
    </w:p>
    <w:p w:rsidR="00AD5075" w:rsidRPr="00C162E3" w:rsidRDefault="00AD5075" w:rsidP="00AD5075">
      <w:pPr>
        <w:ind w:firstLine="709"/>
        <w:jc w:val="both"/>
      </w:pPr>
      <w:r w:rsidRPr="00C162E3">
        <w:t xml:space="preserve">- государственной программой Вологодской области «Развитие здравоохранения Вологодской области на 2021 </w:t>
      </w:r>
      <w:r>
        <w:t>–</w:t>
      </w:r>
      <w:r w:rsidRPr="00C162E3">
        <w:t xml:space="preserve"> 2025 годы»;</w:t>
      </w:r>
    </w:p>
    <w:p w:rsidR="00AD5075" w:rsidRPr="00C162E3" w:rsidRDefault="00AD5075" w:rsidP="00AD5075">
      <w:pPr>
        <w:ind w:firstLine="709"/>
        <w:jc w:val="both"/>
      </w:pPr>
      <w:r w:rsidRPr="00C162E3">
        <w:t>- постановлением Правительства Вологодской области от 27.12.2019 № 1318 «Об утверждении Межведомственного</w:t>
      </w:r>
      <w:r>
        <w:t xml:space="preserve"> комплексного плана мероприятий</w:t>
      </w:r>
      <w:r w:rsidRPr="00C162E3">
        <w:t xml:space="preserve"> по подготовке и закреплению педагогических кадров на территории области на период до 2024 года»;</w:t>
      </w:r>
    </w:p>
    <w:p w:rsidR="00AD5075" w:rsidRDefault="00AD5075" w:rsidP="00AD5075">
      <w:pPr>
        <w:ind w:firstLine="709"/>
        <w:jc w:val="both"/>
      </w:pPr>
      <w:r w:rsidRPr="00C162E3">
        <w:t>- Стратегией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муниципального района от 13.12.2018 № 247;</w:t>
      </w:r>
    </w:p>
    <w:p w:rsidR="00AD5075" w:rsidRDefault="00AD5075" w:rsidP="00AD5075">
      <w:pPr>
        <w:ind w:firstLine="709"/>
        <w:jc w:val="both"/>
        <w:rPr>
          <w:bCs/>
          <w:highlight w:val="yellow"/>
        </w:rPr>
      </w:pPr>
      <w:r w:rsidRPr="00C162E3">
        <w:t>- Муниципальным комплексным планом мероприятий по подготовке и закреплению педагогических кадров на территории Сокольского муниципального округа на период до 2024 года, утверждённы</w:t>
      </w:r>
      <w:r>
        <w:t>м</w:t>
      </w:r>
      <w:r w:rsidRPr="00C162E3">
        <w:t xml:space="preserve"> распоряжением Администрации округа</w:t>
      </w:r>
      <w:r>
        <w:t>;</w:t>
      </w:r>
      <w:r w:rsidRPr="008A6139">
        <w:rPr>
          <w:bCs/>
          <w:highlight w:val="yellow"/>
        </w:rPr>
        <w:t xml:space="preserve"> </w:t>
      </w:r>
    </w:p>
    <w:p w:rsidR="00AD5075" w:rsidRPr="008A6139" w:rsidRDefault="00AD5075" w:rsidP="00AD5075">
      <w:pPr>
        <w:ind w:firstLine="709"/>
        <w:jc w:val="both"/>
      </w:pPr>
      <w:r w:rsidRPr="008C796F">
        <w:rPr>
          <w:bCs/>
        </w:rPr>
        <w:t xml:space="preserve">-  </w:t>
      </w:r>
      <w:r w:rsidRPr="008C796F">
        <w:t>Стратегией развития физической культуры и спорта в Российской Федерации на период до 2030 года,</w:t>
      </w:r>
      <w:r>
        <w:t xml:space="preserve"> утвержденная </w:t>
      </w:r>
      <w:r w:rsidRPr="008C796F">
        <w:t>распоряжением Правительства РФ от 24.11.2020 № 3081-р (ред. От 29.04.2023).</w:t>
      </w:r>
    </w:p>
    <w:p w:rsidR="00AD5075" w:rsidRPr="00C162E3" w:rsidRDefault="00AD5075" w:rsidP="00AD5075">
      <w:pPr>
        <w:spacing w:after="200"/>
        <w:ind w:firstLine="708"/>
        <w:jc w:val="both"/>
      </w:pPr>
    </w:p>
    <w:p w:rsidR="00AD5075" w:rsidRPr="00C162E3" w:rsidRDefault="00AD5075" w:rsidP="00AD5075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162E3">
        <w:rPr>
          <w:rFonts w:ascii="Times New Roman" w:hAnsi="Times New Roman" w:cs="Times New Roman"/>
          <w:sz w:val="28"/>
          <w:szCs w:val="28"/>
        </w:rPr>
        <w:t>. Обоснование выделения и включения в состав Программы подпрограмм и их обобщенная характеристика</w:t>
      </w:r>
    </w:p>
    <w:p w:rsidR="00AD5075" w:rsidRPr="00C162E3" w:rsidRDefault="00AD5075" w:rsidP="00AD5075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autoSpaceDE w:val="0"/>
        <w:autoSpaceDN w:val="0"/>
        <w:adjustRightInd w:val="0"/>
        <w:ind w:firstLine="708"/>
        <w:jc w:val="both"/>
      </w:pPr>
      <w:r w:rsidRPr="00C162E3">
        <w:t>Мероприятия по достижению цели и решению задач Программы реализуются в рамках системы подпрограмм. Деление Программы на подпрограммы осуществлено исходя из масштабности и сложности решаемых в рамках Программы задач в различных сферах: развития системы муниципальной службы, привлечения медицинских и педагогических кадров и поддержка социально ориентированных некоммерческих организаций в Сокольс</w:t>
      </w:r>
      <w:r>
        <w:t>ком муниципальном</w:t>
      </w:r>
      <w:r w:rsidRPr="00C162E3">
        <w:t xml:space="preserve"> округе.</w:t>
      </w:r>
    </w:p>
    <w:p w:rsidR="00AD5075" w:rsidRPr="00C162E3" w:rsidRDefault="00AD5075" w:rsidP="00AD5075">
      <w:pPr>
        <w:pStyle w:val="ConsPlusNormal"/>
        <w:widowControl/>
        <w:jc w:val="both"/>
        <w:rPr>
          <w:rFonts w:ascii="Times New Roman" w:hAnsi="Times New Roman" w:cs="Times New Roman"/>
          <w:sz w:val="23"/>
          <w:szCs w:val="23"/>
        </w:rPr>
      </w:pPr>
      <w:r w:rsidRPr="00C162E3">
        <w:rPr>
          <w:rFonts w:ascii="Times New Roman" w:hAnsi="Times New Roman" w:cs="Times New Roman"/>
          <w:sz w:val="28"/>
          <w:szCs w:val="28"/>
        </w:rPr>
        <w:t>Основные мероприятия Программы выделены в три подпрограммы</w:t>
      </w:r>
      <w:r w:rsidRPr="00C162E3">
        <w:rPr>
          <w:rFonts w:ascii="Times New Roman" w:hAnsi="Times New Roman" w:cs="Times New Roman"/>
          <w:sz w:val="23"/>
          <w:szCs w:val="23"/>
        </w:rPr>
        <w:t>:</w:t>
      </w:r>
    </w:p>
    <w:p w:rsidR="00AD5075" w:rsidRPr="00C162E3" w:rsidRDefault="00AD5075" w:rsidP="00AD5075">
      <w:pPr>
        <w:ind w:firstLine="709"/>
        <w:jc w:val="both"/>
      </w:pPr>
      <w:r w:rsidRPr="00C162E3">
        <w:t>подпрограмма 1 «Реформирование и развитие системы муниципальной службы в Сокольском муниципальном округе» (приложение 1 к Программе);</w:t>
      </w:r>
    </w:p>
    <w:p w:rsidR="00AD5075" w:rsidRPr="00C162E3" w:rsidRDefault="00AD5075" w:rsidP="00AD5075">
      <w:pPr>
        <w:ind w:firstLine="720"/>
        <w:jc w:val="both"/>
      </w:pPr>
      <w:r w:rsidRPr="00C162E3">
        <w:t>подпрограмма 2 «Привлечение кадров» (приложение 2 к Программе);</w:t>
      </w:r>
    </w:p>
    <w:p w:rsidR="00AD5075" w:rsidRPr="00C162E3" w:rsidRDefault="00AD5075" w:rsidP="00AD5075">
      <w:pPr>
        <w:ind w:firstLine="720"/>
        <w:jc w:val="both"/>
      </w:pPr>
      <w:r w:rsidRPr="00C162E3">
        <w:lastRenderedPageBreak/>
        <w:t>подпрограмма 3 «Поддержка социально ориентированных некоммерческих организаций в Сокольском муниципальном округе» (приложение 3 к Программе).</w:t>
      </w:r>
    </w:p>
    <w:p w:rsidR="00AD5075" w:rsidRPr="00C162E3" w:rsidRDefault="00AD5075" w:rsidP="00AD5075">
      <w:pPr>
        <w:ind w:firstLine="748"/>
        <w:jc w:val="both"/>
      </w:pPr>
      <w:r w:rsidRPr="00C162E3">
        <w:t>Реализация Программы осуществляется в соответствии с перечнями мероприятий подпрограмм, входящих в состав Программы, в соответствии со сроками их выполнения.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Администрация </w:t>
      </w:r>
      <w:r>
        <w:t>округ</w:t>
      </w:r>
      <w:r w:rsidRPr="00C162E3">
        <w:t xml:space="preserve">а: 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- в лице заместителя </w:t>
      </w:r>
      <w:r>
        <w:t>главы Сокольского муниципального округа</w:t>
      </w:r>
      <w:r w:rsidRPr="00C162E3">
        <w:t xml:space="preserve"> осуществляет координацию действий, направленных на реализацию Программы;</w:t>
      </w:r>
    </w:p>
    <w:p w:rsidR="00AD5075" w:rsidRPr="00C162E3" w:rsidRDefault="00AD5075" w:rsidP="00AD5075">
      <w:pPr>
        <w:autoSpaceDE w:val="0"/>
        <w:autoSpaceDN w:val="0"/>
        <w:adjustRightInd w:val="0"/>
        <w:ind w:firstLine="748"/>
        <w:jc w:val="both"/>
      </w:pPr>
      <w:r w:rsidRPr="00C162E3">
        <w:t xml:space="preserve">- в лице </w:t>
      </w:r>
      <w:r>
        <w:t xml:space="preserve">управления делами Администрации округа </w:t>
      </w:r>
      <w:r w:rsidRPr="00C162E3">
        <w:t>организует работу в порядке, установленном муниципальными правовыми актами Администр</w:t>
      </w:r>
      <w:r>
        <w:t>ации Сокольского муниципального округ</w:t>
      </w:r>
      <w:r w:rsidRPr="00C162E3">
        <w:t>а, по внесению изменений и дополнений в Программу (при необходимости);</w:t>
      </w:r>
    </w:p>
    <w:p w:rsidR="00AD5075" w:rsidRPr="00C162E3" w:rsidRDefault="00AD5075" w:rsidP="00AD5075">
      <w:pPr>
        <w:autoSpaceDE w:val="0"/>
        <w:autoSpaceDN w:val="0"/>
        <w:adjustRightInd w:val="0"/>
        <w:ind w:firstLine="748"/>
        <w:jc w:val="both"/>
      </w:pPr>
      <w:r w:rsidRPr="00C162E3">
        <w:t xml:space="preserve">- Комитет по управлению муниципальным имуществом </w:t>
      </w:r>
      <w:r>
        <w:t xml:space="preserve">Сокольского муниципального округа </w:t>
      </w:r>
      <w:r w:rsidRPr="00C162E3">
        <w:t>обеспечивает оформления права собственности Сокольского муниципального округа на приобретенные жилые помещения для жилищного фонда коммерческого использования Сокольского муниципального округа и последующего предоставления жилых помещений жилищного фонда коммерческого использования Сокольского муниципального округа по договору аренды БУЗ ВО «</w:t>
      </w:r>
      <w:proofErr w:type="spellStart"/>
      <w:r w:rsidRPr="00C162E3">
        <w:t>Сокольская</w:t>
      </w:r>
      <w:proofErr w:type="spellEnd"/>
      <w:r w:rsidRPr="00C162E3">
        <w:t xml:space="preserve"> ЦРБ» в соответствии с порядком, установленным решением Муниципального Собрания Сокольского муниципального округа.</w:t>
      </w:r>
    </w:p>
    <w:p w:rsidR="00AD5075" w:rsidRPr="00C162E3" w:rsidRDefault="00AD5075" w:rsidP="00AD5075">
      <w:pPr>
        <w:autoSpaceDE w:val="0"/>
        <w:autoSpaceDN w:val="0"/>
        <w:adjustRightInd w:val="0"/>
        <w:ind w:firstLine="748"/>
        <w:jc w:val="both"/>
      </w:pPr>
      <w:r w:rsidRPr="00C162E3">
        <w:t>- МКУ СМ</w:t>
      </w:r>
      <w:r>
        <w:t>О</w:t>
      </w:r>
      <w:r w:rsidRPr="00C162E3">
        <w:t xml:space="preserve"> «Управление строительства и ЖКХ» обеспечивает проведение торгов в целях определения продавцов для приобретения жилых помещений в собственность Сокольского муниципального округа, заключения муниципальных контрактов на приобретение жилых помещений с продавцом,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D5075" w:rsidRPr="00C162E3" w:rsidRDefault="00AD5075" w:rsidP="00AD5075">
      <w:pPr>
        <w:autoSpaceDE w:val="0"/>
        <w:autoSpaceDN w:val="0"/>
        <w:adjustRightInd w:val="0"/>
        <w:ind w:left="360"/>
        <w:jc w:val="center"/>
      </w:pPr>
    </w:p>
    <w:p w:rsidR="00AD5075" w:rsidRPr="00C162E3" w:rsidRDefault="00AD5075" w:rsidP="00AD5075">
      <w:pPr>
        <w:autoSpaceDE w:val="0"/>
        <w:autoSpaceDN w:val="0"/>
        <w:adjustRightInd w:val="0"/>
        <w:ind w:firstLine="709"/>
        <w:jc w:val="center"/>
      </w:pPr>
      <w:r w:rsidRPr="00C162E3">
        <w:rPr>
          <w:lang w:val="en-US"/>
        </w:rPr>
        <w:t>IV</w:t>
      </w:r>
      <w:r w:rsidRPr="00C162E3">
        <w:t>. Финансовое обеспечение мероприятий Программы</w:t>
      </w:r>
    </w:p>
    <w:p w:rsidR="00AD5075" w:rsidRPr="00C162E3" w:rsidRDefault="00AD5075" w:rsidP="00AD5075">
      <w:pPr>
        <w:autoSpaceDE w:val="0"/>
        <w:autoSpaceDN w:val="0"/>
        <w:adjustRightInd w:val="0"/>
        <w:ind w:firstLine="709"/>
      </w:pPr>
    </w:p>
    <w:p w:rsidR="00AD5075" w:rsidRPr="00C162E3" w:rsidRDefault="00AD5075" w:rsidP="00AD5075">
      <w:pPr>
        <w:autoSpaceDE w:val="0"/>
        <w:autoSpaceDN w:val="0"/>
        <w:adjustRightInd w:val="0"/>
        <w:ind w:firstLine="720"/>
        <w:jc w:val="both"/>
      </w:pPr>
      <w:r w:rsidRPr="00C162E3">
        <w:t>Финансовое обеспечение мероприятий П</w:t>
      </w:r>
      <w:r>
        <w:t>рограммы приведено в приложение</w:t>
      </w:r>
      <w:r w:rsidRPr="00C162E3">
        <w:t xml:space="preserve"> 4 к Программе.</w:t>
      </w:r>
    </w:p>
    <w:p w:rsidR="00AD5075" w:rsidRPr="00C162E3" w:rsidRDefault="00AD5075" w:rsidP="00AD5075">
      <w:pPr>
        <w:autoSpaceDE w:val="0"/>
        <w:autoSpaceDN w:val="0"/>
        <w:adjustRightInd w:val="0"/>
        <w:ind w:firstLine="720"/>
      </w:pPr>
    </w:p>
    <w:p w:rsidR="00AD5075" w:rsidRPr="00081279" w:rsidRDefault="00AD5075" w:rsidP="00AD50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162E3">
        <w:rPr>
          <w:rFonts w:ascii="Times New Roman" w:hAnsi="Times New Roman" w:cs="Times New Roman"/>
          <w:sz w:val="28"/>
          <w:szCs w:val="28"/>
        </w:rPr>
        <w:t>. Сведения о показателях (индикаторах) Программы</w:t>
      </w:r>
    </w:p>
    <w:p w:rsidR="00AD5075" w:rsidRPr="00C162E3" w:rsidRDefault="00AD5075" w:rsidP="00AD5075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ind w:firstLine="720"/>
        <w:sectPr w:rsidR="00AD5075" w:rsidRPr="00C162E3" w:rsidSect="002B7C46">
          <w:headerReference w:type="default" r:id="rId8"/>
          <w:footnotePr>
            <w:pos w:val="beneathText"/>
          </w:footnotePr>
          <w:pgSz w:w="11909" w:h="16834"/>
          <w:pgMar w:top="1140" w:right="624" w:bottom="567" w:left="1985" w:header="454" w:footer="454" w:gutter="0"/>
          <w:pgNumType w:start="2"/>
          <w:cols w:space="708"/>
          <w:noEndnote/>
          <w:docGrid w:linePitch="254"/>
        </w:sectPr>
      </w:pPr>
      <w:r w:rsidRPr="00C162E3">
        <w:t>Сведения о показателях (индикаторах) Программы приведены в таблице 4 к Программе</w:t>
      </w:r>
      <w:r>
        <w:t>.</w:t>
      </w:r>
    </w:p>
    <w:p w:rsidR="00AD5075" w:rsidRPr="00C162E3" w:rsidRDefault="00AD5075" w:rsidP="00AD50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lastRenderedPageBreak/>
        <w:t>Таблица 4</w:t>
      </w:r>
    </w:p>
    <w:p w:rsidR="00AD5075" w:rsidRPr="00C162E3" w:rsidRDefault="00AD5075" w:rsidP="00AD50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к Программе</w:t>
      </w:r>
    </w:p>
    <w:p w:rsidR="00AD5075" w:rsidRPr="00C162E3" w:rsidRDefault="00AD5075" w:rsidP="00AD50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Сведения о показателях (индикаторах) Программы</w:t>
      </w:r>
    </w:p>
    <w:tbl>
      <w:tblPr>
        <w:tblW w:w="1566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313"/>
        <w:gridCol w:w="851"/>
        <w:gridCol w:w="2835"/>
        <w:gridCol w:w="994"/>
        <w:gridCol w:w="1134"/>
        <w:gridCol w:w="1134"/>
        <w:gridCol w:w="1134"/>
        <w:gridCol w:w="1134"/>
        <w:gridCol w:w="1134"/>
        <w:gridCol w:w="1134"/>
        <w:gridCol w:w="1296"/>
      </w:tblGrid>
      <w:tr w:rsidR="00AD5075" w:rsidRPr="00C162E3" w:rsidTr="002B7C46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№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п/п</w:t>
            </w:r>
          </w:p>
        </w:tc>
        <w:tc>
          <w:tcPr>
            <w:tcW w:w="23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Задачи, направленные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на достижение цели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№ показателя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Наименование индикатора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(показателя)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81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Значения показателей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2021* год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(отчет)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2022** год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(о</w:t>
            </w:r>
            <w:r>
              <w:rPr>
                <w:sz w:val="24"/>
                <w:szCs w:val="24"/>
              </w:rPr>
              <w:t>тчет</w:t>
            </w:r>
            <w:r w:rsidRPr="00C162E3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r w:rsidRPr="00C162E3"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r w:rsidRPr="00C162E3">
              <w:rPr>
                <w:sz w:val="24"/>
                <w:szCs w:val="24"/>
              </w:rPr>
              <w:t>2026 год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2027 год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</w:t>
            </w:r>
          </w:p>
        </w:tc>
        <w:tc>
          <w:tcPr>
            <w:tcW w:w="23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D5075" w:rsidRPr="00C162E3" w:rsidTr="00A91D9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Повысить эффективность деятельности лиц, замещающих должности муниципальной службы в Администрации</w:t>
            </w:r>
            <w:r>
              <w:t xml:space="preserve"> округа</w:t>
            </w:r>
            <w:r w:rsidRPr="00C162E3">
              <w:t xml:space="preserve">, органах </w:t>
            </w:r>
            <w:r>
              <w:t>местного самоуправления Сокольского муниципального округа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left="93"/>
              <w:jc w:val="both"/>
            </w:pPr>
            <w:r w:rsidRPr="00C162E3">
              <w:t xml:space="preserve">Количество муниципальных служащих в расчете на 1000 населения </w:t>
            </w:r>
          </w:p>
          <w:p w:rsidR="00AD5075" w:rsidRPr="00C162E3" w:rsidRDefault="00AD5075" w:rsidP="002B7C46">
            <w:pPr>
              <w:pStyle w:val="ConsPlusNormal"/>
              <w:widowControl/>
              <w:tabs>
                <w:tab w:val="left" w:pos="2431"/>
                <w:tab w:val="left" w:pos="26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Чело-век на 1000</w:t>
            </w:r>
            <w:r>
              <w:t xml:space="preserve"> </w:t>
            </w:r>
            <w:proofErr w:type="spellStart"/>
            <w:r w:rsidRPr="00C162E3">
              <w:t>насе-ления</w:t>
            </w:r>
            <w:proofErr w:type="spellEnd"/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AD5075" w:rsidP="00A91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A91D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AD5075" w:rsidP="00A91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AD5075" w:rsidP="00A91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AD5075" w:rsidP="00A91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AD5075" w:rsidP="00A91D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AD5075" w:rsidRPr="00C162E3" w:rsidTr="00D12F6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t xml:space="preserve">Создать условия для 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t>непрерывного</w:t>
            </w:r>
            <w:r>
              <w:t xml:space="preserve"> </w:t>
            </w:r>
            <w:proofErr w:type="spellStart"/>
            <w:r w:rsidRPr="00C162E3">
              <w:t>профес</w:t>
            </w:r>
            <w:r>
              <w:t>сиональ-ного</w:t>
            </w:r>
            <w:proofErr w:type="spellEnd"/>
            <w:r>
              <w:t xml:space="preserve"> раз</w:t>
            </w:r>
            <w:r w:rsidRPr="00C162E3">
              <w:t>вития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  <w:r w:rsidRPr="00C162E3">
              <w:t>Число муниципальных служащих Администрации</w:t>
            </w:r>
            <w:r>
              <w:t xml:space="preserve"> округа и</w:t>
            </w:r>
            <w:r w:rsidRPr="00C162E3">
              <w:t xml:space="preserve"> орган</w:t>
            </w:r>
            <w:r>
              <w:t>ов</w:t>
            </w:r>
            <w:r w:rsidRPr="00C162E3">
              <w:t xml:space="preserve"> </w:t>
            </w:r>
            <w:r>
              <w:t xml:space="preserve">местного самоуправления, </w:t>
            </w:r>
            <w:r w:rsidRPr="00C162E3">
              <w:t xml:space="preserve">прошедших </w:t>
            </w:r>
            <w:r w:rsidRPr="00C162E3">
              <w:lastRenderedPageBreak/>
              <w:t>профессиональную переподготовку или повышение квалификации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lastRenderedPageBreak/>
              <w:t>чело-век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D12F6F" w:rsidRDefault="00AD5075" w:rsidP="00D12F6F">
            <w:pPr>
              <w:autoSpaceDE w:val="0"/>
              <w:autoSpaceDN w:val="0"/>
              <w:adjustRightInd w:val="0"/>
              <w:jc w:val="center"/>
            </w:pPr>
            <w:r w:rsidRPr="00D12F6F">
              <w:t>2</w:t>
            </w:r>
            <w:r w:rsidR="00D12F6F" w:rsidRPr="00D12F6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D12F6F" w:rsidRDefault="00AD5075" w:rsidP="00D12F6F">
            <w:pPr>
              <w:autoSpaceDE w:val="0"/>
              <w:autoSpaceDN w:val="0"/>
              <w:adjustRightInd w:val="0"/>
              <w:jc w:val="center"/>
            </w:pPr>
            <w:r w:rsidRPr="00D12F6F">
              <w:t>2</w:t>
            </w:r>
            <w:r w:rsidR="00D12F6F" w:rsidRPr="00D12F6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D12F6F" w:rsidRDefault="00AD5075" w:rsidP="00D12F6F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2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D12F6F" w:rsidRPr="00D12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D12F6F" w:rsidRDefault="00AD5075" w:rsidP="00D12F6F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2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D12F6F" w:rsidRPr="00D12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D5075" w:rsidRPr="00D12F6F" w:rsidRDefault="00AD5075" w:rsidP="00D12F6F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2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D12F6F" w:rsidRPr="00D12F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  <w:r w:rsidRPr="00C162E3">
              <w:t>Число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переподготовку или повышение квалификации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чело-век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3.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  <w:r w:rsidRPr="00C162E3">
              <w:t xml:space="preserve">Обеспечить эффективность </w:t>
            </w:r>
            <w:proofErr w:type="spellStart"/>
            <w:r w:rsidRPr="00C162E3">
              <w:t>функционирова</w:t>
            </w:r>
            <w:r>
              <w:t>-</w:t>
            </w:r>
            <w:r w:rsidRPr="00C162E3">
              <w:t>ния</w:t>
            </w:r>
            <w:proofErr w:type="spellEnd"/>
            <w:r w:rsidRPr="00C162E3">
              <w:t xml:space="preserve"> </w:t>
            </w:r>
            <w:r>
              <w:t>органов местного самоуправления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tabs>
                <w:tab w:val="left" w:pos="2431"/>
                <w:tab w:val="left" w:pos="2618"/>
              </w:tabs>
              <w:ind w:left="53" w:firstLine="0"/>
              <w:jc w:val="both"/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планов работы Администрации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Сокольского муниципального округа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C05A3" w:rsidRPr="00C162E3" w:rsidTr="002B7C46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ConsPlusNormal"/>
              <w:tabs>
                <w:tab w:val="left" w:pos="2431"/>
                <w:tab w:val="left" w:pos="2618"/>
              </w:tabs>
              <w:ind w:left="5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планов работы территориального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«Город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2C05A3" w:rsidRPr="00C162E3" w:rsidTr="002B7C46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ConsPlusNormal"/>
              <w:tabs>
                <w:tab w:val="left" w:pos="2431"/>
                <w:tab w:val="left" w:pos="2618"/>
              </w:tabs>
              <w:ind w:left="5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планов работы территориального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«Город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Кадников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2C05A3" w:rsidRPr="00C162E3" w:rsidTr="00CB062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162E3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C05A3" w:rsidRPr="00C162E3" w:rsidRDefault="002C05A3" w:rsidP="002C05A3">
            <w:pPr>
              <w:pStyle w:val="ConsPlusNormal"/>
              <w:tabs>
                <w:tab w:val="left" w:pos="2431"/>
                <w:tab w:val="left" w:pos="2618"/>
              </w:tabs>
              <w:ind w:left="53" w:firstLine="0"/>
              <w:jc w:val="both"/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Выполнение планов работы территориальн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Сокольского муниципального округа</w:t>
            </w:r>
          </w:p>
        </w:tc>
        <w:tc>
          <w:tcPr>
            <w:tcW w:w="9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2C05A3" w:rsidRPr="00C162E3" w:rsidTr="004D659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4.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</w:pPr>
            <w:r w:rsidRPr="00C162E3">
              <w:t>Создать благоприятные условия для привлечения медицинских работников для работы в БУЗ ВО «</w:t>
            </w:r>
            <w:proofErr w:type="spellStart"/>
            <w:r w:rsidRPr="00C162E3">
              <w:t>Сокольская</w:t>
            </w:r>
            <w:proofErr w:type="spellEnd"/>
            <w:r w:rsidRPr="00C162E3">
              <w:t xml:space="preserve"> ЦРБ»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ConsPlusNormal"/>
              <w:widowControl/>
              <w:ind w:left="5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Обеспеченность врачами на 10 тысяч населения</w:t>
            </w:r>
          </w:p>
        </w:tc>
        <w:tc>
          <w:tcPr>
            <w:tcW w:w="9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 xml:space="preserve">чел. </w:t>
            </w:r>
            <w:r>
              <w:t>н</w:t>
            </w:r>
            <w:r w:rsidRPr="00C162E3">
              <w:t>а 10 тыс.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16,1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16,</w:t>
            </w:r>
            <w: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>
              <w:t>17,0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C05A3" w:rsidRPr="00C162E3" w:rsidRDefault="002C05A3" w:rsidP="002C05A3">
            <w:pPr>
              <w:pStyle w:val="81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C05A3" w:rsidRPr="00C162E3" w:rsidRDefault="002C05A3" w:rsidP="002C05A3">
            <w:pPr>
              <w:pStyle w:val="81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,6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1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19,6</w:t>
            </w:r>
          </w:p>
        </w:tc>
      </w:tr>
      <w:tr w:rsidR="002C05A3" w:rsidRPr="00C162E3" w:rsidTr="0075667B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ConsPlusNormal"/>
              <w:widowControl/>
              <w:ind w:left="5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Обеспеченность средним медицинским персоналом на 10 тысяч населения</w:t>
            </w:r>
          </w:p>
        </w:tc>
        <w:tc>
          <w:tcPr>
            <w:tcW w:w="9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 xml:space="preserve">чел. </w:t>
            </w:r>
            <w:r>
              <w:t>н</w:t>
            </w:r>
            <w:r w:rsidRPr="00C162E3">
              <w:t>а 10 тыс.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61,4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58,5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6</w:t>
            </w:r>
            <w:r>
              <w:t>0</w:t>
            </w:r>
            <w:r w:rsidRPr="00C162E3">
              <w:t>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6</w:t>
            </w:r>
            <w:r>
              <w:t>2</w:t>
            </w:r>
            <w:r w:rsidRPr="00C162E3">
              <w:t>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C05A3" w:rsidRPr="00C162E3" w:rsidRDefault="002C05A3" w:rsidP="002C05A3">
            <w:pPr>
              <w:jc w:val="center"/>
            </w:pPr>
            <w:r w:rsidRPr="00C162E3">
              <w:t>6</w:t>
            </w:r>
            <w:r>
              <w:t>4</w:t>
            </w:r>
            <w:r w:rsidRPr="00C162E3">
              <w:t>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C05A3" w:rsidRPr="00C162E3" w:rsidRDefault="002C05A3" w:rsidP="002C05A3">
            <w:pPr>
              <w:jc w:val="center"/>
            </w:pPr>
            <w:r w:rsidRPr="00C162E3">
              <w:t>66,6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jc w:val="center"/>
            </w:pPr>
            <w:r w:rsidRPr="00C162E3">
              <w:t>66,6</w:t>
            </w:r>
          </w:p>
        </w:tc>
      </w:tr>
      <w:tr w:rsidR="002C05A3" w:rsidRPr="00C162E3" w:rsidTr="002B7C4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5.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</w:pPr>
            <w:r w:rsidRPr="00C162E3">
              <w:t xml:space="preserve">Создать благоприятные условия для привлечения молодых </w:t>
            </w:r>
            <w:r w:rsidRPr="00C162E3">
              <w:lastRenderedPageBreak/>
              <w:t xml:space="preserve">педагогических кадров в </w:t>
            </w:r>
            <w:proofErr w:type="spellStart"/>
            <w:r w:rsidRPr="00C162E3">
              <w:t>общеобразова</w:t>
            </w:r>
            <w:proofErr w:type="spellEnd"/>
            <w:r>
              <w:t>-</w:t>
            </w:r>
            <w:r w:rsidRPr="00C162E3">
              <w:t>тельные организации Сокольского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bookmarkStart w:id="5" w:name="_Hlk64380324"/>
            <w:r w:rsidRPr="00C162E3">
              <w:t xml:space="preserve">Обеспеченность молодыми педагогами </w:t>
            </w:r>
            <w:bookmarkEnd w:id="5"/>
            <w:r w:rsidRPr="00C162E3">
              <w:t>общеобразовательных организаций</w:t>
            </w:r>
          </w:p>
        </w:tc>
        <w:tc>
          <w:tcPr>
            <w:tcW w:w="9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 xml:space="preserve">%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21,5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266CA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21,0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21,5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</w:tr>
      <w:tr w:rsidR="002C05A3" w:rsidRPr="00C162E3" w:rsidTr="002B7C4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C162E3">
              <w:t>оздать благоприятные условия для привлечения</w:t>
            </w:r>
            <w:r>
              <w:t xml:space="preserve"> </w:t>
            </w:r>
            <w:r w:rsidRPr="009078A9">
              <w:t>специалист</w:t>
            </w:r>
            <w:r>
              <w:t>ов</w:t>
            </w:r>
            <w:r w:rsidRPr="009078A9">
              <w:t xml:space="preserve"> в области регулирования здравоохранения и санитарно-эпидемиологического </w:t>
            </w:r>
            <w:r w:rsidRPr="00F17BBD">
              <w:t>благополучия</w:t>
            </w:r>
            <w:r w:rsidRPr="009078A9">
              <w:t xml:space="preserve"> территориаль</w:t>
            </w:r>
            <w:r>
              <w:t xml:space="preserve">ного отдела </w:t>
            </w:r>
            <w:proofErr w:type="spellStart"/>
            <w:r>
              <w:t>Роспотребнадзора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r>
              <w:t xml:space="preserve">Обеспеченность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>
              <w:t>Роспотребнадзора</w:t>
            </w:r>
            <w:proofErr w:type="spellEnd"/>
          </w:p>
        </w:tc>
        <w:tc>
          <w:tcPr>
            <w:tcW w:w="9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5A3" w:rsidRPr="00962647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>
              <w:t>16,6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>
              <w:t>16,6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5A3" w:rsidRPr="00962647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5A3" w:rsidRPr="00962647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23,0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5A3" w:rsidRPr="00962647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23,0</w:t>
            </w:r>
          </w:p>
        </w:tc>
      </w:tr>
      <w:tr w:rsidR="002C05A3" w:rsidRPr="00C162E3" w:rsidTr="002B7C4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Default="002C05A3" w:rsidP="002C0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Default="002C05A3" w:rsidP="002C05A3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8C796F">
              <w:t>оздать благоприятные условия для привлечения</w:t>
            </w:r>
            <w:r w:rsidRPr="008C796F">
              <w:rPr>
                <w:bCs/>
              </w:rPr>
              <w:t xml:space="preserve"> </w:t>
            </w:r>
            <w:r>
              <w:t xml:space="preserve">отдельных </w:t>
            </w:r>
            <w:r>
              <w:lastRenderedPageBreak/>
              <w:t>категорий работников</w:t>
            </w:r>
            <w:r w:rsidRPr="008C796F">
              <w:t xml:space="preserve"> в муниципальные учреждения физкультурно-спортивной направленности Сокольского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Default="002C05A3" w:rsidP="002C05A3">
            <w:r>
              <w:t xml:space="preserve">Количество специалистов, обладающих знаниями в области физкультуры и спорта </w:t>
            </w:r>
            <w:r>
              <w:lastRenderedPageBreak/>
              <w:t>в целях развития детско-юношеского спорта на территории Сокольского муниципального округа</w:t>
            </w:r>
          </w:p>
        </w:tc>
        <w:tc>
          <w:tcPr>
            <w:tcW w:w="9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lastRenderedPageBreak/>
              <w:t>чело-век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2C05A3" w:rsidRPr="00C162E3" w:rsidTr="002B7C4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Pr="00C162E3">
              <w:rPr>
                <w:sz w:val="24"/>
                <w:szCs w:val="24"/>
              </w:rPr>
              <w:t>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r w:rsidRPr="00C162E3">
              <w:t>Вовлечь население в реализацию проектов (программ) социально ориентированных некоммерческих организаций в Сокольском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05A3" w:rsidRPr="00C162E3" w:rsidRDefault="002C05A3" w:rsidP="002C05A3">
            <w:r w:rsidRPr="00C162E3"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A3" w:rsidRPr="00C162E3" w:rsidRDefault="002C05A3" w:rsidP="002C05A3">
            <w:pPr>
              <w:autoSpaceDE w:val="0"/>
              <w:autoSpaceDN w:val="0"/>
              <w:adjustRightInd w:val="0"/>
              <w:jc w:val="center"/>
            </w:pPr>
            <w:r w:rsidRPr="00C162E3"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A3" w:rsidRPr="00C162E3" w:rsidRDefault="002C05A3" w:rsidP="002C05A3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A3" w:rsidRPr="00C162E3" w:rsidRDefault="002C05A3" w:rsidP="002C05A3">
            <w:pPr>
              <w:jc w:val="center"/>
            </w:pPr>
            <w:r w:rsidRPr="00C162E3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A3" w:rsidRPr="00C162E3" w:rsidRDefault="002C05A3" w:rsidP="002C05A3">
            <w:pPr>
              <w:jc w:val="center"/>
            </w:pPr>
            <w:r w:rsidRPr="00C162E3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A3" w:rsidRPr="00614433" w:rsidRDefault="002C05A3" w:rsidP="002C05A3">
            <w:pPr>
              <w:pStyle w:val="8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A3" w:rsidRPr="00614433" w:rsidRDefault="002C05A3" w:rsidP="002C05A3">
            <w:pPr>
              <w:pStyle w:val="8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A3" w:rsidRPr="00614433" w:rsidRDefault="002C05A3" w:rsidP="002C05A3">
            <w:pPr>
              <w:pStyle w:val="8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2,5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A3" w:rsidRPr="00C162E3" w:rsidRDefault="002C05A3" w:rsidP="002C05A3">
            <w:pPr>
              <w:jc w:val="center"/>
            </w:pPr>
            <w:r w:rsidRPr="00C162E3">
              <w:t>2,5</w:t>
            </w:r>
          </w:p>
        </w:tc>
      </w:tr>
    </w:tbl>
    <w:p w:rsidR="00AD5075" w:rsidRPr="00C162E3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  <w:r w:rsidRPr="00C162E3">
        <w:rPr>
          <w:sz w:val="22"/>
          <w:szCs w:val="22"/>
        </w:rPr>
        <w:t>* Значения показателей (индикаторов) в соответствии с годовым отчетом за 202</w:t>
      </w:r>
      <w:r>
        <w:rPr>
          <w:sz w:val="22"/>
          <w:szCs w:val="22"/>
        </w:rPr>
        <w:t>1 год по муниципальной программе</w:t>
      </w:r>
      <w:r w:rsidRPr="00C162E3">
        <w:rPr>
          <w:sz w:val="22"/>
          <w:szCs w:val="22"/>
        </w:rPr>
        <w:t xml:space="preserve"> «Развитие системы муниципальной службы, кадрового обеспечения и социального партнерства в Сокольском муниципальном районе в 2021-2025 годах».</w:t>
      </w:r>
    </w:p>
    <w:p w:rsidR="00AD5075" w:rsidRPr="00C162E3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  <w:r w:rsidRPr="00C162E3">
        <w:rPr>
          <w:sz w:val="22"/>
          <w:szCs w:val="22"/>
        </w:rPr>
        <w:lastRenderedPageBreak/>
        <w:t xml:space="preserve">** Значения показателей (индикаторов) в соответствии с </w:t>
      </w:r>
      <w:r>
        <w:rPr>
          <w:sz w:val="22"/>
          <w:szCs w:val="22"/>
        </w:rPr>
        <w:t>отчетом за</w:t>
      </w:r>
      <w:r w:rsidRPr="00C162E3">
        <w:rPr>
          <w:sz w:val="22"/>
          <w:szCs w:val="22"/>
        </w:rPr>
        <w:t xml:space="preserve"> 202</w:t>
      </w:r>
      <w:r>
        <w:rPr>
          <w:sz w:val="22"/>
          <w:szCs w:val="22"/>
        </w:rPr>
        <w:t>2 год по муниципальной программе</w:t>
      </w:r>
      <w:r w:rsidRPr="00C162E3">
        <w:rPr>
          <w:sz w:val="22"/>
          <w:szCs w:val="22"/>
        </w:rPr>
        <w:t xml:space="preserve"> «Развитие системы муниципальной службы, кадрового обеспечения и социального партнерства в Сокольском муниципальном районе в 2021-2025 годах».</w:t>
      </w:r>
    </w:p>
    <w:p w:rsidR="00EF3C84" w:rsidRDefault="00EF3C84" w:rsidP="00AD50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Методика расчета значений показателей (индикаторов) Программы</w:t>
      </w:r>
    </w:p>
    <w:p w:rsidR="00AD5075" w:rsidRPr="00C162E3" w:rsidRDefault="00AD5075" w:rsidP="00AD5075">
      <w:pPr>
        <w:pStyle w:val="Default"/>
        <w:ind w:left="360" w:firstLine="34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Pr="00C162E3">
        <w:rPr>
          <w:color w:val="auto"/>
          <w:sz w:val="28"/>
          <w:szCs w:val="28"/>
        </w:rPr>
        <w:t>Количество муниципальных служащих в расчете на 1000 населения, человек на 1000 населения Показатель рассчитывается как отношение численности муниципальных служащих округа к численности населения Сокольского муниципального округа на 01 января отчетного года, выраженное в процентах, по формуле:</w:t>
      </w:r>
    </w:p>
    <w:p w:rsidR="00AD5075" w:rsidRPr="00C162E3" w:rsidRDefault="00AD5075" w:rsidP="00AD5075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09"/>
        <w:gridCol w:w="374"/>
        <w:gridCol w:w="840"/>
        <w:gridCol w:w="1708"/>
      </w:tblGrid>
      <w:tr w:rsidR="00AD5075" w:rsidRPr="00C162E3" w:rsidTr="002B7C46">
        <w:trPr>
          <w:trHeight w:val="274"/>
          <w:jc w:val="center"/>
        </w:trPr>
        <w:tc>
          <w:tcPr>
            <w:tcW w:w="809" w:type="dxa"/>
            <w:vMerge w:val="restart"/>
            <w:vAlign w:val="center"/>
          </w:tcPr>
          <w:p w:rsidR="00AD5075" w:rsidRPr="00C162E3" w:rsidRDefault="00AD5075" w:rsidP="002B7C46">
            <w:pPr>
              <w:ind w:right="-108"/>
              <w:jc w:val="right"/>
            </w:pPr>
            <w:proofErr w:type="spellStart"/>
            <w:r w:rsidRPr="00C162E3">
              <w:t>Кмс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AD5075" w:rsidRPr="00C162E3" w:rsidRDefault="00AD5075" w:rsidP="002B7C46">
            <w:pPr>
              <w:ind w:right="-111"/>
            </w:pPr>
            <w:r w:rsidRPr="00C162E3">
              <w:t>=</w:t>
            </w:r>
          </w:p>
        </w:tc>
        <w:tc>
          <w:tcPr>
            <w:tcW w:w="782" w:type="dxa"/>
            <w:tcBorders>
              <w:bottom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Чомс</w:t>
            </w:r>
            <w:proofErr w:type="spellEnd"/>
          </w:p>
        </w:tc>
        <w:tc>
          <w:tcPr>
            <w:tcW w:w="1708" w:type="dxa"/>
            <w:vMerge w:val="restart"/>
            <w:vAlign w:val="center"/>
          </w:tcPr>
          <w:p w:rsidR="00AD5075" w:rsidRPr="00C162E3" w:rsidRDefault="00AD5075" w:rsidP="002B7C46">
            <w:r w:rsidRPr="00C162E3">
              <w:t xml:space="preserve"> х 1000, где:</w:t>
            </w:r>
          </w:p>
        </w:tc>
      </w:tr>
      <w:tr w:rsidR="00AD5075" w:rsidRPr="00C162E3" w:rsidTr="002B7C46">
        <w:trPr>
          <w:jc w:val="center"/>
        </w:trPr>
        <w:tc>
          <w:tcPr>
            <w:tcW w:w="809" w:type="dxa"/>
            <w:vMerge/>
            <w:vAlign w:val="center"/>
          </w:tcPr>
          <w:p w:rsidR="00AD5075" w:rsidRPr="00C162E3" w:rsidRDefault="00AD5075" w:rsidP="002B7C46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AD5075" w:rsidRPr="00C162E3" w:rsidRDefault="00AD5075" w:rsidP="002B7C46">
            <w:pPr>
              <w:ind w:right="-111"/>
            </w:pPr>
          </w:p>
        </w:tc>
        <w:tc>
          <w:tcPr>
            <w:tcW w:w="782" w:type="dxa"/>
            <w:tcBorders>
              <w:top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Чнас</w:t>
            </w:r>
            <w:proofErr w:type="spellEnd"/>
          </w:p>
        </w:tc>
        <w:tc>
          <w:tcPr>
            <w:tcW w:w="1708" w:type="dxa"/>
            <w:vMerge/>
          </w:tcPr>
          <w:p w:rsidR="00AD5075" w:rsidRPr="00C162E3" w:rsidRDefault="00AD5075" w:rsidP="002B7C46"/>
        </w:tc>
      </w:tr>
    </w:tbl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Кмс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Количество муниципальных служащих в расчете на 1000 населения, человек на 1000 населения;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Чосм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общая численность муниципальных служащих округа, человек;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Чнас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общая численность населения округа на 1 января отчетного года, человек.</w:t>
      </w:r>
    </w:p>
    <w:p w:rsidR="00AD5075" w:rsidRPr="00C162E3" w:rsidRDefault="00AD5075" w:rsidP="00AD507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162E3">
        <w:rPr>
          <w:color w:val="auto"/>
          <w:sz w:val="28"/>
          <w:szCs w:val="28"/>
        </w:rPr>
        <w:t xml:space="preserve">   Источник данных: ведомственная отчетность отдела организационной и кадровой работы управления делами, официальная статистическая информация </w:t>
      </w:r>
      <w:proofErr w:type="spellStart"/>
      <w:r w:rsidRPr="00C162E3">
        <w:rPr>
          <w:color w:val="auto"/>
          <w:sz w:val="28"/>
          <w:szCs w:val="28"/>
        </w:rPr>
        <w:t>Вологдастата</w:t>
      </w:r>
      <w:proofErr w:type="spellEnd"/>
      <w:r w:rsidRPr="00C162E3">
        <w:rPr>
          <w:color w:val="auto"/>
          <w:sz w:val="28"/>
          <w:szCs w:val="28"/>
        </w:rPr>
        <w:t xml:space="preserve"> о численности постоянного населения округа на 1 января отчетного года.</w:t>
      </w:r>
    </w:p>
    <w:p w:rsidR="00AD5075" w:rsidRPr="00C162E3" w:rsidRDefault="00AD5075" w:rsidP="00AD5075">
      <w:pPr>
        <w:ind w:firstLine="900"/>
        <w:jc w:val="both"/>
      </w:pPr>
      <w:r w:rsidRPr="00C162E3">
        <w:t>2.</w:t>
      </w:r>
      <w:r>
        <w:t>1.</w:t>
      </w:r>
      <w:r w:rsidRPr="00C162E3">
        <w:t xml:space="preserve"> Число муниц</w:t>
      </w:r>
      <w:r>
        <w:t>ипальных служащих Администрации округ</w:t>
      </w:r>
      <w:r w:rsidRPr="00C162E3">
        <w:t xml:space="preserve">а </w:t>
      </w:r>
      <w:r>
        <w:t>и</w:t>
      </w:r>
      <w:r w:rsidRPr="00C162E3">
        <w:t xml:space="preserve"> орган</w:t>
      </w:r>
      <w:r>
        <w:t>ов</w:t>
      </w:r>
      <w:r w:rsidRPr="00C162E3">
        <w:t xml:space="preserve"> </w:t>
      </w:r>
      <w:r>
        <w:t xml:space="preserve">местного самоуправления, </w:t>
      </w:r>
      <w:r w:rsidRPr="00C162E3">
        <w:t>прошедших профессиональную переподготовку или повышение квалификации, человек.</w:t>
      </w:r>
    </w:p>
    <w:p w:rsidR="00AD5075" w:rsidRPr="00C162E3" w:rsidRDefault="00AD5075" w:rsidP="00AD5075">
      <w:pPr>
        <w:ind w:firstLine="900"/>
        <w:jc w:val="both"/>
      </w:pPr>
      <w:r w:rsidRPr="00C162E3">
        <w:t xml:space="preserve">Показатель рассчитывается ежегодно на основании документов, подтверждающих фактическое обучение муниципальных служащих Администрации </w:t>
      </w:r>
      <w:r>
        <w:t>округ</w:t>
      </w:r>
      <w:r w:rsidRPr="00C162E3">
        <w:t>а</w:t>
      </w:r>
      <w:r w:rsidRPr="000C37B2">
        <w:t xml:space="preserve"> </w:t>
      </w:r>
      <w:r>
        <w:t>и</w:t>
      </w:r>
      <w:r w:rsidRPr="00C162E3">
        <w:t xml:space="preserve"> орган</w:t>
      </w:r>
      <w:r>
        <w:t>ов</w:t>
      </w:r>
      <w:r w:rsidRPr="00C162E3">
        <w:t xml:space="preserve"> </w:t>
      </w:r>
      <w:r>
        <w:t>местного самоуправления</w:t>
      </w:r>
      <w:r w:rsidRPr="00C162E3">
        <w:t xml:space="preserve">. </w:t>
      </w:r>
    </w:p>
    <w:p w:rsidR="00AD5075" w:rsidRPr="00C162E3" w:rsidRDefault="00AD5075" w:rsidP="00AD5075">
      <w:pPr>
        <w:ind w:firstLine="900"/>
        <w:jc w:val="both"/>
      </w:pPr>
      <w:r w:rsidRPr="00C162E3">
        <w:t xml:space="preserve">Источник данных: ведомственная отчетность отдела организационной и кадровой работы управления делами Администрации </w:t>
      </w:r>
      <w:r>
        <w:t>округа и кадровых служб органов местного самоуправления</w:t>
      </w:r>
      <w:r w:rsidRPr="00C162E3">
        <w:t>.</w:t>
      </w:r>
    </w:p>
    <w:p w:rsidR="00AD5075" w:rsidRPr="00C162E3" w:rsidRDefault="00AD5075" w:rsidP="00AD5075">
      <w:pPr>
        <w:ind w:firstLine="709"/>
        <w:jc w:val="both"/>
      </w:pPr>
      <w:r>
        <w:t>2.2.</w:t>
      </w:r>
      <w:r w:rsidRPr="00C162E3">
        <w:t xml:space="preserve"> Число работников</w:t>
      </w:r>
      <w:r>
        <w:t xml:space="preserve"> –</w:t>
      </w:r>
      <w:r w:rsidRPr="00C162E3">
        <w:t xml:space="preserve"> </w:t>
      </w:r>
      <w:r>
        <w:t>лиц, замещающих должности, не отнесенные к муниципальным должностям и должностям муниципальной службы</w:t>
      </w:r>
      <w:r w:rsidRPr="00C162E3">
        <w:t xml:space="preserve"> Администрации </w:t>
      </w:r>
      <w:r>
        <w:t xml:space="preserve">округа, </w:t>
      </w:r>
      <w:r w:rsidRPr="00C162E3">
        <w:t xml:space="preserve">прошедших профессиональную переподготовку или повышение квалификации, человек. </w:t>
      </w:r>
    </w:p>
    <w:p w:rsidR="00AD5075" w:rsidRPr="00C162E3" w:rsidRDefault="00AD5075" w:rsidP="00AD5075">
      <w:pPr>
        <w:ind w:firstLine="900"/>
        <w:jc w:val="both"/>
      </w:pPr>
      <w:r w:rsidRPr="00C162E3">
        <w:t>Показатель рассчитывается ежегодно на основании документов, подтверждающих фактическое обучение работников</w:t>
      </w:r>
      <w:r w:rsidRPr="0063556C">
        <w:t xml:space="preserve"> </w:t>
      </w:r>
      <w:r>
        <w:t>лиц, лиц</w:t>
      </w:r>
      <w:r w:rsidRPr="00C162E3">
        <w:t xml:space="preserve">, </w:t>
      </w:r>
      <w:r>
        <w:t>замещающих должности, не отнесенные к муниципальным должностям и должностям муниципальной службы</w:t>
      </w:r>
      <w:r w:rsidRPr="00C162E3">
        <w:t xml:space="preserve"> Администрации </w:t>
      </w:r>
      <w:r>
        <w:t>округа</w:t>
      </w:r>
      <w:r w:rsidRPr="00C162E3">
        <w:t xml:space="preserve">. </w:t>
      </w:r>
    </w:p>
    <w:p w:rsidR="00AD5075" w:rsidRPr="00C162E3" w:rsidRDefault="00AD5075" w:rsidP="00AD5075">
      <w:pPr>
        <w:ind w:firstLine="709"/>
        <w:jc w:val="both"/>
      </w:pPr>
      <w:r w:rsidRPr="00C162E3">
        <w:t xml:space="preserve">Источник данных: ведомственная отчетность отдела организационной и кадровой работы управления делами Администрации </w:t>
      </w:r>
      <w:r>
        <w:t>округ</w:t>
      </w:r>
      <w:r w:rsidRPr="00C162E3">
        <w:t>а.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C162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162E3">
        <w:rPr>
          <w:rFonts w:ascii="Times New Roman" w:hAnsi="Times New Roman" w:cs="Times New Roman"/>
          <w:sz w:val="28"/>
          <w:szCs w:val="28"/>
        </w:rPr>
        <w:t xml:space="preserve"> Выполнение планов работы Администр</w:t>
      </w:r>
      <w:r>
        <w:rPr>
          <w:rFonts w:ascii="Times New Roman" w:hAnsi="Times New Roman" w:cs="Times New Roman"/>
          <w:sz w:val="28"/>
          <w:szCs w:val="28"/>
        </w:rPr>
        <w:t>ации Сокольского муниципального округ</w:t>
      </w:r>
      <w:r w:rsidRPr="00C162E3">
        <w:rPr>
          <w:rFonts w:ascii="Times New Roman" w:hAnsi="Times New Roman" w:cs="Times New Roman"/>
          <w:sz w:val="28"/>
          <w:szCs w:val="28"/>
        </w:rPr>
        <w:t xml:space="preserve">а, %. Показатель рассчитывается как отношение количества выполненных мероприятий, включенных в планы работы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C162E3">
        <w:rPr>
          <w:rFonts w:ascii="Times New Roman" w:hAnsi="Times New Roman" w:cs="Times New Roman"/>
          <w:sz w:val="28"/>
          <w:szCs w:val="28"/>
        </w:rPr>
        <w:t xml:space="preserve">к общему количеству мероприятий, включенных в планы работы Администрации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162E3">
        <w:rPr>
          <w:rFonts w:ascii="Times New Roman" w:hAnsi="Times New Roman" w:cs="Times New Roman"/>
          <w:sz w:val="28"/>
          <w:szCs w:val="28"/>
        </w:rPr>
        <w:t>а, по формуле: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06"/>
        <w:gridCol w:w="374"/>
        <w:gridCol w:w="636"/>
        <w:gridCol w:w="1614"/>
      </w:tblGrid>
      <w:tr w:rsidR="00AD5075" w:rsidRPr="00C162E3" w:rsidTr="002B7C46">
        <w:trPr>
          <w:trHeight w:val="274"/>
          <w:jc w:val="center"/>
        </w:trPr>
        <w:tc>
          <w:tcPr>
            <w:tcW w:w="806" w:type="dxa"/>
            <w:vMerge w:val="restart"/>
            <w:vAlign w:val="center"/>
          </w:tcPr>
          <w:p w:rsidR="00AD5075" w:rsidRPr="00C162E3" w:rsidRDefault="00AD5075" w:rsidP="002B7C46">
            <w:pPr>
              <w:ind w:right="-108"/>
              <w:jc w:val="right"/>
            </w:pPr>
            <w:proofErr w:type="spellStart"/>
            <w:r w:rsidRPr="00C162E3">
              <w:t>Дв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AD5075" w:rsidRPr="00C162E3" w:rsidRDefault="00AD5075" w:rsidP="002B7C46">
            <w:pPr>
              <w:ind w:right="-111"/>
              <w:jc w:val="center"/>
            </w:pPr>
            <w:r w:rsidRPr="00C162E3">
              <w:t>=</w:t>
            </w:r>
          </w:p>
        </w:tc>
        <w:tc>
          <w:tcPr>
            <w:tcW w:w="636" w:type="dxa"/>
            <w:tcBorders>
              <w:bottom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Мв</w:t>
            </w:r>
            <w:proofErr w:type="spellEnd"/>
          </w:p>
        </w:tc>
        <w:tc>
          <w:tcPr>
            <w:tcW w:w="1614" w:type="dxa"/>
            <w:vMerge w:val="restart"/>
            <w:vAlign w:val="center"/>
          </w:tcPr>
          <w:p w:rsidR="00AD5075" w:rsidRPr="00C162E3" w:rsidRDefault="00AD5075" w:rsidP="002B7C46">
            <w:r w:rsidRPr="00C162E3">
              <w:t xml:space="preserve"> х 100, где:</w:t>
            </w:r>
          </w:p>
        </w:tc>
      </w:tr>
      <w:tr w:rsidR="00AD5075" w:rsidRPr="00C162E3" w:rsidTr="002B7C46">
        <w:trPr>
          <w:jc w:val="center"/>
        </w:trPr>
        <w:tc>
          <w:tcPr>
            <w:tcW w:w="806" w:type="dxa"/>
            <w:vMerge/>
            <w:vAlign w:val="center"/>
          </w:tcPr>
          <w:p w:rsidR="00AD5075" w:rsidRPr="00C162E3" w:rsidRDefault="00AD5075" w:rsidP="002B7C46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AD5075" w:rsidRPr="00C162E3" w:rsidRDefault="00AD5075" w:rsidP="002B7C46">
            <w:pPr>
              <w:ind w:right="-111"/>
            </w:pPr>
          </w:p>
        </w:tc>
        <w:tc>
          <w:tcPr>
            <w:tcW w:w="636" w:type="dxa"/>
            <w:tcBorders>
              <w:top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Мп</w:t>
            </w:r>
            <w:proofErr w:type="spellEnd"/>
          </w:p>
        </w:tc>
        <w:tc>
          <w:tcPr>
            <w:tcW w:w="1614" w:type="dxa"/>
            <w:vMerge/>
          </w:tcPr>
          <w:p w:rsidR="00AD5075" w:rsidRPr="00C162E3" w:rsidRDefault="00AD5075" w:rsidP="002B7C46"/>
        </w:tc>
      </w:tr>
    </w:tbl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выполнение планов работы Администрации Сокольского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162E3">
        <w:rPr>
          <w:rFonts w:ascii="Times New Roman" w:hAnsi="Times New Roman" w:cs="Times New Roman"/>
          <w:sz w:val="28"/>
          <w:szCs w:val="28"/>
        </w:rPr>
        <w:t>а, %;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количество выполненных мероприятий, включенных в планы работы Администрации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162E3">
        <w:rPr>
          <w:rFonts w:ascii="Times New Roman" w:hAnsi="Times New Roman" w:cs="Times New Roman"/>
          <w:sz w:val="28"/>
          <w:szCs w:val="28"/>
        </w:rPr>
        <w:t>а, единиц;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общее количество мероприятий, включенных в планы работы Администрации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162E3">
        <w:rPr>
          <w:rFonts w:ascii="Times New Roman" w:hAnsi="Times New Roman" w:cs="Times New Roman"/>
          <w:sz w:val="28"/>
          <w:szCs w:val="28"/>
        </w:rPr>
        <w:t>а, единиц.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Источник данн</w:t>
      </w:r>
      <w:r>
        <w:rPr>
          <w:rFonts w:ascii="Times New Roman" w:hAnsi="Times New Roman" w:cs="Times New Roman"/>
          <w:sz w:val="28"/>
          <w:szCs w:val="28"/>
        </w:rPr>
        <w:t>ых: планы работы Администрации округ</w:t>
      </w:r>
      <w:r w:rsidRPr="00C162E3">
        <w:rPr>
          <w:rFonts w:ascii="Times New Roman" w:hAnsi="Times New Roman" w:cs="Times New Roman"/>
          <w:sz w:val="28"/>
          <w:szCs w:val="28"/>
        </w:rPr>
        <w:t>а.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C162E3">
        <w:rPr>
          <w:rFonts w:ascii="Times New Roman" w:hAnsi="Times New Roman" w:cs="Times New Roman"/>
          <w:sz w:val="28"/>
          <w:szCs w:val="28"/>
        </w:rPr>
        <w:t xml:space="preserve"> Выполнение плана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>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, %. Показатель рассчитывается как отношение количества выполненных мероприятий, включенных в планы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2E3">
        <w:rPr>
          <w:rFonts w:ascii="Times New Roman" w:hAnsi="Times New Roman" w:cs="Times New Roman"/>
          <w:sz w:val="28"/>
          <w:szCs w:val="28"/>
        </w:rPr>
        <w:t>к общему количеству мероприятий, включенных в планы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06"/>
        <w:gridCol w:w="374"/>
        <w:gridCol w:w="636"/>
        <w:gridCol w:w="1614"/>
      </w:tblGrid>
      <w:tr w:rsidR="00AD5075" w:rsidRPr="00C162E3" w:rsidTr="002B7C46">
        <w:trPr>
          <w:trHeight w:val="274"/>
          <w:jc w:val="center"/>
        </w:trPr>
        <w:tc>
          <w:tcPr>
            <w:tcW w:w="806" w:type="dxa"/>
            <w:vMerge w:val="restart"/>
            <w:vAlign w:val="center"/>
          </w:tcPr>
          <w:p w:rsidR="00AD5075" w:rsidRPr="00C162E3" w:rsidRDefault="00AD5075" w:rsidP="002B7C46">
            <w:pPr>
              <w:ind w:right="-108"/>
              <w:jc w:val="right"/>
            </w:pPr>
            <w:proofErr w:type="spellStart"/>
            <w:r w:rsidRPr="00C162E3">
              <w:t>Дв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AD5075" w:rsidRPr="00C162E3" w:rsidRDefault="00AD5075" w:rsidP="002B7C46">
            <w:pPr>
              <w:ind w:right="-111"/>
              <w:jc w:val="center"/>
            </w:pPr>
            <w:r w:rsidRPr="00C162E3">
              <w:t>=</w:t>
            </w:r>
          </w:p>
        </w:tc>
        <w:tc>
          <w:tcPr>
            <w:tcW w:w="636" w:type="dxa"/>
            <w:tcBorders>
              <w:bottom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Мв</w:t>
            </w:r>
            <w:proofErr w:type="spellEnd"/>
          </w:p>
        </w:tc>
        <w:tc>
          <w:tcPr>
            <w:tcW w:w="1614" w:type="dxa"/>
            <w:vMerge w:val="restart"/>
            <w:vAlign w:val="center"/>
          </w:tcPr>
          <w:p w:rsidR="00AD5075" w:rsidRPr="00C162E3" w:rsidRDefault="00AD5075" w:rsidP="002B7C46">
            <w:r w:rsidRPr="00C162E3">
              <w:t xml:space="preserve"> х 100, где:</w:t>
            </w:r>
          </w:p>
        </w:tc>
      </w:tr>
      <w:tr w:rsidR="00AD5075" w:rsidRPr="00C162E3" w:rsidTr="002B7C46">
        <w:trPr>
          <w:jc w:val="center"/>
        </w:trPr>
        <w:tc>
          <w:tcPr>
            <w:tcW w:w="806" w:type="dxa"/>
            <w:vMerge/>
            <w:vAlign w:val="center"/>
          </w:tcPr>
          <w:p w:rsidR="00AD5075" w:rsidRPr="00C162E3" w:rsidRDefault="00AD5075" w:rsidP="002B7C46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AD5075" w:rsidRPr="00C162E3" w:rsidRDefault="00AD5075" w:rsidP="002B7C46">
            <w:pPr>
              <w:ind w:right="-111"/>
            </w:pPr>
          </w:p>
        </w:tc>
        <w:tc>
          <w:tcPr>
            <w:tcW w:w="636" w:type="dxa"/>
            <w:tcBorders>
              <w:top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Мп</w:t>
            </w:r>
            <w:proofErr w:type="spellEnd"/>
          </w:p>
        </w:tc>
        <w:tc>
          <w:tcPr>
            <w:tcW w:w="1614" w:type="dxa"/>
            <w:vMerge/>
          </w:tcPr>
          <w:p w:rsidR="00AD5075" w:rsidRPr="00C162E3" w:rsidRDefault="00AD5075" w:rsidP="002B7C46"/>
        </w:tc>
      </w:tr>
    </w:tbl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выполнение планов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, %;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количество выполненных мероприятий, включенных в планы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, единиц;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общее количество мероприятий, включенных в планы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, единиц.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Источник данных: планы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.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Pr="00C162E3">
        <w:rPr>
          <w:rFonts w:ascii="Times New Roman" w:hAnsi="Times New Roman" w:cs="Times New Roman"/>
          <w:sz w:val="28"/>
          <w:szCs w:val="28"/>
        </w:rPr>
        <w:t xml:space="preserve">  Выполнение плана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 xml:space="preserve">, %. Показатель рассчитывается как отношение количества выполненных мероприятий, включенных в планы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 xml:space="preserve">, к общему количеству мероприятий, включенных в планы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06"/>
        <w:gridCol w:w="374"/>
        <w:gridCol w:w="636"/>
        <w:gridCol w:w="1614"/>
      </w:tblGrid>
      <w:tr w:rsidR="00AD5075" w:rsidRPr="00C162E3" w:rsidTr="002B7C46">
        <w:trPr>
          <w:trHeight w:val="274"/>
          <w:jc w:val="center"/>
        </w:trPr>
        <w:tc>
          <w:tcPr>
            <w:tcW w:w="806" w:type="dxa"/>
            <w:vMerge w:val="restart"/>
            <w:vAlign w:val="center"/>
          </w:tcPr>
          <w:p w:rsidR="00AD5075" w:rsidRPr="00C162E3" w:rsidRDefault="00AD5075" w:rsidP="002B7C46">
            <w:pPr>
              <w:ind w:right="-108"/>
              <w:jc w:val="right"/>
            </w:pPr>
            <w:proofErr w:type="spellStart"/>
            <w:r w:rsidRPr="00C162E3">
              <w:t>Дв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AD5075" w:rsidRPr="00C162E3" w:rsidRDefault="00AD5075" w:rsidP="002B7C46">
            <w:pPr>
              <w:ind w:right="-111"/>
              <w:jc w:val="center"/>
            </w:pPr>
            <w:r w:rsidRPr="00C162E3">
              <w:t>=</w:t>
            </w:r>
          </w:p>
        </w:tc>
        <w:tc>
          <w:tcPr>
            <w:tcW w:w="636" w:type="dxa"/>
            <w:tcBorders>
              <w:bottom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Мв</w:t>
            </w:r>
            <w:proofErr w:type="spellEnd"/>
          </w:p>
        </w:tc>
        <w:tc>
          <w:tcPr>
            <w:tcW w:w="1614" w:type="dxa"/>
            <w:vMerge w:val="restart"/>
            <w:vAlign w:val="center"/>
          </w:tcPr>
          <w:p w:rsidR="00AD5075" w:rsidRPr="00C162E3" w:rsidRDefault="00AD5075" w:rsidP="002B7C46">
            <w:r w:rsidRPr="00C162E3">
              <w:t xml:space="preserve"> х 100, где:</w:t>
            </w:r>
          </w:p>
        </w:tc>
      </w:tr>
      <w:tr w:rsidR="00AD5075" w:rsidRPr="00C162E3" w:rsidTr="002B7C46">
        <w:trPr>
          <w:jc w:val="center"/>
        </w:trPr>
        <w:tc>
          <w:tcPr>
            <w:tcW w:w="806" w:type="dxa"/>
            <w:vMerge/>
            <w:vAlign w:val="center"/>
          </w:tcPr>
          <w:p w:rsidR="00AD5075" w:rsidRPr="00C162E3" w:rsidRDefault="00AD5075" w:rsidP="002B7C46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AD5075" w:rsidRPr="00C162E3" w:rsidRDefault="00AD5075" w:rsidP="002B7C46">
            <w:pPr>
              <w:ind w:right="-111"/>
            </w:pPr>
          </w:p>
        </w:tc>
        <w:tc>
          <w:tcPr>
            <w:tcW w:w="636" w:type="dxa"/>
            <w:tcBorders>
              <w:top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Мп</w:t>
            </w:r>
            <w:proofErr w:type="spellEnd"/>
          </w:p>
        </w:tc>
        <w:tc>
          <w:tcPr>
            <w:tcW w:w="1614" w:type="dxa"/>
            <w:vMerge/>
          </w:tcPr>
          <w:p w:rsidR="00AD5075" w:rsidRPr="00C162E3" w:rsidRDefault="00AD5075" w:rsidP="002B7C46"/>
        </w:tc>
      </w:tr>
    </w:tbl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выполнение планов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>, %;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количество выполненных мероприятий, включенных в планы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>, единиц;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общее количество мероприятий, включенных в планы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 w:rsidRPr="00C162E3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AD5075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lastRenderedPageBreak/>
        <w:t xml:space="preserve">Источник данных: планы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>.</w:t>
      </w:r>
    </w:p>
    <w:p w:rsidR="00497B0C" w:rsidRPr="003E4807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E4807">
        <w:rPr>
          <w:rFonts w:ascii="Times New Roman" w:hAnsi="Times New Roman" w:cs="Times New Roman"/>
          <w:sz w:val="28"/>
          <w:szCs w:val="28"/>
          <w:highlight w:val="yellow"/>
        </w:rPr>
        <w:t>3.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>. Выполнение плана работы территориальных органов Администрации округа, %. Показатель рассчитывается как отношение количества выполненных мероприятий, включенных в планы работы территориальных органов Администрации округа, к общему количеству мероприятий, включенных в планы работы территориальных органов Администрации округа:</w:t>
      </w:r>
    </w:p>
    <w:p w:rsidR="00497B0C" w:rsidRPr="003E4807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06"/>
        <w:gridCol w:w="374"/>
        <w:gridCol w:w="636"/>
        <w:gridCol w:w="1614"/>
      </w:tblGrid>
      <w:tr w:rsidR="00497B0C" w:rsidRPr="003E4807" w:rsidTr="000F67FC">
        <w:trPr>
          <w:trHeight w:val="274"/>
          <w:jc w:val="center"/>
        </w:trPr>
        <w:tc>
          <w:tcPr>
            <w:tcW w:w="806" w:type="dxa"/>
            <w:vMerge w:val="restart"/>
            <w:vAlign w:val="center"/>
          </w:tcPr>
          <w:p w:rsidR="00497B0C" w:rsidRPr="003E4807" w:rsidRDefault="00497B0C" w:rsidP="000F67FC">
            <w:pPr>
              <w:ind w:right="-108"/>
              <w:jc w:val="right"/>
              <w:rPr>
                <w:highlight w:val="yellow"/>
              </w:rPr>
            </w:pPr>
            <w:proofErr w:type="spellStart"/>
            <w:r w:rsidRPr="003E4807">
              <w:rPr>
                <w:highlight w:val="yellow"/>
              </w:rPr>
              <w:t>Дв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497B0C" w:rsidRPr="003E4807" w:rsidRDefault="00497B0C" w:rsidP="000F67FC">
            <w:pPr>
              <w:ind w:right="-111"/>
              <w:jc w:val="center"/>
              <w:rPr>
                <w:highlight w:val="yellow"/>
              </w:rPr>
            </w:pPr>
            <w:r w:rsidRPr="003E4807">
              <w:rPr>
                <w:highlight w:val="yellow"/>
              </w:rPr>
              <w:t>=</w:t>
            </w:r>
          </w:p>
        </w:tc>
        <w:tc>
          <w:tcPr>
            <w:tcW w:w="636" w:type="dxa"/>
            <w:tcBorders>
              <w:bottom w:val="single" w:sz="8" w:space="0" w:color="auto"/>
            </w:tcBorders>
            <w:vAlign w:val="center"/>
          </w:tcPr>
          <w:p w:rsidR="00497B0C" w:rsidRPr="003E4807" w:rsidRDefault="00497B0C" w:rsidP="000F67FC">
            <w:pPr>
              <w:ind w:right="-58"/>
              <w:jc w:val="center"/>
              <w:rPr>
                <w:highlight w:val="yellow"/>
              </w:rPr>
            </w:pPr>
            <w:proofErr w:type="spellStart"/>
            <w:r w:rsidRPr="003E4807">
              <w:rPr>
                <w:highlight w:val="yellow"/>
              </w:rPr>
              <w:t>Мв</w:t>
            </w:r>
            <w:proofErr w:type="spellEnd"/>
          </w:p>
        </w:tc>
        <w:tc>
          <w:tcPr>
            <w:tcW w:w="1614" w:type="dxa"/>
            <w:vMerge w:val="restart"/>
            <w:vAlign w:val="center"/>
          </w:tcPr>
          <w:p w:rsidR="00497B0C" w:rsidRPr="003E4807" w:rsidRDefault="00497B0C" w:rsidP="000F67FC">
            <w:pPr>
              <w:rPr>
                <w:highlight w:val="yellow"/>
              </w:rPr>
            </w:pPr>
            <w:r w:rsidRPr="003E4807">
              <w:rPr>
                <w:highlight w:val="yellow"/>
              </w:rPr>
              <w:t xml:space="preserve"> х 100, где:</w:t>
            </w:r>
          </w:p>
        </w:tc>
      </w:tr>
      <w:tr w:rsidR="00497B0C" w:rsidRPr="003E4807" w:rsidTr="000F67FC">
        <w:trPr>
          <w:jc w:val="center"/>
        </w:trPr>
        <w:tc>
          <w:tcPr>
            <w:tcW w:w="806" w:type="dxa"/>
            <w:vMerge/>
            <w:vAlign w:val="center"/>
          </w:tcPr>
          <w:p w:rsidR="00497B0C" w:rsidRPr="003E4807" w:rsidRDefault="00497B0C" w:rsidP="000F67FC">
            <w:pPr>
              <w:ind w:right="-108"/>
              <w:jc w:val="center"/>
              <w:rPr>
                <w:highlight w:val="yellow"/>
              </w:rPr>
            </w:pPr>
          </w:p>
        </w:tc>
        <w:tc>
          <w:tcPr>
            <w:tcW w:w="338" w:type="dxa"/>
            <w:vMerge/>
          </w:tcPr>
          <w:p w:rsidR="00497B0C" w:rsidRPr="003E4807" w:rsidRDefault="00497B0C" w:rsidP="000F67FC">
            <w:pPr>
              <w:ind w:right="-111"/>
              <w:rPr>
                <w:highlight w:val="yellow"/>
              </w:rPr>
            </w:pPr>
          </w:p>
        </w:tc>
        <w:tc>
          <w:tcPr>
            <w:tcW w:w="636" w:type="dxa"/>
            <w:tcBorders>
              <w:top w:val="single" w:sz="8" w:space="0" w:color="auto"/>
            </w:tcBorders>
            <w:vAlign w:val="center"/>
          </w:tcPr>
          <w:p w:rsidR="00497B0C" w:rsidRPr="003E4807" w:rsidRDefault="00497B0C" w:rsidP="000F67FC">
            <w:pPr>
              <w:ind w:right="-58"/>
              <w:jc w:val="center"/>
              <w:rPr>
                <w:highlight w:val="yellow"/>
              </w:rPr>
            </w:pPr>
            <w:proofErr w:type="spellStart"/>
            <w:r w:rsidRPr="003E4807">
              <w:rPr>
                <w:highlight w:val="yellow"/>
              </w:rPr>
              <w:t>Мп</w:t>
            </w:r>
            <w:proofErr w:type="spellEnd"/>
          </w:p>
        </w:tc>
        <w:tc>
          <w:tcPr>
            <w:tcW w:w="1614" w:type="dxa"/>
            <w:vMerge/>
          </w:tcPr>
          <w:p w:rsidR="00497B0C" w:rsidRPr="003E4807" w:rsidRDefault="00497B0C" w:rsidP="000F67FC">
            <w:pPr>
              <w:rPr>
                <w:highlight w:val="yellow"/>
              </w:rPr>
            </w:pPr>
          </w:p>
        </w:tc>
      </w:tr>
    </w:tbl>
    <w:p w:rsidR="00497B0C" w:rsidRPr="003E4807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3E4807">
        <w:rPr>
          <w:rFonts w:ascii="Times New Roman" w:hAnsi="Times New Roman" w:cs="Times New Roman"/>
          <w:sz w:val="28"/>
          <w:szCs w:val="28"/>
          <w:highlight w:val="yellow"/>
        </w:rPr>
        <w:t>Дв</w:t>
      </w:r>
      <w:proofErr w:type="spellEnd"/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– выполнение планов работы территориальных органов Администрации округа, %;</w:t>
      </w:r>
    </w:p>
    <w:p w:rsidR="00497B0C" w:rsidRPr="003E4807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3E4807">
        <w:rPr>
          <w:rFonts w:ascii="Times New Roman" w:hAnsi="Times New Roman" w:cs="Times New Roman"/>
          <w:sz w:val="28"/>
          <w:szCs w:val="28"/>
          <w:highlight w:val="yellow"/>
        </w:rPr>
        <w:t>Мв</w:t>
      </w:r>
      <w:proofErr w:type="spellEnd"/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– количество выполненных мероприятий, включенных в планы работы территориальных органов Администрации округа, единиц;</w:t>
      </w:r>
    </w:p>
    <w:p w:rsidR="00497B0C" w:rsidRPr="003E4807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3E4807">
        <w:rPr>
          <w:rFonts w:ascii="Times New Roman" w:hAnsi="Times New Roman" w:cs="Times New Roman"/>
          <w:sz w:val="28"/>
          <w:szCs w:val="28"/>
          <w:highlight w:val="yellow"/>
        </w:rPr>
        <w:t>Мп</w:t>
      </w:r>
      <w:proofErr w:type="spellEnd"/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– общее количество мероприятий, включенных в планы работы территориальных органов Администрации округа, единиц.</w:t>
      </w:r>
    </w:p>
    <w:p w:rsidR="00497B0C" w:rsidRPr="00C162E3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E4807">
        <w:rPr>
          <w:rFonts w:ascii="Times New Roman" w:hAnsi="Times New Roman" w:cs="Times New Roman"/>
          <w:sz w:val="28"/>
          <w:szCs w:val="28"/>
          <w:highlight w:val="yellow"/>
        </w:rPr>
        <w:t>Источник данных: планы работы территориальных органов Администрации округа.</w:t>
      </w:r>
    </w:p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Pr="00C162E3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1.</w:t>
      </w:r>
      <w:r w:rsidRPr="00C162E3">
        <w:rPr>
          <w:color w:val="auto"/>
          <w:sz w:val="28"/>
          <w:szCs w:val="28"/>
        </w:rPr>
        <w:t xml:space="preserve"> Обеспеченность врачами на 10 тысяч населения. Показатель рассчитывается как отношение числа врачей (физических лиц) к численности постоянного населения округа в расчете на 10 тысяч человек, по формуле: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81"/>
        <w:gridCol w:w="374"/>
        <w:gridCol w:w="797"/>
        <w:gridCol w:w="2199"/>
      </w:tblGrid>
      <w:tr w:rsidR="00AD5075" w:rsidRPr="00C162E3" w:rsidTr="002B7C46">
        <w:trPr>
          <w:trHeight w:val="274"/>
          <w:jc w:val="center"/>
        </w:trPr>
        <w:tc>
          <w:tcPr>
            <w:tcW w:w="781" w:type="dxa"/>
            <w:vMerge w:val="restart"/>
            <w:vAlign w:val="center"/>
          </w:tcPr>
          <w:p w:rsidR="00AD5075" w:rsidRPr="00C162E3" w:rsidRDefault="00AD5075" w:rsidP="002B7C46">
            <w:pPr>
              <w:ind w:right="-108"/>
              <w:jc w:val="right"/>
            </w:pPr>
            <w:proofErr w:type="spellStart"/>
            <w:r w:rsidRPr="00C162E3">
              <w:t>Ов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AD5075" w:rsidRPr="00C162E3" w:rsidRDefault="00AD5075" w:rsidP="002B7C46">
            <w:pPr>
              <w:ind w:right="-111"/>
              <w:jc w:val="center"/>
            </w:pPr>
            <w:r w:rsidRPr="00C162E3">
              <w:t>=</w:t>
            </w:r>
          </w:p>
        </w:tc>
        <w:tc>
          <w:tcPr>
            <w:tcW w:w="739" w:type="dxa"/>
            <w:tcBorders>
              <w:bottom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Чв</w:t>
            </w:r>
            <w:proofErr w:type="spellEnd"/>
          </w:p>
        </w:tc>
        <w:tc>
          <w:tcPr>
            <w:tcW w:w="2199" w:type="dxa"/>
            <w:vMerge w:val="restart"/>
            <w:vAlign w:val="center"/>
          </w:tcPr>
          <w:p w:rsidR="00AD5075" w:rsidRPr="00C162E3" w:rsidRDefault="00AD5075" w:rsidP="002B7C46">
            <w:r w:rsidRPr="00C162E3">
              <w:t xml:space="preserve"> х 10000, где:</w:t>
            </w:r>
          </w:p>
        </w:tc>
      </w:tr>
      <w:tr w:rsidR="00AD5075" w:rsidRPr="00C162E3" w:rsidTr="002B7C46">
        <w:trPr>
          <w:jc w:val="center"/>
        </w:trPr>
        <w:tc>
          <w:tcPr>
            <w:tcW w:w="781" w:type="dxa"/>
            <w:vMerge/>
            <w:vAlign w:val="center"/>
          </w:tcPr>
          <w:p w:rsidR="00AD5075" w:rsidRPr="00C162E3" w:rsidRDefault="00AD5075" w:rsidP="002B7C46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AD5075" w:rsidRPr="00C162E3" w:rsidRDefault="00AD5075" w:rsidP="002B7C46">
            <w:pPr>
              <w:ind w:right="-111"/>
            </w:pPr>
          </w:p>
        </w:tc>
        <w:tc>
          <w:tcPr>
            <w:tcW w:w="739" w:type="dxa"/>
            <w:tcBorders>
              <w:top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Чнас</w:t>
            </w:r>
            <w:proofErr w:type="spellEnd"/>
          </w:p>
        </w:tc>
        <w:tc>
          <w:tcPr>
            <w:tcW w:w="2199" w:type="dxa"/>
            <w:vMerge/>
          </w:tcPr>
          <w:p w:rsidR="00AD5075" w:rsidRPr="00C162E3" w:rsidRDefault="00AD5075" w:rsidP="002B7C46"/>
        </w:tc>
      </w:tr>
    </w:tbl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  <w:proofErr w:type="spellStart"/>
      <w:r w:rsidRPr="00C162E3">
        <w:rPr>
          <w:color w:val="auto"/>
          <w:sz w:val="28"/>
          <w:szCs w:val="28"/>
        </w:rPr>
        <w:t>Ов</w:t>
      </w:r>
      <w:proofErr w:type="spellEnd"/>
      <w:r w:rsidRPr="00C162E3">
        <w:rPr>
          <w:color w:val="auto"/>
          <w:sz w:val="28"/>
          <w:szCs w:val="28"/>
        </w:rPr>
        <w:t xml:space="preserve"> – обеспеченность врачами на 10 тыс. населения;</w:t>
      </w:r>
    </w:p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  <w:proofErr w:type="spellStart"/>
      <w:r w:rsidRPr="00C162E3">
        <w:rPr>
          <w:color w:val="auto"/>
          <w:sz w:val="28"/>
          <w:szCs w:val="28"/>
        </w:rPr>
        <w:t>Чв</w:t>
      </w:r>
      <w:proofErr w:type="spellEnd"/>
      <w:r w:rsidRPr="00C162E3">
        <w:rPr>
          <w:color w:val="auto"/>
          <w:sz w:val="28"/>
          <w:szCs w:val="28"/>
        </w:rPr>
        <w:t xml:space="preserve"> – число врачей (физических лиц), человек на конец отчетного года;</w:t>
      </w:r>
    </w:p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  <w:proofErr w:type="spellStart"/>
      <w:r w:rsidRPr="00C162E3">
        <w:rPr>
          <w:color w:val="auto"/>
          <w:sz w:val="28"/>
          <w:szCs w:val="28"/>
        </w:rPr>
        <w:t>Чнас</w:t>
      </w:r>
      <w:proofErr w:type="spellEnd"/>
      <w:r w:rsidRPr="00C162E3">
        <w:rPr>
          <w:color w:val="auto"/>
          <w:sz w:val="28"/>
          <w:szCs w:val="28"/>
        </w:rPr>
        <w:t xml:space="preserve"> – численность постоянного населения округа, человек на начало отчетного года.</w:t>
      </w:r>
    </w:p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  <w:r w:rsidRPr="00C162E3">
        <w:rPr>
          <w:color w:val="auto"/>
          <w:sz w:val="28"/>
          <w:szCs w:val="28"/>
        </w:rPr>
        <w:t>Источник данных: ведомственная отчетность БУЗ ВО «</w:t>
      </w:r>
      <w:proofErr w:type="spellStart"/>
      <w:r w:rsidRPr="00C162E3">
        <w:rPr>
          <w:color w:val="auto"/>
          <w:sz w:val="28"/>
          <w:szCs w:val="28"/>
        </w:rPr>
        <w:t>Сокольская</w:t>
      </w:r>
      <w:proofErr w:type="spellEnd"/>
      <w:r w:rsidRPr="00C162E3">
        <w:rPr>
          <w:color w:val="auto"/>
          <w:sz w:val="28"/>
          <w:szCs w:val="28"/>
        </w:rPr>
        <w:t xml:space="preserve"> ЦРБ»; официальная статистическая информация </w:t>
      </w:r>
      <w:proofErr w:type="spellStart"/>
      <w:r w:rsidRPr="00C162E3">
        <w:rPr>
          <w:color w:val="auto"/>
          <w:sz w:val="28"/>
          <w:szCs w:val="28"/>
        </w:rPr>
        <w:t>Вологдастата</w:t>
      </w:r>
      <w:proofErr w:type="spellEnd"/>
      <w:r w:rsidRPr="00C162E3">
        <w:rPr>
          <w:color w:val="auto"/>
          <w:sz w:val="28"/>
          <w:szCs w:val="28"/>
        </w:rPr>
        <w:t xml:space="preserve"> о численности постоянного населения округа на 1 января отчетного года.</w:t>
      </w:r>
    </w:p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  <w:bookmarkStart w:id="6" w:name="_Hlk64380257"/>
      <w:r>
        <w:rPr>
          <w:color w:val="auto"/>
          <w:sz w:val="28"/>
          <w:szCs w:val="28"/>
        </w:rPr>
        <w:t>4.2.</w:t>
      </w:r>
      <w:r w:rsidRPr="00C162E3">
        <w:rPr>
          <w:color w:val="auto"/>
          <w:sz w:val="28"/>
          <w:szCs w:val="28"/>
        </w:rPr>
        <w:t xml:space="preserve"> Обеспеченность средним медицинским персоналом на 10 тысяч населения. Показатель рассчитывается как отношение числа среднего медицинского персонала (физических лиц) к численности постоянного населения округа в расчете на 10 тысяч человек, по формуле:</w:t>
      </w:r>
    </w:p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81"/>
        <w:gridCol w:w="374"/>
        <w:gridCol w:w="797"/>
        <w:gridCol w:w="2199"/>
      </w:tblGrid>
      <w:tr w:rsidR="00AD5075" w:rsidRPr="00C162E3" w:rsidTr="002B7C46">
        <w:trPr>
          <w:trHeight w:val="274"/>
          <w:jc w:val="center"/>
        </w:trPr>
        <w:tc>
          <w:tcPr>
            <w:tcW w:w="781" w:type="dxa"/>
            <w:vMerge w:val="restart"/>
            <w:vAlign w:val="center"/>
          </w:tcPr>
          <w:p w:rsidR="00AD5075" w:rsidRPr="00C162E3" w:rsidRDefault="00AD5075" w:rsidP="002B7C46">
            <w:pPr>
              <w:ind w:right="-108"/>
              <w:jc w:val="right"/>
            </w:pPr>
            <w:bookmarkStart w:id="7" w:name="_Hlk64380964"/>
            <w:proofErr w:type="spellStart"/>
            <w:r w:rsidRPr="00C162E3">
              <w:t>Оср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AD5075" w:rsidRPr="00C162E3" w:rsidRDefault="00AD5075" w:rsidP="002B7C46">
            <w:pPr>
              <w:ind w:right="-111"/>
              <w:jc w:val="center"/>
            </w:pPr>
            <w:r w:rsidRPr="00C162E3">
              <w:t>=</w:t>
            </w:r>
          </w:p>
        </w:tc>
        <w:tc>
          <w:tcPr>
            <w:tcW w:w="739" w:type="dxa"/>
            <w:tcBorders>
              <w:bottom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Чс</w:t>
            </w:r>
            <w:proofErr w:type="spellEnd"/>
          </w:p>
        </w:tc>
        <w:tc>
          <w:tcPr>
            <w:tcW w:w="2199" w:type="dxa"/>
            <w:vMerge w:val="restart"/>
            <w:vAlign w:val="center"/>
          </w:tcPr>
          <w:p w:rsidR="00AD5075" w:rsidRPr="00C162E3" w:rsidRDefault="00AD5075" w:rsidP="002B7C46">
            <w:r w:rsidRPr="00C162E3">
              <w:t xml:space="preserve"> х 10000, где:</w:t>
            </w:r>
          </w:p>
        </w:tc>
      </w:tr>
      <w:tr w:rsidR="00AD5075" w:rsidRPr="00C162E3" w:rsidTr="002B7C46">
        <w:trPr>
          <w:jc w:val="center"/>
        </w:trPr>
        <w:tc>
          <w:tcPr>
            <w:tcW w:w="781" w:type="dxa"/>
            <w:vMerge/>
            <w:vAlign w:val="center"/>
          </w:tcPr>
          <w:p w:rsidR="00AD5075" w:rsidRPr="00C162E3" w:rsidRDefault="00AD5075" w:rsidP="002B7C46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AD5075" w:rsidRPr="00C162E3" w:rsidRDefault="00AD5075" w:rsidP="002B7C46">
            <w:pPr>
              <w:ind w:right="-111"/>
            </w:pPr>
          </w:p>
        </w:tc>
        <w:tc>
          <w:tcPr>
            <w:tcW w:w="739" w:type="dxa"/>
            <w:tcBorders>
              <w:top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Чнас</w:t>
            </w:r>
            <w:proofErr w:type="spellEnd"/>
          </w:p>
        </w:tc>
        <w:tc>
          <w:tcPr>
            <w:tcW w:w="2199" w:type="dxa"/>
            <w:vMerge/>
          </w:tcPr>
          <w:p w:rsidR="00AD5075" w:rsidRPr="00C162E3" w:rsidRDefault="00AD5075" w:rsidP="002B7C46"/>
        </w:tc>
      </w:tr>
    </w:tbl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</w:p>
    <w:bookmarkEnd w:id="7"/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  <w:proofErr w:type="spellStart"/>
      <w:r w:rsidRPr="00C162E3">
        <w:rPr>
          <w:color w:val="auto"/>
          <w:sz w:val="28"/>
          <w:szCs w:val="28"/>
        </w:rPr>
        <w:lastRenderedPageBreak/>
        <w:t>Оср</w:t>
      </w:r>
      <w:proofErr w:type="spellEnd"/>
      <w:r w:rsidRPr="00C162E3">
        <w:rPr>
          <w:color w:val="auto"/>
          <w:sz w:val="28"/>
          <w:szCs w:val="28"/>
        </w:rPr>
        <w:t xml:space="preserve"> – обеспеченность средним медицинским персоналом на 10 тыс. населения;</w:t>
      </w:r>
    </w:p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  <w:proofErr w:type="spellStart"/>
      <w:r w:rsidRPr="00C162E3">
        <w:rPr>
          <w:color w:val="auto"/>
          <w:sz w:val="28"/>
          <w:szCs w:val="28"/>
        </w:rPr>
        <w:t>Чс</w:t>
      </w:r>
      <w:proofErr w:type="spellEnd"/>
      <w:r w:rsidRPr="00C162E3">
        <w:rPr>
          <w:color w:val="auto"/>
          <w:sz w:val="28"/>
          <w:szCs w:val="28"/>
        </w:rPr>
        <w:t xml:space="preserve"> – число среднего медицинского персонала (физические лица), человек на конец отчетного года;</w:t>
      </w:r>
    </w:p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  <w:proofErr w:type="spellStart"/>
      <w:r w:rsidRPr="00C162E3">
        <w:rPr>
          <w:color w:val="auto"/>
          <w:sz w:val="28"/>
          <w:szCs w:val="28"/>
        </w:rPr>
        <w:t>Чнас</w:t>
      </w:r>
      <w:proofErr w:type="spellEnd"/>
      <w:r w:rsidRPr="00C162E3">
        <w:rPr>
          <w:color w:val="auto"/>
          <w:sz w:val="28"/>
          <w:szCs w:val="28"/>
        </w:rPr>
        <w:t xml:space="preserve"> – численность постоянного населения округа, человек на начало отчетного года.</w:t>
      </w:r>
      <w:bookmarkEnd w:id="6"/>
    </w:p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  <w:r w:rsidRPr="00C162E3">
        <w:rPr>
          <w:color w:val="auto"/>
          <w:sz w:val="28"/>
          <w:szCs w:val="28"/>
        </w:rPr>
        <w:t>Источник данных: ведомственная отчетность БУЗ ВО «</w:t>
      </w:r>
      <w:proofErr w:type="spellStart"/>
      <w:r w:rsidRPr="00C162E3">
        <w:rPr>
          <w:color w:val="auto"/>
          <w:sz w:val="28"/>
          <w:szCs w:val="28"/>
        </w:rPr>
        <w:t>Сокольская</w:t>
      </w:r>
      <w:proofErr w:type="spellEnd"/>
      <w:r w:rsidRPr="00C162E3">
        <w:rPr>
          <w:color w:val="auto"/>
          <w:sz w:val="28"/>
          <w:szCs w:val="28"/>
        </w:rPr>
        <w:t xml:space="preserve"> ЦРБ»; официальная статистическая информация </w:t>
      </w:r>
      <w:proofErr w:type="spellStart"/>
      <w:r w:rsidRPr="00C162E3">
        <w:rPr>
          <w:color w:val="auto"/>
          <w:sz w:val="28"/>
          <w:szCs w:val="28"/>
        </w:rPr>
        <w:t>Вологдастата</w:t>
      </w:r>
      <w:proofErr w:type="spellEnd"/>
      <w:r w:rsidRPr="00C162E3">
        <w:rPr>
          <w:color w:val="auto"/>
          <w:sz w:val="28"/>
          <w:szCs w:val="28"/>
        </w:rPr>
        <w:t xml:space="preserve"> о численности постоянного населения округа на 1 января отчетного года.</w:t>
      </w:r>
    </w:p>
    <w:p w:rsidR="00AD5075" w:rsidRPr="00C162E3" w:rsidRDefault="00AD5075" w:rsidP="00AD5075">
      <w:pPr>
        <w:pStyle w:val="Default"/>
        <w:jc w:val="both"/>
        <w:rPr>
          <w:color w:val="auto"/>
          <w:sz w:val="28"/>
          <w:szCs w:val="28"/>
        </w:rPr>
      </w:pPr>
      <w:r w:rsidRPr="00C162E3"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>5.</w:t>
      </w:r>
      <w:r w:rsidRPr="00C162E3">
        <w:rPr>
          <w:color w:val="auto"/>
          <w:sz w:val="28"/>
          <w:szCs w:val="28"/>
        </w:rPr>
        <w:t xml:space="preserve"> Обеспеченность молодыми педагогами общеобразовательных организаций. Показатель рассчитывается как отношение числа молодых педагогов (физических лиц) к общей численности педагогов, по формуле: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81"/>
        <w:gridCol w:w="374"/>
        <w:gridCol w:w="739"/>
        <w:gridCol w:w="2199"/>
      </w:tblGrid>
      <w:tr w:rsidR="00AD5075" w:rsidRPr="00C162E3" w:rsidTr="002B7C46">
        <w:trPr>
          <w:trHeight w:val="274"/>
          <w:jc w:val="center"/>
        </w:trPr>
        <w:tc>
          <w:tcPr>
            <w:tcW w:w="781" w:type="dxa"/>
            <w:vMerge w:val="restart"/>
            <w:vAlign w:val="center"/>
          </w:tcPr>
          <w:p w:rsidR="00AD5075" w:rsidRPr="00C162E3" w:rsidRDefault="00AD5075" w:rsidP="002B7C46">
            <w:pPr>
              <w:ind w:right="-108"/>
              <w:jc w:val="right"/>
            </w:pPr>
            <w:proofErr w:type="spellStart"/>
            <w:r w:rsidRPr="00C162E3">
              <w:t>Омп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AD5075" w:rsidRPr="00C162E3" w:rsidRDefault="00AD5075" w:rsidP="002B7C46">
            <w:pPr>
              <w:ind w:right="-111"/>
              <w:jc w:val="center"/>
            </w:pPr>
            <w:r w:rsidRPr="00C162E3">
              <w:t>=</w:t>
            </w:r>
          </w:p>
        </w:tc>
        <w:tc>
          <w:tcPr>
            <w:tcW w:w="739" w:type="dxa"/>
            <w:tcBorders>
              <w:bottom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Чмп</w:t>
            </w:r>
            <w:proofErr w:type="spellEnd"/>
          </w:p>
        </w:tc>
        <w:tc>
          <w:tcPr>
            <w:tcW w:w="2199" w:type="dxa"/>
            <w:vMerge w:val="restart"/>
            <w:vAlign w:val="center"/>
          </w:tcPr>
          <w:p w:rsidR="00AD5075" w:rsidRPr="00C162E3" w:rsidRDefault="00AD5075" w:rsidP="002B7C46">
            <w:r w:rsidRPr="00C162E3">
              <w:t xml:space="preserve"> х 100, где:</w:t>
            </w:r>
          </w:p>
        </w:tc>
      </w:tr>
      <w:tr w:rsidR="00AD5075" w:rsidRPr="00C162E3" w:rsidTr="002B7C46">
        <w:trPr>
          <w:jc w:val="center"/>
        </w:trPr>
        <w:tc>
          <w:tcPr>
            <w:tcW w:w="781" w:type="dxa"/>
            <w:vMerge/>
            <w:vAlign w:val="center"/>
          </w:tcPr>
          <w:p w:rsidR="00AD5075" w:rsidRPr="00C162E3" w:rsidRDefault="00AD5075" w:rsidP="002B7C46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AD5075" w:rsidRPr="00C162E3" w:rsidRDefault="00AD5075" w:rsidP="002B7C46">
            <w:pPr>
              <w:ind w:right="-111"/>
            </w:pPr>
          </w:p>
        </w:tc>
        <w:tc>
          <w:tcPr>
            <w:tcW w:w="739" w:type="dxa"/>
            <w:tcBorders>
              <w:top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Очп</w:t>
            </w:r>
            <w:proofErr w:type="spellEnd"/>
          </w:p>
        </w:tc>
        <w:tc>
          <w:tcPr>
            <w:tcW w:w="2199" w:type="dxa"/>
            <w:vMerge/>
          </w:tcPr>
          <w:p w:rsidR="00AD5075" w:rsidRPr="00C162E3" w:rsidRDefault="00AD5075" w:rsidP="002B7C46"/>
        </w:tc>
      </w:tr>
    </w:tbl>
    <w:p w:rsidR="00AD5075" w:rsidRPr="00C162E3" w:rsidRDefault="00AD5075" w:rsidP="00AD5075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C162E3">
        <w:rPr>
          <w:color w:val="auto"/>
          <w:sz w:val="28"/>
          <w:szCs w:val="28"/>
        </w:rPr>
        <w:t>Омп</w:t>
      </w:r>
      <w:proofErr w:type="spellEnd"/>
      <w:r w:rsidRPr="00C162E3">
        <w:rPr>
          <w:color w:val="auto"/>
          <w:sz w:val="28"/>
          <w:szCs w:val="28"/>
        </w:rPr>
        <w:t xml:space="preserve"> – обеспеченность молодыми педагогами;</w:t>
      </w:r>
    </w:p>
    <w:p w:rsidR="00AD5075" w:rsidRPr="00C162E3" w:rsidRDefault="00AD5075" w:rsidP="00AD5075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C162E3">
        <w:rPr>
          <w:color w:val="auto"/>
          <w:sz w:val="28"/>
          <w:szCs w:val="28"/>
        </w:rPr>
        <w:t>Чмп</w:t>
      </w:r>
      <w:proofErr w:type="spellEnd"/>
      <w:r w:rsidRPr="00C162E3">
        <w:rPr>
          <w:color w:val="auto"/>
          <w:sz w:val="28"/>
          <w:szCs w:val="28"/>
        </w:rPr>
        <w:t xml:space="preserve"> – число молодых педагогов в возрасте до 35 лет (физических лиц), человек;</w:t>
      </w:r>
    </w:p>
    <w:p w:rsidR="00AD5075" w:rsidRPr="00C162E3" w:rsidRDefault="00AD5075" w:rsidP="00AD5075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C162E3">
        <w:rPr>
          <w:color w:val="auto"/>
          <w:sz w:val="28"/>
          <w:szCs w:val="28"/>
        </w:rPr>
        <w:t>Очп</w:t>
      </w:r>
      <w:proofErr w:type="spellEnd"/>
      <w:r w:rsidRPr="00C162E3">
        <w:rPr>
          <w:color w:val="auto"/>
          <w:sz w:val="28"/>
          <w:szCs w:val="28"/>
        </w:rPr>
        <w:t xml:space="preserve"> – общая численность педагогических работников (физических лиц), человек. </w:t>
      </w:r>
    </w:p>
    <w:p w:rsidR="00AD5075" w:rsidRDefault="00AD5075" w:rsidP="00AD507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162E3">
        <w:rPr>
          <w:color w:val="auto"/>
          <w:sz w:val="28"/>
          <w:szCs w:val="28"/>
        </w:rPr>
        <w:t>Источник данных: ежегодное федеральное статистическое наблюдение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утверждённое Федеральным законом от 29 ноября 2007 г. № 282-ФЗ «Об официальном статистическом учете и системе государственной статистики в Российской Федерации».</w:t>
      </w:r>
    </w:p>
    <w:p w:rsidR="00AD5075" w:rsidRPr="00F17BBD" w:rsidRDefault="00AD5075" w:rsidP="00AD5075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Pr="00F17BBD">
        <w:rPr>
          <w:color w:val="auto"/>
          <w:sz w:val="28"/>
          <w:szCs w:val="28"/>
        </w:rPr>
        <w:t xml:space="preserve">. </w:t>
      </w:r>
      <w:r w:rsidRPr="00F17BBD">
        <w:rPr>
          <w:sz w:val="28"/>
          <w:szCs w:val="28"/>
        </w:rPr>
        <w:t xml:space="preserve">Обеспеченность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</w:r>
      <w:proofErr w:type="spellStart"/>
      <w:r w:rsidRPr="00F17BBD">
        <w:rPr>
          <w:sz w:val="28"/>
          <w:szCs w:val="28"/>
        </w:rPr>
        <w:t>Роспотребнадзора</w:t>
      </w:r>
      <w:proofErr w:type="spellEnd"/>
      <w:r w:rsidRPr="00F17BBD">
        <w:rPr>
          <w:sz w:val="28"/>
          <w:szCs w:val="28"/>
        </w:rPr>
        <w:t xml:space="preserve">. Показатель рассчитывается как отношение числа специалистов профильного образования к общей численности сотрудников территориального отдела </w:t>
      </w:r>
      <w:proofErr w:type="spellStart"/>
      <w:r w:rsidRPr="00F17BBD">
        <w:rPr>
          <w:sz w:val="28"/>
          <w:szCs w:val="28"/>
        </w:rPr>
        <w:t>Роспотребнадзора</w:t>
      </w:r>
      <w:proofErr w:type="spellEnd"/>
      <w:r w:rsidRPr="00F17BBD">
        <w:rPr>
          <w:sz w:val="28"/>
          <w:szCs w:val="28"/>
        </w:rPr>
        <w:t>, по формуле: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81"/>
        <w:gridCol w:w="374"/>
        <w:gridCol w:w="739"/>
        <w:gridCol w:w="2199"/>
      </w:tblGrid>
      <w:tr w:rsidR="00AD5075" w:rsidRPr="00F17BBD" w:rsidTr="002B7C46">
        <w:trPr>
          <w:trHeight w:val="274"/>
          <w:jc w:val="center"/>
        </w:trPr>
        <w:tc>
          <w:tcPr>
            <w:tcW w:w="781" w:type="dxa"/>
            <w:vMerge w:val="restart"/>
            <w:vAlign w:val="center"/>
          </w:tcPr>
          <w:p w:rsidR="00AD5075" w:rsidRPr="00F17BBD" w:rsidRDefault="00AD5075" w:rsidP="002B7C46">
            <w:pPr>
              <w:ind w:right="-108"/>
              <w:jc w:val="right"/>
            </w:pPr>
            <w:proofErr w:type="spellStart"/>
            <w:r w:rsidRPr="00F17BBD">
              <w:t>Опо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AD5075" w:rsidRPr="00F17BBD" w:rsidRDefault="00AD5075" w:rsidP="002B7C46">
            <w:pPr>
              <w:ind w:right="-111"/>
              <w:jc w:val="center"/>
            </w:pPr>
            <w:r w:rsidRPr="00F17BBD">
              <w:t>=</w:t>
            </w:r>
          </w:p>
        </w:tc>
        <w:tc>
          <w:tcPr>
            <w:tcW w:w="739" w:type="dxa"/>
            <w:tcBorders>
              <w:bottom w:val="single" w:sz="8" w:space="0" w:color="auto"/>
            </w:tcBorders>
            <w:vAlign w:val="center"/>
          </w:tcPr>
          <w:p w:rsidR="00AD5075" w:rsidRPr="00F17BBD" w:rsidRDefault="00AD5075" w:rsidP="002B7C46">
            <w:pPr>
              <w:ind w:right="-58"/>
              <w:jc w:val="center"/>
            </w:pPr>
            <w:proofErr w:type="spellStart"/>
            <w:r w:rsidRPr="00F17BBD">
              <w:t>Чпо</w:t>
            </w:r>
            <w:proofErr w:type="spellEnd"/>
          </w:p>
        </w:tc>
        <w:tc>
          <w:tcPr>
            <w:tcW w:w="2199" w:type="dxa"/>
            <w:vMerge w:val="restart"/>
            <w:vAlign w:val="center"/>
          </w:tcPr>
          <w:p w:rsidR="00AD5075" w:rsidRPr="00F17BBD" w:rsidRDefault="00AD5075" w:rsidP="002B7C46">
            <w:r w:rsidRPr="00F17BBD">
              <w:t xml:space="preserve"> х 100, где:</w:t>
            </w:r>
          </w:p>
        </w:tc>
      </w:tr>
      <w:tr w:rsidR="00AD5075" w:rsidRPr="00F17BBD" w:rsidTr="002B7C46">
        <w:trPr>
          <w:jc w:val="center"/>
        </w:trPr>
        <w:tc>
          <w:tcPr>
            <w:tcW w:w="781" w:type="dxa"/>
            <w:vMerge/>
            <w:vAlign w:val="center"/>
          </w:tcPr>
          <w:p w:rsidR="00AD5075" w:rsidRPr="00F17BBD" w:rsidRDefault="00AD5075" w:rsidP="002B7C46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AD5075" w:rsidRPr="00F17BBD" w:rsidRDefault="00AD5075" w:rsidP="002B7C46">
            <w:pPr>
              <w:ind w:right="-111"/>
            </w:pPr>
          </w:p>
        </w:tc>
        <w:tc>
          <w:tcPr>
            <w:tcW w:w="739" w:type="dxa"/>
            <w:tcBorders>
              <w:top w:val="single" w:sz="8" w:space="0" w:color="auto"/>
            </w:tcBorders>
            <w:vAlign w:val="center"/>
          </w:tcPr>
          <w:p w:rsidR="00AD5075" w:rsidRPr="00F17BBD" w:rsidRDefault="00AD5075" w:rsidP="002B7C46">
            <w:pPr>
              <w:ind w:right="-58"/>
              <w:jc w:val="center"/>
            </w:pPr>
            <w:proofErr w:type="spellStart"/>
            <w:r w:rsidRPr="00F17BBD">
              <w:t>Чо</w:t>
            </w:r>
            <w:proofErr w:type="spellEnd"/>
          </w:p>
        </w:tc>
        <w:tc>
          <w:tcPr>
            <w:tcW w:w="2199" w:type="dxa"/>
            <w:vMerge/>
          </w:tcPr>
          <w:p w:rsidR="00AD5075" w:rsidRPr="00F17BBD" w:rsidRDefault="00AD5075" w:rsidP="002B7C46"/>
        </w:tc>
      </w:tr>
    </w:tbl>
    <w:p w:rsidR="00AD5075" w:rsidRPr="00F17BBD" w:rsidRDefault="00AD5075" w:rsidP="00AD5075">
      <w:pPr>
        <w:pStyle w:val="Default"/>
        <w:ind w:firstLine="708"/>
        <w:jc w:val="both"/>
        <w:rPr>
          <w:sz w:val="28"/>
          <w:szCs w:val="28"/>
        </w:rPr>
      </w:pPr>
      <w:proofErr w:type="spellStart"/>
      <w:r w:rsidRPr="00F17BBD">
        <w:rPr>
          <w:color w:val="auto"/>
          <w:sz w:val="28"/>
          <w:szCs w:val="28"/>
        </w:rPr>
        <w:t>Опо</w:t>
      </w:r>
      <w:proofErr w:type="spellEnd"/>
      <w:r w:rsidRPr="00F17BBD">
        <w:rPr>
          <w:color w:val="auto"/>
          <w:sz w:val="28"/>
          <w:szCs w:val="28"/>
        </w:rPr>
        <w:t xml:space="preserve"> – обеспеченность </w:t>
      </w:r>
      <w:r w:rsidRPr="00F17BBD">
        <w:rPr>
          <w:sz w:val="28"/>
          <w:szCs w:val="28"/>
        </w:rPr>
        <w:t>специалистами профильного образования;</w:t>
      </w:r>
    </w:p>
    <w:p w:rsidR="00AD5075" w:rsidRPr="00F17BBD" w:rsidRDefault="00AD5075" w:rsidP="00AD5075">
      <w:pPr>
        <w:pStyle w:val="Default"/>
        <w:ind w:firstLine="708"/>
        <w:jc w:val="both"/>
        <w:rPr>
          <w:sz w:val="28"/>
          <w:szCs w:val="28"/>
        </w:rPr>
      </w:pPr>
      <w:proofErr w:type="spellStart"/>
      <w:r w:rsidRPr="00F17BBD">
        <w:rPr>
          <w:sz w:val="28"/>
          <w:szCs w:val="28"/>
        </w:rPr>
        <w:t>Чпо</w:t>
      </w:r>
      <w:proofErr w:type="spellEnd"/>
      <w:r w:rsidRPr="00F17BBD">
        <w:rPr>
          <w:sz w:val="28"/>
          <w:szCs w:val="28"/>
        </w:rPr>
        <w:t xml:space="preserve"> – число специалист</w:t>
      </w:r>
      <w:r>
        <w:rPr>
          <w:sz w:val="28"/>
          <w:szCs w:val="28"/>
        </w:rPr>
        <w:t>ов</w:t>
      </w:r>
      <w:r w:rsidRPr="00F17BBD">
        <w:rPr>
          <w:sz w:val="28"/>
          <w:szCs w:val="28"/>
        </w:rPr>
        <w:t xml:space="preserve"> профильного образования (физических лиц), человек;</w:t>
      </w:r>
    </w:p>
    <w:p w:rsidR="00AD5075" w:rsidRPr="00F17BBD" w:rsidRDefault="00AD5075" w:rsidP="00AD5075">
      <w:pPr>
        <w:pStyle w:val="Default"/>
        <w:ind w:firstLine="708"/>
        <w:jc w:val="both"/>
        <w:rPr>
          <w:sz w:val="28"/>
          <w:szCs w:val="28"/>
        </w:rPr>
      </w:pPr>
      <w:proofErr w:type="spellStart"/>
      <w:r w:rsidRPr="00F17BBD">
        <w:rPr>
          <w:sz w:val="28"/>
          <w:szCs w:val="28"/>
        </w:rPr>
        <w:t>Чо</w:t>
      </w:r>
      <w:proofErr w:type="spellEnd"/>
      <w:r w:rsidRPr="00F17BBD">
        <w:rPr>
          <w:sz w:val="28"/>
          <w:szCs w:val="28"/>
        </w:rPr>
        <w:t xml:space="preserve"> – общая численность сотрудников (физических лиц) территориального отдела, человек.</w:t>
      </w:r>
    </w:p>
    <w:p w:rsidR="00AD5075" w:rsidRPr="0017576D" w:rsidRDefault="00AD5075" w:rsidP="00AD5075">
      <w:pPr>
        <w:pStyle w:val="Default"/>
        <w:ind w:firstLine="708"/>
        <w:jc w:val="both"/>
        <w:rPr>
          <w:sz w:val="28"/>
          <w:szCs w:val="28"/>
        </w:rPr>
      </w:pPr>
      <w:r w:rsidRPr="00F17BBD">
        <w:rPr>
          <w:sz w:val="28"/>
          <w:szCs w:val="28"/>
        </w:rPr>
        <w:t>Источник данных: ведомственная отчетность</w:t>
      </w:r>
      <w:r>
        <w:rPr>
          <w:sz w:val="28"/>
          <w:szCs w:val="28"/>
        </w:rPr>
        <w:t xml:space="preserve"> Сокольского территориального отдела</w:t>
      </w:r>
      <w:r w:rsidRPr="00F17BBD">
        <w:rPr>
          <w:sz w:val="28"/>
          <w:szCs w:val="28"/>
        </w:rPr>
        <w:t xml:space="preserve"> Управления </w:t>
      </w:r>
      <w:proofErr w:type="spellStart"/>
      <w:r w:rsidRPr="00F17BBD">
        <w:rPr>
          <w:sz w:val="28"/>
          <w:szCs w:val="28"/>
        </w:rPr>
        <w:t>Роспотребнадзора</w:t>
      </w:r>
      <w:proofErr w:type="spellEnd"/>
      <w:r w:rsidRPr="00F17BBD">
        <w:rPr>
          <w:sz w:val="28"/>
          <w:szCs w:val="28"/>
        </w:rPr>
        <w:t xml:space="preserve"> по Вологодской области.</w:t>
      </w:r>
    </w:p>
    <w:p w:rsidR="00AD5075" w:rsidRPr="0045589E" w:rsidRDefault="00AD5075" w:rsidP="00AD5075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  <w:r w:rsidRPr="00FF11C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11C4">
        <w:rPr>
          <w:rFonts w:ascii="Times New Roman" w:hAnsi="Times New Roman" w:cs="Times New Roman"/>
          <w:sz w:val="28"/>
          <w:szCs w:val="28"/>
        </w:rPr>
        <w:t xml:space="preserve">  Количество специалистов, обладающих знаниями в области физкультуры и спорта в целях развития детско-юношеского спорта на территории Сокольского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человек.</w:t>
      </w:r>
    </w:p>
    <w:p w:rsidR="00AD5075" w:rsidRDefault="00AD5075" w:rsidP="00AD50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1C4">
        <w:rPr>
          <w:rFonts w:ascii="Times New Roman" w:hAnsi="Times New Roman" w:cs="Times New Roman"/>
          <w:sz w:val="28"/>
          <w:szCs w:val="28"/>
        </w:rPr>
        <w:lastRenderedPageBreak/>
        <w:t xml:space="preserve">Источник данных: </w:t>
      </w:r>
      <w:r>
        <w:rPr>
          <w:rFonts w:ascii="Times New Roman" w:hAnsi="Times New Roman" w:cs="Times New Roman"/>
          <w:sz w:val="28"/>
          <w:szCs w:val="28"/>
        </w:rPr>
        <w:t>ведомственная отчетность МАУ «СЦ-Сокол».</w:t>
      </w:r>
    </w:p>
    <w:p w:rsidR="00AD5075" w:rsidRPr="00C162E3" w:rsidRDefault="00AD5075" w:rsidP="00AD50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C162E3">
        <w:rPr>
          <w:rFonts w:ascii="Times New Roman" w:hAnsi="Times New Roman" w:cs="Times New Roman"/>
          <w:sz w:val="28"/>
          <w:szCs w:val="28"/>
        </w:rPr>
        <w:t xml:space="preserve"> Количество граждан,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 (тыс. человек).</w:t>
      </w:r>
    </w:p>
    <w:p w:rsidR="00AD5075" w:rsidRPr="00C162E3" w:rsidRDefault="00AD5075" w:rsidP="00AD50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Для расчета показателя учитываются данные всех социально ориентированных некоммерческих организаций Сокольского муниципального округа, которые в отчетном периоде получили субсидию из бюджета округа и были включены в Реестр социально ориентированных некоммерческих организаций – получателей поддержки Администрации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162E3">
        <w:rPr>
          <w:rFonts w:ascii="Times New Roman" w:hAnsi="Times New Roman" w:cs="Times New Roman"/>
          <w:sz w:val="28"/>
          <w:szCs w:val="28"/>
        </w:rPr>
        <w:t>а, о количестве вовлеченных граждан в реализацию их общественно полезных проектов (программ) за отчетный период.</w:t>
      </w:r>
    </w:p>
    <w:p w:rsidR="00AD5075" w:rsidRPr="00C162E3" w:rsidRDefault="00AD5075" w:rsidP="00AD507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63942850"/>
      <w:r w:rsidRPr="00C162E3">
        <w:rPr>
          <w:rFonts w:ascii="Times New Roman" w:hAnsi="Times New Roman" w:cs="Times New Roman"/>
          <w:sz w:val="28"/>
          <w:szCs w:val="28"/>
        </w:rPr>
        <w:t xml:space="preserve">Источник данных: </w:t>
      </w:r>
      <w:bookmarkEnd w:id="8"/>
      <w:r w:rsidRPr="00C162E3">
        <w:rPr>
          <w:rFonts w:ascii="Times New Roman" w:hAnsi="Times New Roman" w:cs="Times New Roman"/>
          <w:sz w:val="28"/>
          <w:szCs w:val="28"/>
        </w:rPr>
        <w:t>отчеты об использовании предоставленной субсидии социально ориентированных некоммерческих организаций Сокольского муниципального округа, являвшихся получателями субсидий из бюджета округа в отчетном периоде.</w:t>
      </w:r>
    </w:p>
    <w:p w:rsidR="00AD5075" w:rsidRPr="00C162E3" w:rsidRDefault="00AD5075" w:rsidP="00AD5075">
      <w:pPr>
        <w:pStyle w:val="ConsPlusNormal"/>
        <w:widowControl/>
        <w:ind w:left="6660" w:firstLine="0"/>
        <w:jc w:val="both"/>
        <w:rPr>
          <w:rFonts w:ascii="Times New Roman" w:hAnsi="Times New Roman" w:cs="Times New Roman"/>
          <w:sz w:val="28"/>
          <w:szCs w:val="28"/>
        </w:rPr>
        <w:sectPr w:rsidR="00AD5075" w:rsidRPr="00C162E3" w:rsidSect="002B7C46">
          <w:footnotePr>
            <w:pos w:val="beneathText"/>
          </w:footnotePr>
          <w:pgSz w:w="16834" w:h="11909" w:orient="landscape"/>
          <w:pgMar w:top="1701" w:right="1134" w:bottom="567" w:left="567" w:header="454" w:footer="454" w:gutter="0"/>
          <w:cols w:space="708"/>
          <w:noEndnote/>
          <w:docGrid w:linePitch="254"/>
        </w:sectPr>
      </w:pPr>
    </w:p>
    <w:p w:rsidR="00AD5075" w:rsidRPr="00C162E3" w:rsidRDefault="00AD5075" w:rsidP="00AD5075">
      <w:pPr>
        <w:pStyle w:val="ConsPlusNormal"/>
        <w:widowControl/>
        <w:ind w:left="66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AD5075" w:rsidRPr="00C162E3" w:rsidRDefault="00AD5075" w:rsidP="00AD5075">
      <w:pPr>
        <w:pStyle w:val="ConsPlusNormal"/>
        <w:widowControl/>
        <w:ind w:left="66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к программе</w:t>
      </w: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62E3"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Подпрограмма 1</w:t>
      </w: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62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«Реформирование и развитие системы муниципальной службы </w:t>
      </w: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62E3">
        <w:rPr>
          <w:rFonts w:ascii="Times New Roman" w:hAnsi="Times New Roman" w:cs="Times New Roman"/>
          <w:b w:val="0"/>
          <w:bCs w:val="0"/>
          <w:sz w:val="28"/>
          <w:szCs w:val="28"/>
        </w:rPr>
        <w:t>в Сокольском муниципальном округе»</w:t>
      </w:r>
    </w:p>
    <w:p w:rsidR="00AD5075" w:rsidRPr="00C162E3" w:rsidRDefault="00AD5075" w:rsidP="00AD50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AD5075" w:rsidRPr="00C162E3" w:rsidRDefault="00AD5075" w:rsidP="00AD50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подпрограммы 1 </w:t>
      </w:r>
    </w:p>
    <w:p w:rsidR="00AD5075" w:rsidRPr="00C162E3" w:rsidRDefault="00AD5075" w:rsidP="00AD50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73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4"/>
        <w:gridCol w:w="6641"/>
      </w:tblGrid>
      <w:tr w:rsidR="00AD5075" w:rsidRPr="00C162E3" w:rsidTr="002B7C46">
        <w:trPr>
          <w:trHeight w:val="988"/>
        </w:trPr>
        <w:tc>
          <w:tcPr>
            <w:tcW w:w="1250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1  </w:t>
            </w:r>
          </w:p>
        </w:tc>
        <w:tc>
          <w:tcPr>
            <w:tcW w:w="3750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«Реформирование и развитие системы муниципальной службы в Сокольском муниципальном округе» (далее – подпрограмма 1)</w:t>
            </w:r>
          </w:p>
        </w:tc>
      </w:tr>
      <w:tr w:rsidR="00AD5075" w:rsidRPr="00C162E3" w:rsidTr="002B7C46">
        <w:tc>
          <w:tcPr>
            <w:tcW w:w="1250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3750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Сокольского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(далее – Администрация 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075" w:rsidRPr="00C162E3" w:rsidTr="002B7C46">
        <w:tc>
          <w:tcPr>
            <w:tcW w:w="1250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750" w:type="pct"/>
          </w:tcPr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>Комитет по управлению муниципальным имуществом Сокольского муниципального округа;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>Управление культуры, спорта, молодежной политики и туризма Сокольского муниципального округа;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>Управление образования Сокольского муниципального округа;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>Управление промышленности, природопользования и сельского хозяйства Сокольского муниципального округа</w:t>
            </w:r>
            <w:r>
              <w:t>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Территориальный орган «Город Сокол»;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Территориальный орган 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  <w:r w:rsidR="00CB0626">
              <w:t>;</w:t>
            </w:r>
          </w:p>
          <w:p w:rsidR="00CB0626" w:rsidRDefault="00CB0626" w:rsidP="00CB0626">
            <w:pPr>
              <w:widowControl w:val="0"/>
              <w:autoSpaceDE w:val="0"/>
              <w:autoSpaceDN w:val="0"/>
              <w:adjustRightInd w:val="0"/>
              <w:jc w:val="both"/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«Архангельский» (далее – территориальный орган «Архангельский»);</w:t>
            </w:r>
          </w:p>
          <w:p w:rsidR="00CB0626" w:rsidRPr="00C673AF" w:rsidRDefault="00CB0626" w:rsidP="00CB062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C673AF">
              <w:rPr>
                <w:highlight w:val="yellow"/>
              </w:rPr>
              <w:t>Биряковский</w:t>
            </w:r>
            <w:proofErr w:type="spellEnd"/>
            <w:r w:rsidRPr="00C673AF">
              <w:rPr>
                <w:highlight w:val="yellow"/>
              </w:rPr>
              <w:t>» (далее - территориальный орган «</w:t>
            </w:r>
            <w:proofErr w:type="spellStart"/>
            <w:r w:rsidRPr="00C673AF">
              <w:rPr>
                <w:highlight w:val="yellow"/>
              </w:rPr>
              <w:t>Биряковский</w:t>
            </w:r>
            <w:proofErr w:type="spellEnd"/>
            <w:r w:rsidRPr="00C673AF">
              <w:rPr>
                <w:highlight w:val="yellow"/>
              </w:rPr>
              <w:t>»);</w:t>
            </w:r>
          </w:p>
          <w:p w:rsidR="00CB0626" w:rsidRPr="00C673AF" w:rsidRDefault="00CB0626" w:rsidP="00CB062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C673AF">
              <w:rPr>
                <w:highlight w:val="yellow"/>
              </w:rPr>
              <w:t>Воробьевский</w:t>
            </w:r>
            <w:proofErr w:type="spellEnd"/>
            <w:r w:rsidRPr="00C673AF">
              <w:rPr>
                <w:highlight w:val="yellow"/>
              </w:rPr>
              <w:t>» (далее – территориальный орган «</w:t>
            </w:r>
            <w:proofErr w:type="spellStart"/>
            <w:r w:rsidRPr="00C673AF">
              <w:rPr>
                <w:highlight w:val="yellow"/>
              </w:rPr>
              <w:t>Воробьевский</w:t>
            </w:r>
            <w:proofErr w:type="spellEnd"/>
            <w:r w:rsidRPr="00C673AF">
              <w:rPr>
                <w:highlight w:val="yellow"/>
              </w:rPr>
              <w:t>»);</w:t>
            </w:r>
          </w:p>
          <w:p w:rsidR="00CB0626" w:rsidRPr="00C673AF" w:rsidRDefault="00CB0626" w:rsidP="00CB062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C673AF">
              <w:rPr>
                <w:highlight w:val="yellow"/>
              </w:rPr>
              <w:t>Двиницкий</w:t>
            </w:r>
            <w:proofErr w:type="spellEnd"/>
            <w:r w:rsidRPr="00C673AF">
              <w:rPr>
                <w:highlight w:val="yellow"/>
              </w:rPr>
              <w:t>» (далее – территориальный орган «</w:t>
            </w:r>
            <w:proofErr w:type="spellStart"/>
            <w:r w:rsidRPr="00C673AF">
              <w:rPr>
                <w:highlight w:val="yellow"/>
              </w:rPr>
              <w:t>Двиницкий</w:t>
            </w:r>
            <w:proofErr w:type="spellEnd"/>
            <w:r w:rsidRPr="00C673AF">
              <w:rPr>
                <w:highlight w:val="yellow"/>
              </w:rPr>
              <w:t>»);</w:t>
            </w:r>
          </w:p>
          <w:p w:rsidR="00CB0626" w:rsidRPr="00C673AF" w:rsidRDefault="00CB0626" w:rsidP="00CB062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C673AF">
              <w:rPr>
                <w:highlight w:val="yellow"/>
              </w:rPr>
              <w:t>Пельшемский</w:t>
            </w:r>
            <w:proofErr w:type="spellEnd"/>
            <w:r w:rsidRPr="00C673AF">
              <w:rPr>
                <w:highlight w:val="yellow"/>
              </w:rPr>
              <w:t xml:space="preserve">» (далее – территориальный </w:t>
            </w:r>
            <w:r w:rsidRPr="00C673AF">
              <w:rPr>
                <w:highlight w:val="yellow"/>
              </w:rPr>
              <w:lastRenderedPageBreak/>
              <w:t>орган «</w:t>
            </w:r>
            <w:proofErr w:type="spellStart"/>
            <w:r w:rsidRPr="00C673AF">
              <w:rPr>
                <w:highlight w:val="yellow"/>
              </w:rPr>
              <w:t>Пельшемский</w:t>
            </w:r>
            <w:proofErr w:type="spellEnd"/>
            <w:r w:rsidRPr="00C673AF">
              <w:rPr>
                <w:highlight w:val="yellow"/>
              </w:rPr>
              <w:t>»);</w:t>
            </w:r>
          </w:p>
          <w:p w:rsidR="00CB0626" w:rsidRPr="00C673AF" w:rsidRDefault="00CB0626" w:rsidP="00CB062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«Пригородный» (далее – территориальный орган «Пригородный»);</w:t>
            </w:r>
          </w:p>
          <w:p w:rsidR="00CB0626" w:rsidRPr="00C162E3" w:rsidRDefault="00CB0626" w:rsidP="00CB0626">
            <w:pPr>
              <w:widowControl w:val="0"/>
              <w:autoSpaceDE w:val="0"/>
              <w:autoSpaceDN w:val="0"/>
              <w:adjustRightInd w:val="0"/>
              <w:jc w:val="both"/>
            </w:pPr>
            <w:r w:rsidRPr="00C673AF">
              <w:rPr>
                <w:highlight w:val="yellow"/>
              </w:rPr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C673AF">
              <w:rPr>
                <w:highlight w:val="yellow"/>
              </w:rPr>
              <w:t>Чучковский</w:t>
            </w:r>
            <w:proofErr w:type="spellEnd"/>
            <w:r w:rsidRPr="00C673AF">
              <w:rPr>
                <w:highlight w:val="yellow"/>
              </w:rPr>
              <w:t>» (далее – терр</w:t>
            </w:r>
            <w:r>
              <w:rPr>
                <w:highlight w:val="yellow"/>
              </w:rPr>
              <w:t>иториальный орган «</w:t>
            </w:r>
            <w:proofErr w:type="spellStart"/>
            <w:r>
              <w:rPr>
                <w:highlight w:val="yellow"/>
              </w:rPr>
              <w:t>Чучковский</w:t>
            </w:r>
            <w:proofErr w:type="spellEnd"/>
            <w:r>
              <w:rPr>
                <w:highlight w:val="yellow"/>
              </w:rPr>
              <w:t>»).</w:t>
            </w:r>
          </w:p>
        </w:tc>
      </w:tr>
      <w:tr w:rsidR="00AD5075" w:rsidRPr="00C162E3" w:rsidTr="002B7C46">
        <w:tc>
          <w:tcPr>
            <w:tcW w:w="1250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1          </w:t>
            </w:r>
          </w:p>
        </w:tc>
        <w:tc>
          <w:tcPr>
            <w:tcW w:w="3750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муниципальной службы</w:t>
            </w:r>
          </w:p>
        </w:tc>
      </w:tr>
      <w:tr w:rsidR="00AD5075" w:rsidRPr="00C162E3" w:rsidTr="002B7C46">
        <w:trPr>
          <w:trHeight w:val="2010"/>
        </w:trPr>
        <w:tc>
          <w:tcPr>
            <w:tcW w:w="1250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 1</w:t>
            </w:r>
          </w:p>
        </w:tc>
        <w:tc>
          <w:tcPr>
            <w:tcW w:w="3750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эффективность привлечения, отбора, расстановки и оценки кадров на муниципальной службе;</w:t>
            </w:r>
          </w:p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создать условия для непрерывного профессионального развития служащих;</w:t>
            </w:r>
          </w:p>
          <w:p w:rsidR="00AD5075" w:rsidRPr="00C162E3" w:rsidRDefault="00AD5075" w:rsidP="00CB062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исполнение Администрацией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, её структурными подразделениями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</w:t>
            </w:r>
            <w:r w:rsidR="00CB0626">
              <w:rPr>
                <w:rFonts w:ascii="Times New Roman" w:hAnsi="Times New Roman" w:cs="Times New Roman"/>
                <w:sz w:val="28"/>
                <w:szCs w:val="28"/>
              </w:rPr>
              <w:t>иальными органами «Город Сокол»,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«Город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B06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«Архангельский»</w:t>
            </w:r>
            <w:r w:rsidR="00CB0626" w:rsidRPr="00CB06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«</w:t>
            </w:r>
            <w:proofErr w:type="spellStart"/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Биряковский</w:t>
            </w:r>
            <w:proofErr w:type="spellEnd"/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»</w:t>
            </w:r>
            <w:r w:rsidR="00CB0626" w:rsidRPr="00CB06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«</w:t>
            </w:r>
            <w:proofErr w:type="spellStart"/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Воробьевский</w:t>
            </w:r>
            <w:proofErr w:type="spellEnd"/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», «</w:t>
            </w:r>
            <w:proofErr w:type="spellStart"/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Двиницкий</w:t>
            </w:r>
            <w:proofErr w:type="spellEnd"/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», «</w:t>
            </w:r>
            <w:proofErr w:type="spellStart"/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Пельшемский</w:t>
            </w:r>
            <w:proofErr w:type="spellEnd"/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», «Пригородный», «</w:t>
            </w:r>
            <w:proofErr w:type="spellStart"/>
            <w:r w:rsidR="00CB0626" w:rsidRPr="00CB062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Чучковский</w:t>
            </w:r>
            <w:proofErr w:type="spellEnd"/>
            <w:r w:rsidR="00CB0626" w:rsidRPr="00690DB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»</w:t>
            </w:r>
            <w:r w:rsidR="00CB0626" w:rsidRPr="00690DBB">
              <w:rPr>
                <w:highlight w:val="yellow"/>
              </w:rPr>
              <w:t xml:space="preserve"> </w:t>
            </w:r>
            <w:r w:rsidRPr="00690DB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(далее – территориальные органы</w:t>
            </w:r>
            <w:r w:rsidR="00690DBB" w:rsidRPr="00690DB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Администрации округа</w:t>
            </w:r>
            <w:r w:rsidRPr="00690DB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возложенных полномочий</w:t>
            </w:r>
          </w:p>
        </w:tc>
      </w:tr>
      <w:tr w:rsidR="00AD5075" w:rsidRPr="00C162E3" w:rsidTr="002B7C46">
        <w:trPr>
          <w:trHeight w:val="965"/>
        </w:trPr>
        <w:tc>
          <w:tcPr>
            <w:tcW w:w="1250" w:type="pct"/>
          </w:tcPr>
          <w:p w:rsidR="00AD5075" w:rsidRPr="00C162E3" w:rsidRDefault="00AD5075" w:rsidP="002B7C4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 подпрограммы 1</w:t>
            </w:r>
          </w:p>
        </w:tc>
        <w:tc>
          <w:tcPr>
            <w:tcW w:w="3750" w:type="pct"/>
          </w:tcPr>
          <w:p w:rsidR="00AD5075" w:rsidRPr="00C162E3" w:rsidRDefault="00AD5075" w:rsidP="002B7C4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служащих, уволившихся по собственному желанию, к общему количеству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ипальных служащих Администрации 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 - число муниципальных служащих Администрации </w:t>
            </w:r>
            <w:r>
              <w:t>округ</w:t>
            </w:r>
            <w:r w:rsidRPr="00C162E3">
              <w:t>а</w:t>
            </w:r>
            <w:r>
              <w:t xml:space="preserve"> и</w:t>
            </w:r>
            <w:r w:rsidRPr="00C162E3">
              <w:t xml:space="preserve"> орган</w:t>
            </w:r>
            <w:r>
              <w:t>ов</w:t>
            </w:r>
            <w:r w:rsidRPr="00C162E3">
              <w:t xml:space="preserve"> </w:t>
            </w:r>
            <w:r>
              <w:t>местного самоуправления</w:t>
            </w:r>
            <w:r w:rsidRPr="00C162E3">
              <w:t>, прошедших профессиональную переподготовку или повышение квалификации;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число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переподготовку или повышение квалификации;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выполн</w:t>
            </w:r>
            <w:r>
              <w:t>ение планов работы Администрации округ</w:t>
            </w:r>
            <w:r w:rsidRPr="00C162E3">
              <w:t>а;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выполнение планов работы территориального органа</w:t>
            </w:r>
            <w:r>
              <w:t xml:space="preserve"> «Город Сокол»</w:t>
            </w:r>
            <w:r w:rsidRPr="00C162E3">
              <w:t>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</w:p>
        </w:tc>
      </w:tr>
      <w:tr w:rsidR="00AD5075" w:rsidRPr="00C162E3" w:rsidTr="002B7C46">
        <w:tc>
          <w:tcPr>
            <w:tcW w:w="1250" w:type="pct"/>
          </w:tcPr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 1</w:t>
            </w:r>
          </w:p>
        </w:tc>
        <w:tc>
          <w:tcPr>
            <w:tcW w:w="3750" w:type="pct"/>
          </w:tcPr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2027 годы</w:t>
            </w:r>
          </w:p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075" w:rsidRPr="00C162E3" w:rsidTr="002B7C46">
        <w:trPr>
          <w:trHeight w:val="1370"/>
        </w:trPr>
        <w:tc>
          <w:tcPr>
            <w:tcW w:w="1250" w:type="pct"/>
          </w:tcPr>
          <w:p w:rsidR="00AD5075" w:rsidRPr="00C162E3" w:rsidRDefault="00AD5075" w:rsidP="002B7C4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подпрограммы 1, в том числе по годам</w:t>
            </w:r>
          </w:p>
        </w:tc>
        <w:tc>
          <w:tcPr>
            <w:tcW w:w="3750" w:type="pct"/>
          </w:tcPr>
          <w:p w:rsidR="00AD5075" w:rsidRPr="00CA689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Объем бюджетных ассигнований мероприятий подпрограммы 1 </w:t>
            </w:r>
            <w:r w:rsidRPr="00CA6895">
              <w:t xml:space="preserve">составляет </w:t>
            </w:r>
            <w:r w:rsidR="009E50D8" w:rsidRPr="009E50D8">
              <w:rPr>
                <w:shd w:val="clear" w:color="auto" w:fill="FFFF00"/>
              </w:rPr>
              <w:t>847 276,5</w:t>
            </w:r>
            <w:r w:rsidRPr="00CA6895">
              <w:t xml:space="preserve"> тыс. рублей, в том числе по годам:</w:t>
            </w:r>
          </w:p>
          <w:p w:rsidR="00AD5075" w:rsidRPr="00CA689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 xml:space="preserve">в 2023 году – </w:t>
            </w:r>
            <w:r w:rsidR="00462D89" w:rsidRPr="009E50D8">
              <w:rPr>
                <w:shd w:val="clear" w:color="auto" w:fill="FFFF00"/>
              </w:rPr>
              <w:t>176</w:t>
            </w:r>
            <w:r w:rsidR="009E50D8" w:rsidRPr="009E50D8">
              <w:rPr>
                <w:shd w:val="clear" w:color="auto" w:fill="FFFF00"/>
              </w:rPr>
              <w:t> 174,2</w:t>
            </w:r>
            <w:r w:rsidRPr="00CA6895">
              <w:t xml:space="preserve"> тыс. рублей;</w:t>
            </w:r>
          </w:p>
          <w:p w:rsidR="00AD5075" w:rsidRPr="00CA689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 xml:space="preserve">в 2024 году – </w:t>
            </w:r>
            <w:r w:rsidR="009E50D8" w:rsidRPr="009E50D8">
              <w:rPr>
                <w:shd w:val="clear" w:color="auto" w:fill="FFFF00"/>
              </w:rPr>
              <w:t>163 160,5</w:t>
            </w:r>
            <w:r w:rsidRPr="00CA6895">
              <w:t xml:space="preserve"> тыс. рублей;</w:t>
            </w:r>
          </w:p>
          <w:p w:rsidR="00AD5075" w:rsidRPr="00CA689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 xml:space="preserve">в 2025 году – </w:t>
            </w:r>
            <w:r w:rsidR="009E50D8" w:rsidRPr="009E50D8">
              <w:rPr>
                <w:shd w:val="clear" w:color="auto" w:fill="FFFF00"/>
              </w:rPr>
              <w:t>162 845,0</w:t>
            </w:r>
            <w:r w:rsidRPr="00CA6895">
              <w:t xml:space="preserve"> тыс. рублей;</w:t>
            </w:r>
          </w:p>
          <w:p w:rsidR="00AD5075" w:rsidRPr="00CA689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 xml:space="preserve">в 2026 году – </w:t>
            </w:r>
            <w:r w:rsidR="009E50D8" w:rsidRPr="009E50D8">
              <w:rPr>
                <w:shd w:val="clear" w:color="auto" w:fill="FFFF00"/>
              </w:rPr>
              <w:t>162 929,5</w:t>
            </w:r>
            <w:r w:rsidRPr="00CA6895">
              <w:t xml:space="preserve"> тыс. рублей;</w:t>
            </w:r>
          </w:p>
          <w:p w:rsidR="00AD5075" w:rsidRPr="00CA689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 xml:space="preserve">в 2027 году – </w:t>
            </w:r>
            <w:r w:rsidR="009E50D8" w:rsidRPr="009E50D8">
              <w:rPr>
                <w:shd w:val="clear" w:color="auto" w:fill="FFFF00"/>
              </w:rPr>
              <w:t>182 167,4</w:t>
            </w:r>
            <w:r w:rsidRPr="00CA6895">
              <w:t xml:space="preserve"> тыс. рублей.</w:t>
            </w:r>
          </w:p>
          <w:p w:rsidR="00AD5075" w:rsidRPr="00CA689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>Из них:</w:t>
            </w:r>
          </w:p>
          <w:p w:rsidR="00AD5075" w:rsidRPr="00CA689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 xml:space="preserve">- за счет средств бюджета округа </w:t>
            </w:r>
            <w:r w:rsidR="001A70C0" w:rsidRPr="001A70C0">
              <w:rPr>
                <w:highlight w:val="yellow"/>
              </w:rPr>
              <w:t>803 993,9</w:t>
            </w:r>
            <w:r w:rsidRPr="00CA6895">
              <w:t xml:space="preserve"> тыс. рублей, в том числе по годам реализации:</w:t>
            </w:r>
          </w:p>
          <w:p w:rsidR="00AD5075" w:rsidRPr="00CA689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 xml:space="preserve">в 2023 году – </w:t>
            </w:r>
            <w:r w:rsidR="001A70C0" w:rsidRPr="001A70C0">
              <w:rPr>
                <w:highlight w:val="yellow"/>
              </w:rPr>
              <w:t>166 027,1</w:t>
            </w:r>
            <w:r w:rsidRPr="00CA6895">
              <w:t xml:space="preserve"> 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 xml:space="preserve">в 2024 году – </w:t>
            </w:r>
            <w:r w:rsidR="001A70C0" w:rsidRPr="001A70C0">
              <w:rPr>
                <w:highlight w:val="yellow"/>
              </w:rPr>
              <w:t>154 719,4</w:t>
            </w:r>
            <w:r w:rsidRPr="00CA6895">
              <w:t xml:space="preserve"> ты</w:t>
            </w:r>
            <w:r w:rsidRPr="00C162E3">
              <w:t>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2025 году –</w:t>
            </w:r>
            <w:r>
              <w:t xml:space="preserve"> </w:t>
            </w:r>
            <w:r w:rsidR="001A70C0" w:rsidRPr="001A70C0">
              <w:rPr>
                <w:highlight w:val="yellow"/>
              </w:rPr>
              <w:t>154 322,7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2026 году –</w:t>
            </w:r>
            <w:r>
              <w:t xml:space="preserve"> </w:t>
            </w:r>
            <w:r w:rsidRPr="001A70C0">
              <w:rPr>
                <w:highlight w:val="yellow"/>
              </w:rPr>
              <w:t>15</w:t>
            </w:r>
            <w:r w:rsidR="001A70C0" w:rsidRPr="001A70C0">
              <w:rPr>
                <w:highlight w:val="yellow"/>
              </w:rPr>
              <w:t>4 291,6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2027 году –</w:t>
            </w:r>
            <w:r w:rsidR="001A70C0">
              <w:t xml:space="preserve"> </w:t>
            </w:r>
            <w:r w:rsidR="001A70C0" w:rsidRPr="001A70C0">
              <w:rPr>
                <w:highlight w:val="yellow"/>
              </w:rPr>
              <w:t>174 633,1</w:t>
            </w:r>
            <w:r>
              <w:t xml:space="preserve"> </w:t>
            </w:r>
            <w:r w:rsidRPr="00C162E3">
              <w:t>тыс. рублей.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за счет средств федера</w:t>
            </w:r>
            <w:r>
              <w:t xml:space="preserve">льного бюджета в виде субвенций </w:t>
            </w:r>
            <w:r w:rsidR="00C00B18" w:rsidRPr="00C00B18">
              <w:rPr>
                <w:highlight w:val="yellow"/>
              </w:rPr>
              <w:t>4 116,8</w:t>
            </w:r>
            <w:r>
              <w:t xml:space="preserve"> </w:t>
            </w:r>
            <w:r w:rsidRPr="00C162E3">
              <w:t>тыс. рублей, в том числе по годам: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2023 году – </w:t>
            </w:r>
            <w:r>
              <w:t xml:space="preserve">666,7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2024 году –</w:t>
            </w:r>
            <w:r>
              <w:t xml:space="preserve"> </w:t>
            </w:r>
            <w:r w:rsidR="00C00B18" w:rsidRPr="00C00B18">
              <w:rPr>
                <w:highlight w:val="yellow"/>
              </w:rPr>
              <w:t>806,8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2025 году - </w:t>
            </w:r>
            <w:r>
              <w:t xml:space="preserve"> </w:t>
            </w:r>
            <w:r w:rsidR="00C00B18" w:rsidRPr="00C00B18">
              <w:rPr>
                <w:highlight w:val="yellow"/>
              </w:rPr>
              <w:t>886,5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r w:rsidRPr="00C162E3">
              <w:t xml:space="preserve">в 2026 году - </w:t>
            </w:r>
            <w:r>
              <w:t xml:space="preserve"> </w:t>
            </w:r>
            <w:r w:rsidR="00C00B18" w:rsidRPr="00C00B18">
              <w:rPr>
                <w:highlight w:val="yellow"/>
              </w:rPr>
              <w:t>1003,1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2027 году - </w:t>
            </w:r>
            <w:r>
              <w:t xml:space="preserve"> </w:t>
            </w:r>
            <w:r w:rsidR="00C00B18" w:rsidRPr="00C00B18">
              <w:rPr>
                <w:highlight w:val="yellow"/>
              </w:rPr>
              <w:t>753,8</w:t>
            </w:r>
            <w:r>
              <w:t xml:space="preserve"> </w:t>
            </w:r>
            <w:r w:rsidRPr="00C162E3">
              <w:t>тыс. рублей.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за счет средств областного бюджета в виде субвенций </w:t>
            </w:r>
            <w:r w:rsidR="00C00B18" w:rsidRPr="00C00B18">
              <w:rPr>
                <w:highlight w:val="yellow"/>
              </w:rPr>
              <w:t>39 165,8</w:t>
            </w:r>
            <w:r>
              <w:t xml:space="preserve"> </w:t>
            </w:r>
            <w:r w:rsidRPr="00C162E3">
              <w:t>тыс. рублей, в том числе по годам: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2023 году –</w:t>
            </w:r>
            <w:r>
              <w:t xml:space="preserve"> </w:t>
            </w:r>
            <w:r w:rsidR="00C00B18" w:rsidRPr="00C00B18">
              <w:rPr>
                <w:highlight w:val="yellow"/>
              </w:rPr>
              <w:t>9 480,4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2024 году –</w:t>
            </w:r>
            <w:r>
              <w:t xml:space="preserve"> </w:t>
            </w:r>
            <w:r w:rsidRPr="00C00B18">
              <w:rPr>
                <w:highlight w:val="yellow"/>
              </w:rPr>
              <w:t>7</w:t>
            </w:r>
            <w:r w:rsidR="00C00B18" w:rsidRPr="00C00B18">
              <w:rPr>
                <w:highlight w:val="yellow"/>
              </w:rPr>
              <w:t> 634,3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2025 году –</w:t>
            </w:r>
            <w:r>
              <w:t xml:space="preserve"> </w:t>
            </w:r>
            <w:r w:rsidRPr="00C00B18">
              <w:rPr>
                <w:highlight w:val="yellow"/>
              </w:rPr>
              <w:t>7</w:t>
            </w:r>
            <w:r w:rsidR="00C00B18" w:rsidRPr="00C00B18">
              <w:rPr>
                <w:highlight w:val="yellow"/>
              </w:rPr>
              <w:t> 635,8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r w:rsidRPr="00C162E3">
              <w:t>в 2026 году –</w:t>
            </w:r>
            <w:r>
              <w:t xml:space="preserve"> </w:t>
            </w:r>
            <w:r w:rsidRPr="00C00B18">
              <w:rPr>
                <w:highlight w:val="yellow"/>
              </w:rPr>
              <w:t>7</w:t>
            </w:r>
            <w:r w:rsidR="00C00B18" w:rsidRPr="00C00B18">
              <w:rPr>
                <w:highlight w:val="yellow"/>
              </w:rPr>
              <w:t> 634,8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r w:rsidRPr="00C162E3">
              <w:t xml:space="preserve">в 2027 году – </w:t>
            </w:r>
            <w:r w:rsidRPr="00C00B18">
              <w:rPr>
                <w:highlight w:val="yellow"/>
              </w:rPr>
              <w:t>6 780,5</w:t>
            </w:r>
            <w:r>
              <w:t xml:space="preserve"> тыс. рублей</w:t>
            </w:r>
          </w:p>
        </w:tc>
      </w:tr>
      <w:tr w:rsidR="00AD5075" w:rsidRPr="00C162E3" w:rsidTr="002B7C46">
        <w:trPr>
          <w:trHeight w:val="357"/>
        </w:trPr>
        <w:tc>
          <w:tcPr>
            <w:tcW w:w="1250" w:type="pct"/>
          </w:tcPr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 1</w:t>
            </w:r>
          </w:p>
        </w:tc>
        <w:tc>
          <w:tcPr>
            <w:tcW w:w="3750" w:type="pct"/>
          </w:tcPr>
          <w:p w:rsidR="00AD5075" w:rsidRPr="00C162E3" w:rsidRDefault="00AD5075" w:rsidP="002B7C46">
            <w:pPr>
              <w:pStyle w:val="ConsPlusNonformat"/>
              <w:widowControl/>
              <w:ind w:firstLine="6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мероприятий подпрограммы 1 ожидается к концу 2027 года: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ind w:firstLine="540"/>
              <w:jc w:val="both"/>
            </w:pPr>
            <w:r w:rsidRPr="00C162E3">
              <w:t>- снижение доли муниципальных служащих Администрации</w:t>
            </w:r>
            <w:r>
              <w:t xml:space="preserve"> города</w:t>
            </w:r>
            <w:r w:rsidRPr="00C162E3">
              <w:t xml:space="preserve">, уволившихся по собственному желанию, до 3,5 %;  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ind w:firstLine="540"/>
              <w:jc w:val="both"/>
            </w:pPr>
            <w:r w:rsidRPr="00C162E3">
              <w:t xml:space="preserve">- сохранение числа муниципальных служащих Администрации </w:t>
            </w:r>
            <w:r>
              <w:t>город</w:t>
            </w:r>
            <w:r w:rsidRPr="00C162E3">
              <w:t xml:space="preserve">а, прошедших профессиональную переподготовку или повышение квалификации, не менее </w:t>
            </w:r>
            <w:r w:rsidRPr="00A85CE5">
              <w:rPr>
                <w:highlight w:val="yellow"/>
              </w:rPr>
              <w:t>2</w:t>
            </w:r>
            <w:r w:rsidR="00A85CE5" w:rsidRPr="00A85CE5">
              <w:rPr>
                <w:highlight w:val="yellow"/>
              </w:rPr>
              <w:t>0</w:t>
            </w:r>
            <w:r w:rsidRPr="00A85CE5">
              <w:rPr>
                <w:highlight w:val="yellow"/>
              </w:rPr>
              <w:t xml:space="preserve"> человек ежегодно</w:t>
            </w:r>
            <w:r w:rsidRPr="00C162E3">
              <w:t>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ind w:firstLine="541"/>
              <w:jc w:val="both"/>
            </w:pPr>
            <w:r w:rsidRPr="00C162E3">
              <w:t>- сохранение числа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</w:t>
            </w:r>
            <w:r>
              <w:t xml:space="preserve">овку или повышение квалификации, </w:t>
            </w:r>
            <w:r w:rsidRPr="00C162E3">
              <w:t>не менее 6 человек ежегодно;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ind w:firstLine="540"/>
              <w:jc w:val="both"/>
            </w:pPr>
            <w:r w:rsidRPr="00C162E3">
              <w:lastRenderedPageBreak/>
              <w:t>- ежегодное исполнен</w:t>
            </w:r>
            <w:r>
              <w:t>ие планов работы Администрации округ</w:t>
            </w:r>
            <w:r w:rsidRPr="00C162E3">
              <w:t>а;</w:t>
            </w:r>
          </w:p>
          <w:p w:rsidR="00AD5075" w:rsidRPr="00C162E3" w:rsidRDefault="00AD5075" w:rsidP="00936630">
            <w:pPr>
              <w:widowControl w:val="0"/>
              <w:autoSpaceDE w:val="0"/>
              <w:autoSpaceDN w:val="0"/>
              <w:adjustRightInd w:val="0"/>
              <w:ind w:firstLine="530"/>
              <w:jc w:val="both"/>
            </w:pPr>
            <w:r w:rsidRPr="00936630">
              <w:rPr>
                <w:highlight w:val="yellow"/>
              </w:rPr>
              <w:t>- ежегодное исполнение планов работы территориальн</w:t>
            </w:r>
            <w:r w:rsidR="00936630" w:rsidRPr="00936630">
              <w:rPr>
                <w:highlight w:val="yellow"/>
              </w:rPr>
              <w:t>ых органов</w:t>
            </w:r>
            <w:r w:rsidR="00690DBB">
              <w:rPr>
                <w:highlight w:val="yellow"/>
              </w:rPr>
              <w:t xml:space="preserve"> Администрации округа</w:t>
            </w:r>
            <w:r w:rsidR="00936630" w:rsidRPr="00936630">
              <w:rPr>
                <w:highlight w:val="yellow"/>
              </w:rPr>
              <w:t>.</w:t>
            </w:r>
          </w:p>
        </w:tc>
      </w:tr>
    </w:tbl>
    <w:p w:rsidR="00AD5075" w:rsidRPr="00C162E3" w:rsidRDefault="00AD5075" w:rsidP="00AD507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pStyle w:val="ConsPlusNormal"/>
        <w:widowControl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Характеристика сферы реализации подпрограммы 1</w:t>
      </w:r>
    </w:p>
    <w:p w:rsidR="00AD5075" w:rsidRPr="00C162E3" w:rsidRDefault="00AD5075" w:rsidP="00AD5075">
      <w:pPr>
        <w:autoSpaceDE w:val="0"/>
        <w:autoSpaceDN w:val="0"/>
        <w:adjustRightInd w:val="0"/>
        <w:ind w:firstLine="709"/>
        <w:jc w:val="both"/>
      </w:pPr>
      <w:r w:rsidRPr="00C162E3">
        <w:t>С учетом сложившейся практики реализации законодательства о муниципальной службе происходит его совершенствование. Как следствие, требуется постоянный мониторинг обновления федерального и регионального законодательства по вопросам муниципальной службы, изменение, по мере необходимости, нормативной правовой базы о муниципальной службе в Сокольском муниципальном округе. Данная работа должна носить планомерный и системный характер. Задачи по совершенствованию нормативной правовой базы муниципальной службы должны решаться профессионально и оперативно.</w:t>
      </w:r>
    </w:p>
    <w:p w:rsidR="00AD5075" w:rsidRPr="00C162E3" w:rsidRDefault="00AD5075" w:rsidP="00AD5075">
      <w:pPr>
        <w:autoSpaceDE w:val="0"/>
        <w:autoSpaceDN w:val="0"/>
        <w:adjustRightInd w:val="0"/>
        <w:ind w:firstLine="709"/>
        <w:jc w:val="both"/>
      </w:pPr>
      <w:r w:rsidRPr="00C162E3">
        <w:t xml:space="preserve">Одним из основных условий поступательного развития местного самоуправления является повышение профессионализма и компетентности кадрового состава органов местного самоуправления. От того, насколько эффективно действуют органы муниципальной власти, во многом зависит доверие населения к власти в целом, ее успех и эффективность. С целью улучшения профессионально-квалификационного состава, уменьшения текучести и старения кадров, работающих в Администрации Сокольского муниципального </w:t>
      </w:r>
      <w:r>
        <w:t xml:space="preserve">округа </w:t>
      </w:r>
      <w:r w:rsidRPr="00C162E3">
        <w:t xml:space="preserve">необходимо использовать современные кадровые технологии, осуществлять постоянный мониторинг кадрового потенциала на муниципальной службе, активизировать процессы обновления кадров. </w:t>
      </w:r>
    </w:p>
    <w:p w:rsidR="00AD5075" w:rsidRPr="00C162E3" w:rsidRDefault="00AD5075" w:rsidP="00AD5075">
      <w:pPr>
        <w:ind w:firstLine="709"/>
        <w:jc w:val="both"/>
      </w:pPr>
      <w:r w:rsidRPr="00C162E3">
        <w:t xml:space="preserve">В Администрации </w:t>
      </w:r>
      <w:r>
        <w:t>округа</w:t>
      </w:r>
      <w:r w:rsidRPr="00C162E3">
        <w:t xml:space="preserve"> реализуется комплекс мероприятий, направленных на совершенствование и практическую реализацию правовых, организационных, финансовых основ муниципальной службы. В целях реализации </w:t>
      </w:r>
      <w:hyperlink r:id="rId9" w:history="1">
        <w:r w:rsidRPr="00C162E3">
          <w:rPr>
            <w:rStyle w:val="af3"/>
          </w:rPr>
          <w:t>законодательства</w:t>
        </w:r>
      </w:hyperlink>
      <w:r w:rsidRPr="00C162E3">
        <w:t xml:space="preserve"> о муниципальной службе, противодействии коррупции приняты необходимые нормативные правовые акты.</w:t>
      </w:r>
    </w:p>
    <w:p w:rsidR="00AD5075" w:rsidRPr="00C162E3" w:rsidRDefault="00AD5075" w:rsidP="00AD5075">
      <w:pPr>
        <w:ind w:firstLine="709"/>
        <w:jc w:val="both"/>
      </w:pPr>
      <w:r w:rsidRPr="00C162E3">
        <w:t>Необходимый уровень профессионализма и компетентности муниципальных служащих обеспечивается за счет реализации различных видов обучения (профессиональная переподготовка, повышение квалификации, семинары, самоподготовка, веб семинары).</w:t>
      </w:r>
    </w:p>
    <w:p w:rsidR="00AD5075" w:rsidRPr="00C162E3" w:rsidRDefault="00AD5075" w:rsidP="00AD5075">
      <w:pPr>
        <w:ind w:firstLine="709"/>
        <w:jc w:val="both"/>
      </w:pPr>
      <w:r w:rsidRPr="00C162E3">
        <w:t>Вместе с тем нерешенными остаются следующие проблемы:</w:t>
      </w:r>
    </w:p>
    <w:p w:rsidR="00AD5075" w:rsidRPr="00C162E3" w:rsidRDefault="00AD5075" w:rsidP="00AD5075">
      <w:pPr>
        <w:numPr>
          <w:ilvl w:val="0"/>
          <w:numId w:val="12"/>
        </w:numPr>
        <w:tabs>
          <w:tab w:val="clear" w:pos="1620"/>
          <w:tab w:val="num" w:pos="0"/>
        </w:tabs>
        <w:ind w:left="0" w:firstLine="709"/>
        <w:jc w:val="both"/>
      </w:pPr>
      <w:r w:rsidRPr="00C162E3">
        <w:t>имеется дефицит квалифицированных кадров, обладающих современными знаниями и навыками в области муниципального управления;</w:t>
      </w:r>
    </w:p>
    <w:p w:rsidR="00AD5075" w:rsidRPr="00C162E3" w:rsidRDefault="00AD5075" w:rsidP="00AD5075">
      <w:pPr>
        <w:numPr>
          <w:ilvl w:val="0"/>
          <w:numId w:val="12"/>
        </w:numPr>
        <w:tabs>
          <w:tab w:val="clear" w:pos="1620"/>
          <w:tab w:val="num" w:pos="0"/>
        </w:tabs>
        <w:ind w:left="0" w:firstLine="540"/>
        <w:jc w:val="both"/>
      </w:pPr>
      <w:r w:rsidRPr="00C162E3">
        <w:t>отсутствует механизм современного стимулирования и оценки профессиональной служебной деятельности муниципальных служащих района;</w:t>
      </w:r>
    </w:p>
    <w:p w:rsidR="00AD5075" w:rsidRPr="00C162E3" w:rsidRDefault="00AD5075" w:rsidP="00AD5075">
      <w:pPr>
        <w:numPr>
          <w:ilvl w:val="0"/>
          <w:numId w:val="12"/>
        </w:numPr>
        <w:tabs>
          <w:tab w:val="clear" w:pos="1620"/>
          <w:tab w:val="num" w:pos="0"/>
        </w:tabs>
        <w:ind w:left="0" w:firstLine="540"/>
        <w:jc w:val="both"/>
      </w:pPr>
      <w:r w:rsidRPr="00C162E3">
        <w:t>недостаточно активно ведется работа по привлечению молодых перспективных кадров, в частности: не слишком высокая заинтересованность самих молодых специалистов.</w:t>
      </w:r>
    </w:p>
    <w:p w:rsidR="00AD5075" w:rsidRPr="00C162E3" w:rsidRDefault="00AD5075" w:rsidP="00AD5075">
      <w:pPr>
        <w:ind w:firstLine="709"/>
        <w:jc w:val="both"/>
      </w:pPr>
      <w:r w:rsidRPr="00C162E3">
        <w:t xml:space="preserve">Анализ кадровой информации показывает, что проблема недостаточной компетентности муниципальных служащих может быть связана и с высокой </w:t>
      </w:r>
      <w:r w:rsidRPr="00C162E3">
        <w:lastRenderedPageBreak/>
        <w:t>текучестью кадров, неконкурентоспособностью условий труда на муниципальной службе для высококвалифицированных специалистов.</w:t>
      </w:r>
    </w:p>
    <w:p w:rsidR="00AD5075" w:rsidRPr="00C162E3" w:rsidRDefault="00AD5075" w:rsidP="00AD5075">
      <w:pPr>
        <w:ind w:firstLine="709"/>
        <w:jc w:val="both"/>
      </w:pPr>
      <w:r w:rsidRPr="00C162E3">
        <w:t>При этом имеют место объективные причины: не редко при объявлении конкурсов на замещение вакантных должностей в Администрации округа, конкурс признается несостоявшимся в виду отсутствия кандидатов вообще или кандидатов, соответствующих предъявляемым требованиям. В целях упрощения процедуры приема на муниципальную службу кандидаты назначаются на должности без проведения конкурса (из кадрового резерва), а при проведении конкурса процедура оценки соответствия знаний и умений кандидата квалификационным требованиям в основном ограничивается прохождением собеседования с конкурсной комиссией, что не всегда позволяет обеспечить качественную оценку. Кроме того, обновление кадров на муниципальной службе происходит медленными темпами, что приводит к увеличивающемуся дисбалансу в возрастной структуре служащих, хотя, нач</w:t>
      </w:r>
      <w:r>
        <w:t>иная</w:t>
      </w:r>
      <w:r w:rsidRPr="00C162E3">
        <w:t xml:space="preserve"> с 2018 года тенденция меняется в сторону увеличения количества муниципальных служащих в возрасте до 30 лет на 1000 населения, в связи с принятием на вакантные должности муниципальной службы молодых специалистов, в </w:t>
      </w:r>
      <w:proofErr w:type="spellStart"/>
      <w:r w:rsidRPr="00C162E3">
        <w:t>т.ч</w:t>
      </w:r>
      <w:proofErr w:type="spellEnd"/>
      <w:r w:rsidRPr="00C162E3">
        <w:t xml:space="preserve"> на должности вышедших на пенсию муниципальных служащих(динамика представлена в таблице 1 к подпрограмме 1).</w:t>
      </w:r>
    </w:p>
    <w:p w:rsidR="00AD5075" w:rsidRPr="00C162E3" w:rsidRDefault="00AD5075" w:rsidP="00AD5075">
      <w:pPr>
        <w:ind w:firstLine="720"/>
        <w:jc w:val="both"/>
      </w:pPr>
      <w:r w:rsidRPr="00C162E3">
        <w:t>В соответствии с законом Вологодской области от 06.05.2022 № 5119-ОЗ «О преобразовании всех поселений, входящих в состав Сокольского му</w:t>
      </w:r>
      <w:r>
        <w:t>ниципального района Вологодской</w:t>
      </w:r>
      <w:r w:rsidRPr="00C162E3">
        <w:t xml:space="preserve"> области, путем их объединения, наделении вновь образованного муниципального образования статусом муниципального округа Вологодской области», начиная с 2023 года</w:t>
      </w:r>
      <w:r>
        <w:t xml:space="preserve">. </w:t>
      </w:r>
    </w:p>
    <w:p w:rsidR="00AD5075" w:rsidRDefault="00AD5075" w:rsidP="00AD5075">
      <w:pPr>
        <w:ind w:firstLine="900"/>
        <w:jc w:val="right"/>
      </w:pPr>
    </w:p>
    <w:p w:rsidR="00AD5075" w:rsidRPr="00C162E3" w:rsidRDefault="00AD5075" w:rsidP="00AD5075">
      <w:pPr>
        <w:ind w:firstLine="900"/>
        <w:jc w:val="right"/>
      </w:pPr>
    </w:p>
    <w:p w:rsidR="00AD5075" w:rsidRPr="00C162E3" w:rsidRDefault="00AD5075" w:rsidP="00AD5075">
      <w:pPr>
        <w:ind w:firstLine="900"/>
        <w:jc w:val="right"/>
      </w:pPr>
      <w:r w:rsidRPr="00C162E3">
        <w:t>Таблица 1</w:t>
      </w:r>
    </w:p>
    <w:p w:rsidR="00AD5075" w:rsidRPr="00C162E3" w:rsidRDefault="00AD5075" w:rsidP="00AD5075">
      <w:pPr>
        <w:ind w:firstLine="900"/>
        <w:jc w:val="right"/>
      </w:pPr>
      <w:r w:rsidRPr="00C162E3">
        <w:t>к подпрограмме 1</w:t>
      </w:r>
    </w:p>
    <w:p w:rsidR="00AD5075" w:rsidRPr="00C162E3" w:rsidRDefault="00AD5075" w:rsidP="00AD5075">
      <w:pPr>
        <w:ind w:firstLine="900"/>
        <w:jc w:val="right"/>
      </w:pPr>
    </w:p>
    <w:p w:rsidR="00AD5075" w:rsidRPr="00C162E3" w:rsidRDefault="00AD5075" w:rsidP="00AD5075">
      <w:pPr>
        <w:autoSpaceDE w:val="0"/>
        <w:autoSpaceDN w:val="0"/>
        <w:adjustRightInd w:val="0"/>
        <w:jc w:val="center"/>
      </w:pPr>
      <w:r w:rsidRPr="00C162E3">
        <w:t>Динамика количества муниципальных служащих в возрасте до 30 лет на 1000 насел</w:t>
      </w:r>
      <w:r>
        <w:t>ения в Сокольском муниципальном</w:t>
      </w:r>
      <w:r w:rsidRPr="00C162E3">
        <w:t xml:space="preserve"> районе за период 2018-2021 годы</w:t>
      </w:r>
    </w:p>
    <w:p w:rsidR="00AD5075" w:rsidRDefault="00AD5075" w:rsidP="00AD5075">
      <w:pPr>
        <w:ind w:firstLine="900"/>
        <w:jc w:val="right"/>
      </w:pPr>
    </w:p>
    <w:p w:rsidR="00AD5075" w:rsidRPr="00C162E3" w:rsidRDefault="00AD5075" w:rsidP="00AD5075">
      <w:pPr>
        <w:ind w:firstLine="900"/>
        <w:jc w:val="right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1"/>
        <w:gridCol w:w="1389"/>
        <w:gridCol w:w="1223"/>
        <w:gridCol w:w="1223"/>
        <w:gridCol w:w="1197"/>
      </w:tblGrid>
      <w:tr w:rsidR="00AD5075" w:rsidRPr="00C162E3" w:rsidTr="002B7C46">
        <w:tc>
          <w:tcPr>
            <w:tcW w:w="4485" w:type="dxa"/>
          </w:tcPr>
          <w:p w:rsidR="00AD5075" w:rsidRPr="00C162E3" w:rsidRDefault="00AD5075" w:rsidP="002B7C46">
            <w:pPr>
              <w:jc w:val="both"/>
            </w:pPr>
            <w:proofErr w:type="spellStart"/>
            <w:r w:rsidRPr="00C162E3">
              <w:t>Сокольский</w:t>
            </w:r>
            <w:proofErr w:type="spellEnd"/>
            <w:r w:rsidRPr="00C162E3">
              <w:t xml:space="preserve"> муниципальный район</w:t>
            </w:r>
          </w:p>
        </w:tc>
        <w:tc>
          <w:tcPr>
            <w:tcW w:w="1407" w:type="dxa"/>
          </w:tcPr>
          <w:p w:rsidR="00AD5075" w:rsidRPr="00C162E3" w:rsidRDefault="00AD5075" w:rsidP="002B7C46">
            <w:pPr>
              <w:jc w:val="center"/>
            </w:pPr>
            <w:r w:rsidRPr="00C162E3">
              <w:t xml:space="preserve">2018 </w:t>
            </w:r>
          </w:p>
          <w:p w:rsidR="00AD5075" w:rsidRPr="00C162E3" w:rsidRDefault="00AD5075" w:rsidP="002B7C46">
            <w:pPr>
              <w:jc w:val="center"/>
            </w:pPr>
            <w:r w:rsidRPr="00C162E3">
              <w:t>год</w:t>
            </w:r>
          </w:p>
        </w:tc>
        <w:tc>
          <w:tcPr>
            <w:tcW w:w="1236" w:type="dxa"/>
          </w:tcPr>
          <w:p w:rsidR="00AD5075" w:rsidRPr="00C162E3" w:rsidRDefault="00AD5075" w:rsidP="002B7C46">
            <w:pPr>
              <w:jc w:val="center"/>
            </w:pPr>
            <w:r w:rsidRPr="00C162E3">
              <w:t>2019</w:t>
            </w:r>
          </w:p>
          <w:p w:rsidR="00AD5075" w:rsidRPr="00C162E3" w:rsidRDefault="00AD5075" w:rsidP="002B7C46">
            <w:pPr>
              <w:jc w:val="center"/>
            </w:pPr>
            <w:r w:rsidRPr="00C162E3">
              <w:t>год</w:t>
            </w:r>
          </w:p>
        </w:tc>
        <w:tc>
          <w:tcPr>
            <w:tcW w:w="1236" w:type="dxa"/>
          </w:tcPr>
          <w:p w:rsidR="00AD5075" w:rsidRPr="00C162E3" w:rsidRDefault="00AD5075" w:rsidP="002B7C46">
            <w:pPr>
              <w:jc w:val="center"/>
            </w:pPr>
            <w:r w:rsidRPr="00C162E3">
              <w:t>2020</w:t>
            </w:r>
          </w:p>
          <w:p w:rsidR="00AD5075" w:rsidRPr="00C162E3" w:rsidRDefault="00AD5075" w:rsidP="002B7C46">
            <w:pPr>
              <w:jc w:val="center"/>
            </w:pPr>
            <w:r w:rsidRPr="00C162E3">
              <w:t>год</w:t>
            </w:r>
          </w:p>
        </w:tc>
        <w:tc>
          <w:tcPr>
            <w:tcW w:w="1209" w:type="dxa"/>
          </w:tcPr>
          <w:p w:rsidR="00AD5075" w:rsidRPr="00C162E3" w:rsidRDefault="00AD5075" w:rsidP="002B7C46">
            <w:pPr>
              <w:jc w:val="center"/>
            </w:pPr>
            <w:r w:rsidRPr="00C162E3">
              <w:t>2021</w:t>
            </w:r>
          </w:p>
          <w:p w:rsidR="00AD5075" w:rsidRPr="00C162E3" w:rsidRDefault="00AD5075" w:rsidP="002B7C46">
            <w:pPr>
              <w:jc w:val="center"/>
            </w:pPr>
            <w:r w:rsidRPr="00C162E3">
              <w:t>год</w:t>
            </w:r>
          </w:p>
        </w:tc>
      </w:tr>
      <w:tr w:rsidR="00AD5075" w:rsidRPr="00C162E3" w:rsidTr="002B7C46">
        <w:tc>
          <w:tcPr>
            <w:tcW w:w="4485" w:type="dxa"/>
          </w:tcPr>
          <w:p w:rsidR="00AD5075" w:rsidRPr="00C162E3" w:rsidRDefault="00AD5075" w:rsidP="002B7C46">
            <w:pPr>
              <w:jc w:val="both"/>
            </w:pPr>
            <w:r w:rsidRPr="00C162E3">
              <w:t>Количество муниципальных служащих в возрасте до 30 лет, %</w:t>
            </w:r>
          </w:p>
        </w:tc>
        <w:tc>
          <w:tcPr>
            <w:tcW w:w="1407" w:type="dxa"/>
          </w:tcPr>
          <w:p w:rsidR="00AD5075" w:rsidRPr="00C162E3" w:rsidRDefault="00AD5075" w:rsidP="002B7C46">
            <w:pPr>
              <w:jc w:val="center"/>
            </w:pPr>
            <w:r w:rsidRPr="00C162E3">
              <w:t>6,2</w:t>
            </w:r>
          </w:p>
        </w:tc>
        <w:tc>
          <w:tcPr>
            <w:tcW w:w="1236" w:type="dxa"/>
          </w:tcPr>
          <w:p w:rsidR="00AD5075" w:rsidRPr="00C162E3" w:rsidRDefault="00AD5075" w:rsidP="002B7C46">
            <w:pPr>
              <w:jc w:val="center"/>
            </w:pPr>
            <w:r w:rsidRPr="00C162E3">
              <w:t>6,3</w:t>
            </w:r>
          </w:p>
        </w:tc>
        <w:tc>
          <w:tcPr>
            <w:tcW w:w="1236" w:type="dxa"/>
          </w:tcPr>
          <w:p w:rsidR="00AD5075" w:rsidRPr="00C162E3" w:rsidRDefault="00AD5075" w:rsidP="002B7C46">
            <w:pPr>
              <w:jc w:val="center"/>
            </w:pPr>
            <w:r w:rsidRPr="00C162E3">
              <w:t>7,7</w:t>
            </w:r>
          </w:p>
        </w:tc>
        <w:tc>
          <w:tcPr>
            <w:tcW w:w="1209" w:type="dxa"/>
          </w:tcPr>
          <w:p w:rsidR="00AD5075" w:rsidRPr="00C162E3" w:rsidRDefault="00AD5075" w:rsidP="002B7C46">
            <w:pPr>
              <w:jc w:val="center"/>
            </w:pPr>
            <w:r w:rsidRPr="00C162E3">
              <w:t>10,3</w:t>
            </w:r>
          </w:p>
        </w:tc>
      </w:tr>
    </w:tbl>
    <w:p w:rsidR="00AD5075" w:rsidRPr="00C162E3" w:rsidRDefault="00AD5075" w:rsidP="00AD5075">
      <w:pPr>
        <w:ind w:firstLine="900"/>
        <w:jc w:val="both"/>
      </w:pPr>
    </w:p>
    <w:p w:rsidR="00AD5075" w:rsidRPr="00C162E3" w:rsidRDefault="00AD5075" w:rsidP="00AD5075">
      <w:pPr>
        <w:ind w:firstLine="720"/>
        <w:jc w:val="both"/>
      </w:pPr>
      <w:r w:rsidRPr="00C162E3">
        <w:t>Анализ доли муниципальных служащих, уволившихся по собственному желанию, к общему количеству муниципальных служащих (текучесть кадров) приведен в таблице 2 к подпрограмме 1.</w:t>
      </w:r>
    </w:p>
    <w:p w:rsidR="00AD5075" w:rsidRPr="00C27737" w:rsidRDefault="00AD5075" w:rsidP="00AD5075">
      <w:pPr>
        <w:ind w:firstLine="900"/>
        <w:jc w:val="right"/>
        <w:rPr>
          <w:sz w:val="20"/>
          <w:szCs w:val="20"/>
        </w:rPr>
      </w:pPr>
    </w:p>
    <w:p w:rsidR="00AD5075" w:rsidRPr="00C162E3" w:rsidRDefault="00AD5075" w:rsidP="00AD5075">
      <w:pPr>
        <w:ind w:firstLine="900"/>
        <w:jc w:val="right"/>
      </w:pPr>
      <w:r w:rsidRPr="00C162E3">
        <w:t>Таблица 2</w:t>
      </w:r>
    </w:p>
    <w:p w:rsidR="00AD5075" w:rsidRPr="00C162E3" w:rsidRDefault="00AD5075" w:rsidP="00AD5075">
      <w:pPr>
        <w:ind w:firstLine="900"/>
        <w:jc w:val="right"/>
      </w:pPr>
      <w:r w:rsidRPr="00C162E3">
        <w:t>к подпрограмме 1</w:t>
      </w:r>
    </w:p>
    <w:p w:rsidR="00AD5075" w:rsidRPr="00C162E3" w:rsidRDefault="00AD5075" w:rsidP="00AD5075">
      <w:pPr>
        <w:ind w:firstLine="900"/>
        <w:jc w:val="right"/>
      </w:pPr>
    </w:p>
    <w:p w:rsidR="00AD5075" w:rsidRPr="00C162E3" w:rsidRDefault="00AD5075" w:rsidP="00AD5075">
      <w:pPr>
        <w:autoSpaceDE w:val="0"/>
        <w:autoSpaceDN w:val="0"/>
        <w:adjustRightInd w:val="0"/>
        <w:jc w:val="center"/>
      </w:pPr>
      <w:r w:rsidRPr="00C162E3">
        <w:lastRenderedPageBreak/>
        <w:t>Динамика доля муниципальных служащих, уволившихся по собственному желанию, к общему количеству муниципаль</w:t>
      </w:r>
      <w:r>
        <w:t>ных служащих (текучесть кадров)</w:t>
      </w:r>
      <w:r w:rsidRPr="00C162E3">
        <w:t xml:space="preserve"> за период 2018-2021 годы</w:t>
      </w:r>
    </w:p>
    <w:p w:rsidR="00AD5075" w:rsidRPr="00C162E3" w:rsidRDefault="00AD5075" w:rsidP="00AD5075">
      <w:pPr>
        <w:ind w:firstLine="90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1"/>
        <w:gridCol w:w="1261"/>
        <w:gridCol w:w="849"/>
        <w:gridCol w:w="985"/>
        <w:gridCol w:w="1123"/>
      </w:tblGrid>
      <w:tr w:rsidR="00AD5075" w:rsidRPr="00C162E3" w:rsidTr="002B7C46">
        <w:tc>
          <w:tcPr>
            <w:tcW w:w="5103" w:type="dxa"/>
          </w:tcPr>
          <w:p w:rsidR="00AD5075" w:rsidRPr="00C162E3" w:rsidRDefault="00AD5075" w:rsidP="002B7C46">
            <w:pPr>
              <w:jc w:val="both"/>
            </w:pPr>
            <w:proofErr w:type="spellStart"/>
            <w:r w:rsidRPr="00C162E3">
              <w:t>Сокольский</w:t>
            </w:r>
            <w:proofErr w:type="spellEnd"/>
            <w:r w:rsidRPr="00C162E3">
              <w:t xml:space="preserve"> муниципальный район</w:t>
            </w:r>
          </w:p>
        </w:tc>
        <w:tc>
          <w:tcPr>
            <w:tcW w:w="1276" w:type="dxa"/>
          </w:tcPr>
          <w:p w:rsidR="00AD5075" w:rsidRPr="00C162E3" w:rsidRDefault="00AD5075" w:rsidP="002B7C46">
            <w:pPr>
              <w:jc w:val="center"/>
            </w:pPr>
            <w:r w:rsidRPr="00C162E3">
              <w:t>2018</w:t>
            </w:r>
          </w:p>
          <w:p w:rsidR="00AD5075" w:rsidRPr="00C162E3" w:rsidRDefault="00AD5075" w:rsidP="002B7C46">
            <w:pPr>
              <w:jc w:val="center"/>
            </w:pPr>
            <w:r w:rsidRPr="00C162E3">
              <w:t>год</w:t>
            </w:r>
          </w:p>
        </w:tc>
        <w:tc>
          <w:tcPr>
            <w:tcW w:w="851" w:type="dxa"/>
          </w:tcPr>
          <w:p w:rsidR="00AD5075" w:rsidRPr="00C162E3" w:rsidRDefault="00AD5075" w:rsidP="002B7C46">
            <w:pPr>
              <w:jc w:val="center"/>
            </w:pPr>
            <w:r w:rsidRPr="00C162E3">
              <w:t>2019 год</w:t>
            </w:r>
          </w:p>
        </w:tc>
        <w:tc>
          <w:tcPr>
            <w:tcW w:w="992" w:type="dxa"/>
          </w:tcPr>
          <w:p w:rsidR="00AD5075" w:rsidRPr="00C162E3" w:rsidRDefault="00AD5075" w:rsidP="002B7C46">
            <w:pPr>
              <w:jc w:val="center"/>
            </w:pPr>
            <w:r w:rsidRPr="00C162E3">
              <w:t>2020 год</w:t>
            </w:r>
          </w:p>
        </w:tc>
        <w:tc>
          <w:tcPr>
            <w:tcW w:w="1134" w:type="dxa"/>
          </w:tcPr>
          <w:p w:rsidR="00AD5075" w:rsidRPr="00C162E3" w:rsidRDefault="00AD5075" w:rsidP="002B7C46">
            <w:pPr>
              <w:jc w:val="center"/>
            </w:pPr>
            <w:r w:rsidRPr="00C162E3">
              <w:t>2021 год</w:t>
            </w:r>
          </w:p>
        </w:tc>
      </w:tr>
      <w:tr w:rsidR="00AD5075" w:rsidRPr="00C162E3" w:rsidTr="002B7C46">
        <w:tc>
          <w:tcPr>
            <w:tcW w:w="5103" w:type="dxa"/>
          </w:tcPr>
          <w:p w:rsidR="00AD5075" w:rsidRPr="00C162E3" w:rsidRDefault="00AD5075" w:rsidP="002B7C46">
            <w:pPr>
              <w:jc w:val="both"/>
            </w:pPr>
            <w:r w:rsidRPr="00C162E3">
              <w:t>Доля муниципальных служащих, уволившихся по собственному желанию, к общему количеству муниципальных служащих (текучесть кадров), работавших в Администрации района и отраслевых (функциональных) органах Администрации района, %</w:t>
            </w:r>
          </w:p>
        </w:tc>
        <w:tc>
          <w:tcPr>
            <w:tcW w:w="1276" w:type="dxa"/>
          </w:tcPr>
          <w:p w:rsidR="00AD5075" w:rsidRPr="00C162E3" w:rsidRDefault="00AD5075" w:rsidP="002B7C46">
            <w:pPr>
              <w:jc w:val="center"/>
            </w:pPr>
          </w:p>
          <w:p w:rsidR="00AD5075" w:rsidRPr="00C162E3" w:rsidRDefault="00AD5075" w:rsidP="002B7C46">
            <w:pPr>
              <w:jc w:val="center"/>
            </w:pPr>
            <w:r w:rsidRPr="00C162E3">
              <w:t xml:space="preserve">8,6 </w:t>
            </w:r>
          </w:p>
        </w:tc>
        <w:tc>
          <w:tcPr>
            <w:tcW w:w="851" w:type="dxa"/>
          </w:tcPr>
          <w:p w:rsidR="00AD5075" w:rsidRPr="00C162E3" w:rsidRDefault="00AD5075" w:rsidP="002B7C46">
            <w:pPr>
              <w:jc w:val="center"/>
            </w:pPr>
          </w:p>
          <w:p w:rsidR="00AD5075" w:rsidRPr="00C162E3" w:rsidRDefault="00AD5075" w:rsidP="002B7C46">
            <w:pPr>
              <w:jc w:val="center"/>
            </w:pPr>
            <w:r w:rsidRPr="00C162E3">
              <w:t xml:space="preserve">8,6 </w:t>
            </w:r>
          </w:p>
        </w:tc>
        <w:tc>
          <w:tcPr>
            <w:tcW w:w="992" w:type="dxa"/>
          </w:tcPr>
          <w:p w:rsidR="00AD5075" w:rsidRPr="00C162E3" w:rsidRDefault="00AD5075" w:rsidP="002B7C46">
            <w:pPr>
              <w:jc w:val="center"/>
            </w:pPr>
          </w:p>
          <w:p w:rsidR="00AD5075" w:rsidRPr="00C162E3" w:rsidRDefault="00AD5075" w:rsidP="002B7C46">
            <w:pPr>
              <w:jc w:val="center"/>
            </w:pPr>
            <w:r w:rsidRPr="00C162E3">
              <w:t xml:space="preserve">7,6 </w:t>
            </w:r>
          </w:p>
        </w:tc>
        <w:tc>
          <w:tcPr>
            <w:tcW w:w="1134" w:type="dxa"/>
          </w:tcPr>
          <w:p w:rsidR="00AD5075" w:rsidRPr="00C162E3" w:rsidRDefault="00AD5075" w:rsidP="002B7C46">
            <w:pPr>
              <w:jc w:val="center"/>
            </w:pPr>
          </w:p>
          <w:p w:rsidR="00AD5075" w:rsidRPr="00C162E3" w:rsidRDefault="00AD5075" w:rsidP="002B7C46">
            <w:pPr>
              <w:jc w:val="center"/>
            </w:pPr>
            <w:r w:rsidRPr="00C162E3">
              <w:t xml:space="preserve">9,3 </w:t>
            </w:r>
          </w:p>
        </w:tc>
      </w:tr>
    </w:tbl>
    <w:p w:rsidR="00AD5075" w:rsidRPr="00C162E3" w:rsidRDefault="00AD5075" w:rsidP="00AD5075">
      <w:pPr>
        <w:ind w:firstLine="900"/>
        <w:jc w:val="both"/>
      </w:pPr>
    </w:p>
    <w:p w:rsidR="00AD5075" w:rsidRPr="00C162E3" w:rsidRDefault="00AD5075" w:rsidP="00AD5075">
      <w:pPr>
        <w:ind w:firstLine="709"/>
        <w:jc w:val="both"/>
        <w:rPr>
          <w:sz w:val="30"/>
          <w:szCs w:val="30"/>
        </w:rPr>
      </w:pPr>
      <w:r w:rsidRPr="00C162E3">
        <w:t>Развитие системы мотивации позволяет повысить эффективности труда служащих и надлежащим образов организовать его, что способствует лучшему выполнению своих профессиональных обязанностей служащими и</w:t>
      </w:r>
      <w:r w:rsidRPr="00C162E3">
        <w:rPr>
          <w:shd w:val="clear" w:color="auto" w:fill="FFFFFF"/>
        </w:rPr>
        <w:t xml:space="preserve"> повышает лояльность органам местного самоуправления, государству и интересам общества, снижению коррупции. </w:t>
      </w:r>
    </w:p>
    <w:p w:rsidR="00AD5075" w:rsidRPr="00C162E3" w:rsidRDefault="00AD5075" w:rsidP="00AD5075">
      <w:pPr>
        <w:ind w:firstLine="709"/>
        <w:jc w:val="both"/>
      </w:pPr>
      <w:r w:rsidRPr="00C162E3">
        <w:t>В целях реализации принципа непрерывности развития служащих в условиях постоянно возрастающих объемов информационных потоков, необходимо внедрение в системе муниципальной службы новых подходов к обеспечению непрерывного мотивированного повышения профессионализма и компетентности служащих.</w:t>
      </w:r>
    </w:p>
    <w:p w:rsidR="00AD5075" w:rsidRPr="00C162E3" w:rsidRDefault="00AD5075" w:rsidP="00AD5075">
      <w:pPr>
        <w:ind w:firstLine="709"/>
        <w:jc w:val="both"/>
        <w:outlineLvl w:val="1"/>
      </w:pPr>
      <w:r w:rsidRPr="00C162E3">
        <w:t>Учитывая, что на современном этапе муниципальная служба должна быть открытой, конкурентоспособной и престижной, ориентированной на результативную деятельность служащих по обеспечению исполнения полномочий Администрации округа, реализация настоящей подпрограммы позволит продолжить проведение необходимого реформирования системы муниципальной службы округа.</w:t>
      </w:r>
    </w:p>
    <w:p w:rsidR="00AD5075" w:rsidRPr="00C27737" w:rsidRDefault="00AD5075" w:rsidP="00AD5075">
      <w:pPr>
        <w:jc w:val="center"/>
        <w:rPr>
          <w:sz w:val="20"/>
          <w:szCs w:val="20"/>
        </w:rPr>
      </w:pPr>
    </w:p>
    <w:p w:rsidR="00AD5075" w:rsidRPr="00C162E3" w:rsidRDefault="00AD5075" w:rsidP="00AD5075">
      <w:pPr>
        <w:jc w:val="center"/>
      </w:pPr>
      <w:r w:rsidRPr="00C162E3">
        <w:rPr>
          <w:lang w:val="en-US"/>
        </w:rPr>
        <w:t>II</w:t>
      </w:r>
      <w:r w:rsidRPr="00C162E3">
        <w:t>. Сведения о показателях (индикаторах) подпрограммы 1</w:t>
      </w:r>
    </w:p>
    <w:p w:rsidR="00AD5075" w:rsidRPr="00C162E3" w:rsidRDefault="00AD5075" w:rsidP="00AD5075"/>
    <w:p w:rsidR="00AD5075" w:rsidRPr="00C162E3" w:rsidRDefault="00AD5075" w:rsidP="00AD5075">
      <w:pPr>
        <w:ind w:firstLine="709"/>
      </w:pPr>
      <w:r w:rsidRPr="00C162E3">
        <w:t>Сведения о показателях (индикаторах) подпрограммы 1приведены в таблице 3 к подпрограмме1.</w:t>
      </w:r>
    </w:p>
    <w:p w:rsidR="00AD5075" w:rsidRPr="00C162E3" w:rsidRDefault="00AD5075" w:rsidP="00AD5075"/>
    <w:p w:rsidR="00AD5075" w:rsidRPr="00C162E3" w:rsidRDefault="00AD5075" w:rsidP="00AD5075"/>
    <w:p w:rsidR="00AD5075" w:rsidRPr="00C162E3" w:rsidRDefault="00AD5075" w:rsidP="00AD5075">
      <w:pPr>
        <w:jc w:val="right"/>
        <w:sectPr w:rsidR="00AD5075" w:rsidRPr="00C162E3" w:rsidSect="002B7C46">
          <w:footnotePr>
            <w:pos w:val="beneathText"/>
          </w:footnotePr>
          <w:pgSz w:w="11909" w:h="16834"/>
          <w:pgMar w:top="1134" w:right="567" w:bottom="567" w:left="1985" w:header="454" w:footer="454" w:gutter="0"/>
          <w:cols w:space="708"/>
          <w:noEndnote/>
          <w:docGrid w:linePitch="254"/>
        </w:sectPr>
      </w:pPr>
    </w:p>
    <w:p w:rsidR="00AD5075" w:rsidRPr="00C162E3" w:rsidRDefault="00AD5075" w:rsidP="00AD5075">
      <w:pPr>
        <w:jc w:val="right"/>
      </w:pPr>
      <w:r w:rsidRPr="00C162E3">
        <w:lastRenderedPageBreak/>
        <w:t>Таблица 3</w:t>
      </w:r>
    </w:p>
    <w:p w:rsidR="00AD5075" w:rsidRPr="00C162E3" w:rsidRDefault="00AD5075" w:rsidP="00AD5075">
      <w:pPr>
        <w:jc w:val="right"/>
      </w:pPr>
      <w:r w:rsidRPr="00C162E3">
        <w:t>к подпрограмме 1</w:t>
      </w:r>
    </w:p>
    <w:p w:rsidR="00AD5075" w:rsidRPr="00C162E3" w:rsidRDefault="00AD5075" w:rsidP="00AD5075">
      <w:pPr>
        <w:jc w:val="center"/>
      </w:pPr>
      <w:r w:rsidRPr="00C162E3">
        <w:t>Сведения о показателях (индикаторах) подпрограммы 1</w:t>
      </w:r>
    </w:p>
    <w:tbl>
      <w:tblPr>
        <w:tblW w:w="1566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53"/>
        <w:gridCol w:w="720"/>
        <w:gridCol w:w="3060"/>
        <w:gridCol w:w="900"/>
        <w:gridCol w:w="1080"/>
        <w:gridCol w:w="1080"/>
        <w:gridCol w:w="1080"/>
        <w:gridCol w:w="1080"/>
        <w:gridCol w:w="1080"/>
        <w:gridCol w:w="1080"/>
        <w:gridCol w:w="1080"/>
      </w:tblGrid>
      <w:tr w:rsidR="00AD5075" w:rsidRPr="00C162E3" w:rsidTr="002B7C4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№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п/п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Задачи, направленные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на достижение цели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№ пока-</w:t>
            </w:r>
            <w:proofErr w:type="spellStart"/>
            <w:r w:rsidRPr="00C162E3">
              <w:rPr>
                <w:sz w:val="24"/>
                <w:szCs w:val="24"/>
              </w:rPr>
              <w:t>зате</w:t>
            </w:r>
            <w:proofErr w:type="spellEnd"/>
            <w:r w:rsidRPr="00C162E3">
              <w:rPr>
                <w:sz w:val="24"/>
                <w:szCs w:val="24"/>
              </w:rPr>
              <w:t>-ля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Наименование индикатора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(показателя)</w:t>
            </w:r>
          </w:p>
        </w:tc>
        <w:tc>
          <w:tcPr>
            <w:tcW w:w="8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tabs>
                <w:tab w:val="left" w:pos="1755"/>
              </w:tabs>
              <w:ind w:right="105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Значения показателей</w:t>
            </w:r>
          </w:p>
        </w:tc>
      </w:tr>
      <w:tr w:rsidR="00AD5075" w:rsidRPr="00C162E3" w:rsidTr="002B7C46">
        <w:trPr>
          <w:trHeight w:val="8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 xml:space="preserve">Ед. </w:t>
            </w:r>
            <w:proofErr w:type="spellStart"/>
            <w:r w:rsidRPr="00C162E3">
              <w:rPr>
                <w:sz w:val="24"/>
                <w:szCs w:val="24"/>
              </w:rPr>
              <w:t>изме</w:t>
            </w:r>
            <w:proofErr w:type="spellEnd"/>
            <w:r w:rsidRPr="00C162E3">
              <w:rPr>
                <w:sz w:val="24"/>
                <w:szCs w:val="24"/>
              </w:rPr>
              <w:t>-рения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2021</w:t>
            </w:r>
            <w:proofErr w:type="gramStart"/>
            <w:r w:rsidRPr="00C162E3">
              <w:rPr>
                <w:sz w:val="24"/>
                <w:szCs w:val="24"/>
              </w:rPr>
              <w:t>*  год</w:t>
            </w:r>
            <w:proofErr w:type="gramEnd"/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(отчет)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2022** год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(о</w:t>
            </w:r>
            <w:r>
              <w:rPr>
                <w:sz w:val="24"/>
                <w:szCs w:val="24"/>
              </w:rPr>
              <w:t>тчет</w:t>
            </w:r>
            <w:r w:rsidRPr="00C162E3">
              <w:rPr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2023</w:t>
            </w:r>
          </w:p>
          <w:p w:rsidR="00AD5075" w:rsidRPr="00C162E3" w:rsidRDefault="00AD5075" w:rsidP="002B7C46">
            <w:r w:rsidRPr="00C162E3">
              <w:rPr>
                <w:sz w:val="24"/>
                <w:szCs w:val="24"/>
              </w:rPr>
              <w:t>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2024</w:t>
            </w:r>
          </w:p>
          <w:p w:rsidR="00AD5075" w:rsidRPr="00C162E3" w:rsidRDefault="00AD5075" w:rsidP="002B7C46">
            <w:r w:rsidRPr="00C162E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tabs>
                <w:tab w:val="left" w:pos="1755"/>
              </w:tabs>
              <w:ind w:right="105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2025год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tabs>
                <w:tab w:val="left" w:pos="1755"/>
              </w:tabs>
              <w:ind w:right="105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2026год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tabs>
                <w:tab w:val="left" w:pos="1755"/>
              </w:tabs>
              <w:ind w:right="105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2027год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12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Обеспечить эффективность привлечения, отбора, расстановки и оценки кадров на муниципальной службе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both"/>
            </w:pPr>
            <w:r w:rsidRPr="00C162E3">
              <w:t xml:space="preserve">Доля муниципальных служащих, уволившихся по собственному желанию, к общему количеству муниципальных служащих Администрации </w:t>
            </w:r>
            <w:r>
              <w:t xml:space="preserve">округа </w:t>
            </w:r>
            <w:r w:rsidRPr="00C162E3">
              <w:t>(текучесть кадров)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AD5075" w:rsidRPr="00C162E3" w:rsidTr="000C07B0">
        <w:trPr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 xml:space="preserve">2. 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  <w:r w:rsidRPr="00C162E3">
              <w:t>Создать условия для непрерывного профессионального развития служащих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  <w:r w:rsidRPr="00C162E3">
              <w:t xml:space="preserve">Число муниципальных служащих Администрации </w:t>
            </w:r>
            <w:r>
              <w:t>округа и</w:t>
            </w:r>
            <w:r w:rsidRPr="00C162E3">
              <w:t xml:space="preserve"> орган</w:t>
            </w:r>
            <w:r>
              <w:t>ов</w:t>
            </w:r>
            <w:r w:rsidRPr="00C162E3">
              <w:t xml:space="preserve"> </w:t>
            </w:r>
            <w:r>
              <w:t>местного самоуправления</w:t>
            </w:r>
            <w:r w:rsidRPr="00C162E3">
              <w:t>, прошедших профессиональную переподготовку или повышение квалификации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чело-век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AD5075" w:rsidP="000C07B0">
            <w:pPr>
              <w:autoSpaceDE w:val="0"/>
              <w:autoSpaceDN w:val="0"/>
              <w:adjustRightInd w:val="0"/>
              <w:jc w:val="center"/>
            </w:pPr>
            <w:r w:rsidRPr="00C162E3">
              <w:t>2</w:t>
            </w:r>
            <w:r w:rsidR="000C07B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AD5075" w:rsidP="000C07B0">
            <w:pPr>
              <w:autoSpaceDE w:val="0"/>
              <w:autoSpaceDN w:val="0"/>
              <w:adjustRightInd w:val="0"/>
              <w:jc w:val="center"/>
            </w:pPr>
            <w:r w:rsidRPr="00C162E3">
              <w:t>2</w:t>
            </w:r>
            <w:r w:rsidR="000C07B0"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AD5075" w:rsidP="000C07B0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C07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AD5075" w:rsidP="000C07B0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C07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AD5075" w:rsidP="000C07B0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0C07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  <w:r w:rsidRPr="00C162E3">
              <w:t>Число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 xml:space="preserve">замещающих должности, не отнесенные к </w:t>
            </w:r>
            <w:r>
              <w:lastRenderedPageBreak/>
              <w:t xml:space="preserve">муниципальным </w:t>
            </w:r>
            <w:proofErr w:type="spellStart"/>
            <w:r>
              <w:t>долж-ностям</w:t>
            </w:r>
            <w:proofErr w:type="spellEnd"/>
            <w:r>
              <w:t xml:space="preserve">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 xml:space="preserve">прошедших профессиональную переподготовку или повышение квалификации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lastRenderedPageBreak/>
              <w:t>чело-век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lastRenderedPageBreak/>
              <w:t xml:space="preserve">3. 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  <w:r w:rsidRPr="00C162E3">
              <w:t>Обеспечить исполнение Администрацией</w:t>
            </w:r>
            <w:r>
              <w:t xml:space="preserve"> округа</w:t>
            </w:r>
            <w:r w:rsidRPr="00C162E3">
              <w:t xml:space="preserve">, </w:t>
            </w:r>
            <w:r>
              <w:t xml:space="preserve">её структурными подразделениями и территориальными </w:t>
            </w:r>
            <w:r w:rsidRPr="00C162E3">
              <w:t xml:space="preserve">органами </w:t>
            </w:r>
            <w:r>
              <w:t xml:space="preserve">«Город Сокол» и «Город </w:t>
            </w:r>
            <w:proofErr w:type="spellStart"/>
            <w:r>
              <w:t>Кадников</w:t>
            </w:r>
            <w:proofErr w:type="spellEnd"/>
            <w:r>
              <w:t xml:space="preserve">» </w:t>
            </w:r>
            <w:r w:rsidRPr="00C162E3">
              <w:t>возложенных полномочий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  <w:r w:rsidRPr="00C162E3">
              <w:t xml:space="preserve">Выполнение планов работы Администрации </w:t>
            </w:r>
            <w:r>
              <w:t>округа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</w:pPr>
            <w:r w:rsidRPr="00C162E3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</w:pPr>
            <w:r w:rsidRPr="00C162E3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</w:pPr>
            <w:r w:rsidRPr="00C162E3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</w:pPr>
            <w:r w:rsidRPr="00C162E3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</w:pPr>
            <w:r w:rsidRPr="00C162E3">
              <w:t>100</w:t>
            </w:r>
          </w:p>
        </w:tc>
      </w:tr>
      <w:tr w:rsidR="009217A8" w:rsidRPr="00C162E3" w:rsidTr="002B7C46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3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ConsPlusNormal"/>
              <w:tabs>
                <w:tab w:val="left" w:pos="2431"/>
                <w:tab w:val="left" w:pos="2618"/>
              </w:tabs>
              <w:ind w:left="5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планов работы территориального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«Город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Сокол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jc w:val="center"/>
            </w:pPr>
            <w:r w:rsidRPr="00C162E3"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9217A8" w:rsidRPr="00C162E3" w:rsidTr="002B7C46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3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ConsPlusNormal"/>
              <w:tabs>
                <w:tab w:val="left" w:pos="2431"/>
                <w:tab w:val="left" w:pos="2618"/>
              </w:tabs>
              <w:ind w:left="5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планов работы территориального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«Город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Кадников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jc w:val="center"/>
            </w:pPr>
            <w:r w:rsidRPr="00C162E3"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9217A8" w:rsidRPr="00C162E3" w:rsidTr="00AD753E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162E3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9217A8" w:rsidRPr="00C162E3" w:rsidRDefault="009217A8" w:rsidP="009217A8">
            <w:pPr>
              <w:pStyle w:val="ConsPlusNormal"/>
              <w:tabs>
                <w:tab w:val="left" w:pos="2431"/>
                <w:tab w:val="left" w:pos="2618"/>
              </w:tabs>
              <w:ind w:left="53" w:firstLine="0"/>
              <w:jc w:val="both"/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Выполне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планов работы территориальных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753E">
              <w:rPr>
                <w:rFonts w:ascii="Times New Roman" w:hAnsi="Times New Roman" w:cs="Times New Roman"/>
                <w:sz w:val="28"/>
                <w:szCs w:val="28"/>
              </w:rPr>
              <w:t>Администрации округа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jc w:val="center"/>
            </w:pPr>
            <w:r w:rsidRPr="00C162E3"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352945" w:rsidP="009217A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autoSpaceDE w:val="0"/>
              <w:autoSpaceDN w:val="0"/>
              <w:adjustRightInd w:val="0"/>
              <w:jc w:val="center"/>
            </w:pPr>
            <w:r w:rsidRPr="00C162E3"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17A8" w:rsidRPr="00C162E3" w:rsidRDefault="009217A8" w:rsidP="009217A8">
            <w:pPr>
              <w:pStyle w:val="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Pr="00C162E3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  <w:r w:rsidRPr="00C162E3">
        <w:rPr>
          <w:sz w:val="22"/>
          <w:szCs w:val="22"/>
        </w:rPr>
        <w:t>* Значения показателей (индикаторов) в соответствии с годовым отчетом за 202</w:t>
      </w:r>
      <w:r>
        <w:rPr>
          <w:sz w:val="22"/>
          <w:szCs w:val="22"/>
        </w:rPr>
        <w:t>1 год по муниципальной программе</w:t>
      </w:r>
      <w:r w:rsidRPr="00C162E3">
        <w:rPr>
          <w:sz w:val="22"/>
          <w:szCs w:val="22"/>
        </w:rPr>
        <w:t xml:space="preserve"> «Развитие системы муниципальной службы, кадрового обеспечения и социального партнерства в Сокольском муниципальном районе в 2021-2025 годах».</w:t>
      </w:r>
    </w:p>
    <w:p w:rsidR="00AD5075" w:rsidRPr="00C162E3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  <w:r w:rsidRPr="00C162E3">
        <w:rPr>
          <w:sz w:val="22"/>
          <w:szCs w:val="22"/>
        </w:rPr>
        <w:t xml:space="preserve">** Значения показателей (индикаторов) в соответствии с отчетом </w:t>
      </w:r>
      <w:r>
        <w:rPr>
          <w:sz w:val="22"/>
          <w:szCs w:val="22"/>
        </w:rPr>
        <w:t>з</w:t>
      </w:r>
      <w:r w:rsidRPr="00C162E3">
        <w:rPr>
          <w:sz w:val="22"/>
          <w:szCs w:val="22"/>
        </w:rPr>
        <w:t>а 2022 год муниципальной программы «Развитие системы муниципальной службы, кадрового обеспечения и социального партнерства в Сокольском муниципальном районе в 2021-2025 годах».</w:t>
      </w:r>
    </w:p>
    <w:p w:rsidR="00AD5075" w:rsidRPr="00C162E3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Pr="00C162E3" w:rsidRDefault="00AD5075" w:rsidP="00AD5075">
      <w:pPr>
        <w:jc w:val="center"/>
      </w:pPr>
      <w:r w:rsidRPr="00C162E3">
        <w:t>Методика расчета значений показателей (индикаторов) подпрограммы 1</w:t>
      </w:r>
    </w:p>
    <w:p w:rsidR="00AD5075" w:rsidRPr="00C162E3" w:rsidRDefault="00AD5075" w:rsidP="00AD5075">
      <w:pPr>
        <w:jc w:val="center"/>
      </w:pPr>
    </w:p>
    <w:p w:rsidR="00AD5075" w:rsidRPr="00C162E3" w:rsidRDefault="00AD5075" w:rsidP="00AD507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1.1.  </w:t>
      </w:r>
      <w:r w:rsidRPr="00C162E3">
        <w:rPr>
          <w:color w:val="auto"/>
          <w:sz w:val="28"/>
          <w:szCs w:val="28"/>
        </w:rPr>
        <w:t>Доля муниципальных служащих, уволившихся по собственному желанию, к общему количеству муниц</w:t>
      </w:r>
      <w:r>
        <w:rPr>
          <w:color w:val="auto"/>
          <w:sz w:val="28"/>
          <w:szCs w:val="28"/>
        </w:rPr>
        <w:t>ипальных служащих Администрации округ</w:t>
      </w:r>
      <w:r w:rsidRPr="00C162E3">
        <w:rPr>
          <w:color w:val="auto"/>
          <w:sz w:val="28"/>
          <w:szCs w:val="28"/>
        </w:rPr>
        <w:t xml:space="preserve">а (текучесть кадров). Показатель рассчитывается как отношение численности муниципальных служащих, уволившихся по собственному желанию (текучесть кадров), к общей численности муниципальных служащих Администрации </w:t>
      </w:r>
      <w:r>
        <w:rPr>
          <w:color w:val="auto"/>
          <w:sz w:val="28"/>
          <w:szCs w:val="28"/>
        </w:rPr>
        <w:t>округ</w:t>
      </w:r>
      <w:r w:rsidRPr="00C162E3">
        <w:rPr>
          <w:color w:val="auto"/>
          <w:sz w:val="28"/>
          <w:szCs w:val="28"/>
        </w:rPr>
        <w:t>а, выраженное в процентах, по формуле: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08"/>
        <w:gridCol w:w="374"/>
        <w:gridCol w:w="897"/>
        <w:gridCol w:w="1614"/>
      </w:tblGrid>
      <w:tr w:rsidR="00AD5075" w:rsidRPr="00C162E3" w:rsidTr="002B7C46">
        <w:trPr>
          <w:trHeight w:val="274"/>
          <w:jc w:val="center"/>
        </w:trPr>
        <w:tc>
          <w:tcPr>
            <w:tcW w:w="908" w:type="dxa"/>
            <w:vMerge w:val="restart"/>
            <w:vAlign w:val="center"/>
          </w:tcPr>
          <w:p w:rsidR="00AD5075" w:rsidRPr="00C162E3" w:rsidRDefault="00AD5075" w:rsidP="002B7C46">
            <w:proofErr w:type="spellStart"/>
            <w:r w:rsidRPr="00C162E3">
              <w:t>Дмс</w:t>
            </w:r>
            <w:proofErr w:type="spellEnd"/>
          </w:p>
        </w:tc>
        <w:tc>
          <w:tcPr>
            <w:tcW w:w="236" w:type="dxa"/>
            <w:vMerge w:val="restart"/>
            <w:vAlign w:val="center"/>
          </w:tcPr>
          <w:p w:rsidR="00AD5075" w:rsidRPr="00C162E3" w:rsidRDefault="00AD5075" w:rsidP="002B7C46">
            <w:r w:rsidRPr="00C162E3">
              <w:t>=</w:t>
            </w:r>
          </w:p>
        </w:tc>
        <w:tc>
          <w:tcPr>
            <w:tcW w:w="636" w:type="dxa"/>
            <w:tcBorders>
              <w:bottom w:val="single" w:sz="8" w:space="0" w:color="auto"/>
            </w:tcBorders>
            <w:vAlign w:val="center"/>
          </w:tcPr>
          <w:p w:rsidR="00AD5075" w:rsidRPr="00C162E3" w:rsidRDefault="00AD5075" w:rsidP="002B7C46">
            <w:proofErr w:type="spellStart"/>
            <w:r w:rsidRPr="00C162E3">
              <w:t>Чмсл</w:t>
            </w:r>
            <w:proofErr w:type="spellEnd"/>
          </w:p>
        </w:tc>
        <w:tc>
          <w:tcPr>
            <w:tcW w:w="1614" w:type="dxa"/>
            <w:vMerge w:val="restart"/>
            <w:vAlign w:val="center"/>
          </w:tcPr>
          <w:p w:rsidR="00AD5075" w:rsidRPr="00C162E3" w:rsidRDefault="00AD5075" w:rsidP="002B7C46">
            <w:r w:rsidRPr="00C162E3">
              <w:t>х 100, где:</w:t>
            </w:r>
          </w:p>
        </w:tc>
      </w:tr>
      <w:tr w:rsidR="00AD5075" w:rsidRPr="00C162E3" w:rsidTr="002B7C46">
        <w:trPr>
          <w:jc w:val="center"/>
        </w:trPr>
        <w:tc>
          <w:tcPr>
            <w:tcW w:w="908" w:type="dxa"/>
            <w:vMerge/>
            <w:vAlign w:val="center"/>
          </w:tcPr>
          <w:p w:rsidR="00AD5075" w:rsidRPr="00C162E3" w:rsidRDefault="00AD5075" w:rsidP="002B7C46"/>
        </w:tc>
        <w:tc>
          <w:tcPr>
            <w:tcW w:w="236" w:type="dxa"/>
            <w:vMerge/>
          </w:tcPr>
          <w:p w:rsidR="00AD5075" w:rsidRPr="00C162E3" w:rsidRDefault="00AD5075" w:rsidP="002B7C46"/>
        </w:tc>
        <w:tc>
          <w:tcPr>
            <w:tcW w:w="636" w:type="dxa"/>
            <w:tcBorders>
              <w:top w:val="single" w:sz="8" w:space="0" w:color="auto"/>
            </w:tcBorders>
            <w:vAlign w:val="center"/>
          </w:tcPr>
          <w:p w:rsidR="00AD5075" w:rsidRPr="00C162E3" w:rsidRDefault="00AD5075" w:rsidP="002B7C46">
            <w:proofErr w:type="spellStart"/>
            <w:r w:rsidRPr="00C162E3">
              <w:t>Чобщ</w:t>
            </w:r>
            <w:proofErr w:type="spellEnd"/>
          </w:p>
        </w:tc>
        <w:tc>
          <w:tcPr>
            <w:tcW w:w="1614" w:type="dxa"/>
            <w:vMerge/>
          </w:tcPr>
          <w:p w:rsidR="00AD5075" w:rsidRPr="00C162E3" w:rsidRDefault="00AD5075" w:rsidP="002B7C46"/>
        </w:tc>
      </w:tr>
    </w:tbl>
    <w:p w:rsidR="00AD5075" w:rsidRPr="00C162E3" w:rsidRDefault="00AD5075" w:rsidP="00AD5075">
      <w:pPr>
        <w:ind w:firstLine="900"/>
        <w:jc w:val="both"/>
      </w:pPr>
      <w:proofErr w:type="spellStart"/>
      <w:r w:rsidRPr="00C162E3">
        <w:t>Дмс</w:t>
      </w:r>
      <w:proofErr w:type="spellEnd"/>
      <w:r w:rsidRPr="00C162E3">
        <w:t xml:space="preserve"> – доля муниципальных служащих, уволившихся по собственному желанию (текучесть кадров), %;</w:t>
      </w:r>
    </w:p>
    <w:p w:rsidR="00AD5075" w:rsidRPr="00C162E3" w:rsidRDefault="00AD5075" w:rsidP="00AD5075">
      <w:pPr>
        <w:ind w:firstLine="900"/>
        <w:jc w:val="both"/>
      </w:pPr>
      <w:proofErr w:type="spellStart"/>
      <w:r w:rsidRPr="00C162E3">
        <w:t>Чмсл</w:t>
      </w:r>
      <w:proofErr w:type="spellEnd"/>
      <w:r w:rsidRPr="00C162E3">
        <w:t xml:space="preserve"> – количество муниципальных служащих Администрации </w:t>
      </w:r>
      <w:r>
        <w:t>округ</w:t>
      </w:r>
      <w:r w:rsidRPr="00C162E3">
        <w:t>а, уволившихся по собственному желанию человек;</w:t>
      </w:r>
    </w:p>
    <w:p w:rsidR="00AD5075" w:rsidRPr="00C162E3" w:rsidRDefault="00AD5075" w:rsidP="00AD5075">
      <w:pPr>
        <w:ind w:firstLine="900"/>
        <w:jc w:val="both"/>
      </w:pPr>
      <w:proofErr w:type="spellStart"/>
      <w:r w:rsidRPr="00C162E3">
        <w:t>Чобщ</w:t>
      </w:r>
      <w:proofErr w:type="spellEnd"/>
      <w:r w:rsidRPr="00C162E3">
        <w:t xml:space="preserve"> – общая численность муниципальных служащих (человек) на конец отчетного периода.</w:t>
      </w:r>
    </w:p>
    <w:p w:rsidR="00AD5075" w:rsidRPr="00C162E3" w:rsidRDefault="00AD5075" w:rsidP="00AD5075">
      <w:pPr>
        <w:ind w:firstLine="900"/>
        <w:jc w:val="both"/>
      </w:pPr>
      <w:r w:rsidRPr="00C162E3">
        <w:t>Источник данных: информация отдела организационной и кадровой работы управления делами Админист</w:t>
      </w:r>
      <w:r>
        <w:t xml:space="preserve">рации Сокольского муниципального округа </w:t>
      </w:r>
      <w:r w:rsidRPr="00C162E3">
        <w:t>и кадровых служб органов</w:t>
      </w:r>
      <w:r>
        <w:t xml:space="preserve"> местного самоуправления</w:t>
      </w:r>
      <w:r w:rsidRPr="00C162E3">
        <w:t>;</w:t>
      </w:r>
    </w:p>
    <w:p w:rsidR="00AD5075" w:rsidRPr="00C162E3" w:rsidRDefault="00AD5075" w:rsidP="00AD5075">
      <w:pPr>
        <w:ind w:firstLine="900"/>
        <w:jc w:val="both"/>
      </w:pPr>
      <w:r w:rsidRPr="00C162E3">
        <w:t>2.</w:t>
      </w:r>
      <w:r>
        <w:t>1.</w:t>
      </w:r>
      <w:r w:rsidRPr="00C162E3">
        <w:t xml:space="preserve"> Число муниципальных служащих Администрации</w:t>
      </w:r>
      <w:r>
        <w:t xml:space="preserve"> округа</w:t>
      </w:r>
      <w:r w:rsidRPr="000C37B2">
        <w:t xml:space="preserve"> </w:t>
      </w:r>
      <w:r>
        <w:t>и</w:t>
      </w:r>
      <w:r w:rsidRPr="00C162E3">
        <w:t xml:space="preserve"> орган</w:t>
      </w:r>
      <w:r>
        <w:t>ов</w:t>
      </w:r>
      <w:r w:rsidRPr="00C162E3">
        <w:t xml:space="preserve"> </w:t>
      </w:r>
      <w:r>
        <w:t>местного самоуправления</w:t>
      </w:r>
      <w:r w:rsidRPr="00C162E3">
        <w:t>, прошедших профессиональную переподготовку или повышение квалификации, человек.</w:t>
      </w:r>
    </w:p>
    <w:p w:rsidR="00AD5075" w:rsidRPr="00C162E3" w:rsidRDefault="00AD5075" w:rsidP="00AD5075">
      <w:pPr>
        <w:ind w:firstLine="900"/>
        <w:jc w:val="both"/>
      </w:pPr>
      <w:r w:rsidRPr="00C162E3">
        <w:t>Показатель рассчитывается ежегодно на основании документов, подтверждающих фактическое обучение муниц</w:t>
      </w:r>
      <w:r>
        <w:t xml:space="preserve">ипальных служащих Администрации округа и </w:t>
      </w:r>
      <w:r w:rsidRPr="00C162E3">
        <w:t>орган</w:t>
      </w:r>
      <w:r>
        <w:t>ов</w:t>
      </w:r>
      <w:r w:rsidRPr="00C162E3">
        <w:t xml:space="preserve"> </w:t>
      </w:r>
      <w:r>
        <w:t>местного самоуправления</w:t>
      </w:r>
      <w:r w:rsidRPr="00C162E3">
        <w:t xml:space="preserve">. </w:t>
      </w:r>
    </w:p>
    <w:p w:rsidR="00AD5075" w:rsidRPr="00C162E3" w:rsidRDefault="00AD5075" w:rsidP="00AD5075">
      <w:pPr>
        <w:ind w:firstLine="900"/>
        <w:jc w:val="both"/>
      </w:pPr>
      <w:r w:rsidRPr="00C162E3">
        <w:t>Источник данных: ведомственная отчетность отдела организационной и кадровой работы управления делами Администрации района</w:t>
      </w:r>
      <w:r w:rsidRPr="00A93B5A">
        <w:t xml:space="preserve"> </w:t>
      </w:r>
      <w:r w:rsidRPr="00C162E3">
        <w:t>и кадровых служб органов</w:t>
      </w:r>
      <w:r>
        <w:t xml:space="preserve"> местного самоуправления</w:t>
      </w:r>
      <w:r w:rsidRPr="00C162E3">
        <w:t>.</w:t>
      </w:r>
    </w:p>
    <w:p w:rsidR="00AD5075" w:rsidRPr="00C162E3" w:rsidRDefault="00AD5075" w:rsidP="00AD5075">
      <w:pPr>
        <w:ind w:firstLine="709"/>
        <w:jc w:val="both"/>
      </w:pPr>
      <w:r>
        <w:t>2.2</w:t>
      </w:r>
      <w:r w:rsidRPr="00C162E3">
        <w:t>. Число работников</w:t>
      </w:r>
      <w:r w:rsidRPr="008E6804">
        <w:t xml:space="preserve"> </w:t>
      </w:r>
      <w:r>
        <w:t>– лиц</w:t>
      </w:r>
      <w:r w:rsidRPr="00C162E3">
        <w:t xml:space="preserve">, </w:t>
      </w:r>
      <w:r>
        <w:t>замещающих должности, не отнесенные к муниципальным должностям и должностям муниципальной службы</w:t>
      </w:r>
      <w:r w:rsidRPr="00C162E3">
        <w:t xml:space="preserve"> Администрации </w:t>
      </w:r>
      <w:r>
        <w:t xml:space="preserve">округа, </w:t>
      </w:r>
      <w:r w:rsidRPr="00C162E3">
        <w:t xml:space="preserve">прошедших профессиональную переподготовку или повышение квалификации, человек. </w:t>
      </w:r>
    </w:p>
    <w:p w:rsidR="00AD5075" w:rsidRPr="00C162E3" w:rsidRDefault="00AD5075" w:rsidP="00AD5075">
      <w:pPr>
        <w:ind w:firstLine="900"/>
        <w:jc w:val="both"/>
      </w:pPr>
      <w:r w:rsidRPr="00C162E3">
        <w:t>Показатель рассчитывается ежегодно на основании документов, подтверждающих фактическое обучение работников</w:t>
      </w:r>
      <w:r w:rsidRPr="008E6804">
        <w:t xml:space="preserve"> </w:t>
      </w:r>
      <w:r>
        <w:t>– лиц</w:t>
      </w:r>
      <w:r w:rsidRPr="00C162E3">
        <w:t xml:space="preserve">, </w:t>
      </w:r>
      <w:r>
        <w:t>замещающих должности, не отнесенные к муниципальным должностям и должностям муниципальной службы</w:t>
      </w:r>
      <w:r w:rsidRPr="00C162E3">
        <w:t xml:space="preserve"> Администрации </w:t>
      </w:r>
      <w:r>
        <w:t xml:space="preserve">округа, </w:t>
      </w:r>
      <w:r w:rsidRPr="00C162E3">
        <w:t>прошедших профессиональную переподготовку или повышение квалификации</w:t>
      </w:r>
      <w:r>
        <w:t>.</w:t>
      </w:r>
    </w:p>
    <w:p w:rsidR="00AD5075" w:rsidRPr="00C162E3" w:rsidRDefault="00AD5075" w:rsidP="00AD5075">
      <w:pPr>
        <w:ind w:firstLine="709"/>
        <w:jc w:val="both"/>
      </w:pPr>
      <w:r w:rsidRPr="00C162E3">
        <w:lastRenderedPageBreak/>
        <w:t>Источник данных: ведомственная отчетность отдела организационной и кадровой работы управления делами Администрации района.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162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162E3">
        <w:rPr>
          <w:rFonts w:ascii="Times New Roman" w:hAnsi="Times New Roman" w:cs="Times New Roman"/>
          <w:sz w:val="28"/>
          <w:szCs w:val="28"/>
        </w:rPr>
        <w:t xml:space="preserve"> Выполне</w:t>
      </w:r>
      <w:r>
        <w:rPr>
          <w:rFonts w:ascii="Times New Roman" w:hAnsi="Times New Roman" w:cs="Times New Roman"/>
          <w:sz w:val="28"/>
          <w:szCs w:val="28"/>
        </w:rPr>
        <w:t>ние планов работы Администрации округ</w:t>
      </w:r>
      <w:r w:rsidRPr="00C162E3">
        <w:rPr>
          <w:rFonts w:ascii="Times New Roman" w:hAnsi="Times New Roman" w:cs="Times New Roman"/>
          <w:sz w:val="28"/>
          <w:szCs w:val="28"/>
        </w:rPr>
        <w:t xml:space="preserve">а, %. Показатель рассчитывается как отношение количества выполненных мероприятий, включенных в планы работы Администрации Сокольского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162E3">
        <w:rPr>
          <w:rFonts w:ascii="Times New Roman" w:hAnsi="Times New Roman" w:cs="Times New Roman"/>
          <w:sz w:val="28"/>
          <w:szCs w:val="28"/>
        </w:rPr>
        <w:t>а, к общему количеству мероприятий, включенн</w:t>
      </w:r>
      <w:r>
        <w:rPr>
          <w:rFonts w:ascii="Times New Roman" w:hAnsi="Times New Roman" w:cs="Times New Roman"/>
          <w:sz w:val="28"/>
          <w:szCs w:val="28"/>
        </w:rPr>
        <w:t>ых в планы работы Администрации округ</w:t>
      </w:r>
      <w:r w:rsidRPr="00C162E3">
        <w:rPr>
          <w:rFonts w:ascii="Times New Roman" w:hAnsi="Times New Roman" w:cs="Times New Roman"/>
          <w:sz w:val="28"/>
          <w:szCs w:val="28"/>
        </w:rPr>
        <w:t>а, выраженное в процентах, по формуле: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06"/>
        <w:gridCol w:w="374"/>
        <w:gridCol w:w="636"/>
        <w:gridCol w:w="1717"/>
      </w:tblGrid>
      <w:tr w:rsidR="00AD5075" w:rsidRPr="00C162E3" w:rsidTr="002B7C46">
        <w:trPr>
          <w:trHeight w:val="274"/>
          <w:jc w:val="center"/>
        </w:trPr>
        <w:tc>
          <w:tcPr>
            <w:tcW w:w="806" w:type="dxa"/>
            <w:vMerge w:val="restart"/>
            <w:vAlign w:val="center"/>
          </w:tcPr>
          <w:p w:rsidR="00AD5075" w:rsidRPr="00C162E3" w:rsidRDefault="00AD5075" w:rsidP="002B7C46">
            <w:pPr>
              <w:ind w:right="-108"/>
              <w:jc w:val="right"/>
            </w:pPr>
            <w:proofErr w:type="spellStart"/>
            <w:r w:rsidRPr="00C162E3">
              <w:t>Дв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AD5075" w:rsidRPr="00C162E3" w:rsidRDefault="00AD5075" w:rsidP="002B7C46">
            <w:pPr>
              <w:ind w:right="-111"/>
              <w:jc w:val="center"/>
            </w:pPr>
            <w:r w:rsidRPr="00C162E3">
              <w:t>=</w:t>
            </w:r>
          </w:p>
        </w:tc>
        <w:tc>
          <w:tcPr>
            <w:tcW w:w="636" w:type="dxa"/>
            <w:tcBorders>
              <w:bottom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Мв</w:t>
            </w:r>
            <w:proofErr w:type="spellEnd"/>
          </w:p>
        </w:tc>
        <w:tc>
          <w:tcPr>
            <w:tcW w:w="1717" w:type="dxa"/>
            <w:vMerge w:val="restart"/>
            <w:vAlign w:val="center"/>
          </w:tcPr>
          <w:p w:rsidR="00AD5075" w:rsidRPr="00C162E3" w:rsidRDefault="00AD5075" w:rsidP="002B7C46">
            <w:r w:rsidRPr="00C162E3">
              <w:t>х100, где:</w:t>
            </w:r>
          </w:p>
        </w:tc>
      </w:tr>
      <w:tr w:rsidR="00AD5075" w:rsidRPr="00C162E3" w:rsidTr="002B7C46">
        <w:trPr>
          <w:jc w:val="center"/>
        </w:trPr>
        <w:tc>
          <w:tcPr>
            <w:tcW w:w="806" w:type="dxa"/>
            <w:vMerge/>
            <w:vAlign w:val="center"/>
          </w:tcPr>
          <w:p w:rsidR="00AD5075" w:rsidRPr="00C162E3" w:rsidRDefault="00AD5075" w:rsidP="002B7C46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AD5075" w:rsidRPr="00C162E3" w:rsidRDefault="00AD5075" w:rsidP="002B7C46">
            <w:pPr>
              <w:ind w:right="-111"/>
            </w:pPr>
          </w:p>
        </w:tc>
        <w:tc>
          <w:tcPr>
            <w:tcW w:w="636" w:type="dxa"/>
            <w:tcBorders>
              <w:top w:val="single" w:sz="8" w:space="0" w:color="auto"/>
            </w:tcBorders>
            <w:vAlign w:val="center"/>
          </w:tcPr>
          <w:p w:rsidR="00AD5075" w:rsidRPr="00C162E3" w:rsidRDefault="00AD5075" w:rsidP="002B7C46">
            <w:pPr>
              <w:ind w:right="-58"/>
              <w:jc w:val="center"/>
            </w:pPr>
            <w:proofErr w:type="spellStart"/>
            <w:r w:rsidRPr="00C162E3">
              <w:t>Мп</w:t>
            </w:r>
            <w:proofErr w:type="spellEnd"/>
          </w:p>
        </w:tc>
        <w:tc>
          <w:tcPr>
            <w:tcW w:w="1717" w:type="dxa"/>
            <w:vMerge/>
          </w:tcPr>
          <w:p w:rsidR="00AD5075" w:rsidRPr="00C162E3" w:rsidRDefault="00AD5075" w:rsidP="002B7C46"/>
        </w:tc>
      </w:tr>
    </w:tbl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выполнение планов работы Администрации Сокольского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C162E3">
        <w:rPr>
          <w:rFonts w:ascii="Times New Roman" w:hAnsi="Times New Roman" w:cs="Times New Roman"/>
          <w:sz w:val="28"/>
          <w:szCs w:val="28"/>
        </w:rPr>
        <w:t>, %;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количество выполненных мероприятий, включенных в планы работы Администрации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162E3">
        <w:rPr>
          <w:rFonts w:ascii="Times New Roman" w:hAnsi="Times New Roman" w:cs="Times New Roman"/>
          <w:sz w:val="28"/>
          <w:szCs w:val="28"/>
        </w:rPr>
        <w:t>а, единиц;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общее количество мероприятий, включенных в планы работы Администрации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162E3">
        <w:rPr>
          <w:rFonts w:ascii="Times New Roman" w:hAnsi="Times New Roman" w:cs="Times New Roman"/>
          <w:sz w:val="28"/>
          <w:szCs w:val="28"/>
        </w:rPr>
        <w:t>а, единиц.</w:t>
      </w:r>
    </w:p>
    <w:p w:rsidR="00AD5075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Источник данных: планы работы А</w:t>
      </w:r>
      <w:r>
        <w:rPr>
          <w:rFonts w:ascii="Times New Roman" w:hAnsi="Times New Roman" w:cs="Times New Roman"/>
          <w:sz w:val="28"/>
          <w:szCs w:val="28"/>
        </w:rPr>
        <w:t>дминистрации округ</w:t>
      </w:r>
      <w:r w:rsidRPr="00C162E3">
        <w:rPr>
          <w:rFonts w:ascii="Times New Roman" w:hAnsi="Times New Roman" w:cs="Times New Roman"/>
          <w:sz w:val="28"/>
          <w:szCs w:val="28"/>
        </w:rPr>
        <w:t>а.</w:t>
      </w:r>
    </w:p>
    <w:p w:rsidR="00497B0C" w:rsidRPr="00C162E3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C162E3">
        <w:rPr>
          <w:rFonts w:ascii="Times New Roman" w:hAnsi="Times New Roman" w:cs="Times New Roman"/>
          <w:sz w:val="28"/>
          <w:szCs w:val="28"/>
        </w:rPr>
        <w:t xml:space="preserve"> Выполнение плана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>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, %. Показатель рассчитывается как отношение количества выполненных мероприятий, включенных в планы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62E3">
        <w:rPr>
          <w:rFonts w:ascii="Times New Roman" w:hAnsi="Times New Roman" w:cs="Times New Roman"/>
          <w:sz w:val="28"/>
          <w:szCs w:val="28"/>
        </w:rPr>
        <w:t>к общему количеству мероприятий, включенных в планы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06"/>
        <w:gridCol w:w="374"/>
        <w:gridCol w:w="636"/>
        <w:gridCol w:w="1614"/>
      </w:tblGrid>
      <w:tr w:rsidR="00497B0C" w:rsidRPr="00C162E3" w:rsidTr="000F67FC">
        <w:trPr>
          <w:trHeight w:val="274"/>
          <w:jc w:val="center"/>
        </w:trPr>
        <w:tc>
          <w:tcPr>
            <w:tcW w:w="806" w:type="dxa"/>
            <w:vMerge w:val="restart"/>
            <w:vAlign w:val="center"/>
          </w:tcPr>
          <w:p w:rsidR="00497B0C" w:rsidRPr="00C162E3" w:rsidRDefault="00497B0C" w:rsidP="000F67FC">
            <w:pPr>
              <w:ind w:right="-108"/>
              <w:jc w:val="right"/>
            </w:pPr>
            <w:proofErr w:type="spellStart"/>
            <w:r w:rsidRPr="00C162E3">
              <w:t>Дв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497B0C" w:rsidRPr="00C162E3" w:rsidRDefault="00497B0C" w:rsidP="000F67FC">
            <w:pPr>
              <w:ind w:right="-111"/>
              <w:jc w:val="center"/>
            </w:pPr>
            <w:r w:rsidRPr="00C162E3">
              <w:t>=</w:t>
            </w:r>
          </w:p>
        </w:tc>
        <w:tc>
          <w:tcPr>
            <w:tcW w:w="636" w:type="dxa"/>
            <w:tcBorders>
              <w:bottom w:val="single" w:sz="8" w:space="0" w:color="auto"/>
            </w:tcBorders>
            <w:vAlign w:val="center"/>
          </w:tcPr>
          <w:p w:rsidR="00497B0C" w:rsidRPr="00C162E3" w:rsidRDefault="00497B0C" w:rsidP="000F67FC">
            <w:pPr>
              <w:ind w:right="-58"/>
              <w:jc w:val="center"/>
            </w:pPr>
            <w:proofErr w:type="spellStart"/>
            <w:r w:rsidRPr="00C162E3">
              <w:t>Мв</w:t>
            </w:r>
            <w:proofErr w:type="spellEnd"/>
          </w:p>
        </w:tc>
        <w:tc>
          <w:tcPr>
            <w:tcW w:w="1614" w:type="dxa"/>
            <w:vMerge w:val="restart"/>
            <w:vAlign w:val="center"/>
          </w:tcPr>
          <w:p w:rsidR="00497B0C" w:rsidRPr="00C162E3" w:rsidRDefault="00497B0C" w:rsidP="000F67FC">
            <w:r w:rsidRPr="00C162E3">
              <w:t xml:space="preserve"> х 100, где:</w:t>
            </w:r>
          </w:p>
        </w:tc>
      </w:tr>
      <w:tr w:rsidR="00497B0C" w:rsidRPr="00C162E3" w:rsidTr="000F67FC">
        <w:trPr>
          <w:jc w:val="center"/>
        </w:trPr>
        <w:tc>
          <w:tcPr>
            <w:tcW w:w="806" w:type="dxa"/>
            <w:vMerge/>
            <w:vAlign w:val="center"/>
          </w:tcPr>
          <w:p w:rsidR="00497B0C" w:rsidRPr="00C162E3" w:rsidRDefault="00497B0C" w:rsidP="000F67FC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497B0C" w:rsidRPr="00C162E3" w:rsidRDefault="00497B0C" w:rsidP="000F67FC">
            <w:pPr>
              <w:ind w:right="-111"/>
            </w:pPr>
          </w:p>
        </w:tc>
        <w:tc>
          <w:tcPr>
            <w:tcW w:w="636" w:type="dxa"/>
            <w:tcBorders>
              <w:top w:val="single" w:sz="8" w:space="0" w:color="auto"/>
            </w:tcBorders>
            <w:vAlign w:val="center"/>
          </w:tcPr>
          <w:p w:rsidR="00497B0C" w:rsidRPr="00C162E3" w:rsidRDefault="00497B0C" w:rsidP="000F67FC">
            <w:pPr>
              <w:ind w:right="-58"/>
              <w:jc w:val="center"/>
            </w:pPr>
            <w:proofErr w:type="spellStart"/>
            <w:r w:rsidRPr="00C162E3">
              <w:t>Мп</w:t>
            </w:r>
            <w:proofErr w:type="spellEnd"/>
          </w:p>
        </w:tc>
        <w:tc>
          <w:tcPr>
            <w:tcW w:w="1614" w:type="dxa"/>
            <w:vMerge/>
          </w:tcPr>
          <w:p w:rsidR="00497B0C" w:rsidRPr="00C162E3" w:rsidRDefault="00497B0C" w:rsidP="000F67FC"/>
        </w:tc>
      </w:tr>
    </w:tbl>
    <w:p w:rsidR="00497B0C" w:rsidRPr="00C162E3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выполнение планов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, %;</w:t>
      </w:r>
    </w:p>
    <w:p w:rsidR="00497B0C" w:rsidRPr="00C162E3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количество выполненных мероприятий, включенных в планы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, единиц;</w:t>
      </w:r>
    </w:p>
    <w:p w:rsidR="00497B0C" w:rsidRPr="00C162E3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общее количество мероприятий, включенных в планы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, единиц.</w:t>
      </w:r>
    </w:p>
    <w:p w:rsidR="00497B0C" w:rsidRPr="00C162E3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Источник данных: планы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Сокол»</w:t>
      </w:r>
      <w:r w:rsidRPr="00C162E3">
        <w:rPr>
          <w:rFonts w:ascii="Times New Roman" w:hAnsi="Times New Roman" w:cs="Times New Roman"/>
          <w:sz w:val="28"/>
          <w:szCs w:val="28"/>
        </w:rPr>
        <w:t>.</w:t>
      </w:r>
    </w:p>
    <w:p w:rsidR="00497B0C" w:rsidRPr="00C162E3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Pr="00C162E3">
        <w:rPr>
          <w:rFonts w:ascii="Times New Roman" w:hAnsi="Times New Roman" w:cs="Times New Roman"/>
          <w:sz w:val="28"/>
          <w:szCs w:val="28"/>
        </w:rPr>
        <w:t xml:space="preserve">  Выполнение плана работы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 xml:space="preserve">, %. Показатель рассчитывается как отношение количества выполненных мероприятий, включенных в планы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 xml:space="preserve">, к общему количеству мероприятий, включенных в планы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06"/>
        <w:gridCol w:w="374"/>
        <w:gridCol w:w="636"/>
        <w:gridCol w:w="1614"/>
      </w:tblGrid>
      <w:tr w:rsidR="00497B0C" w:rsidRPr="00C162E3" w:rsidTr="000F67FC">
        <w:trPr>
          <w:trHeight w:val="274"/>
          <w:jc w:val="center"/>
        </w:trPr>
        <w:tc>
          <w:tcPr>
            <w:tcW w:w="806" w:type="dxa"/>
            <w:vMerge w:val="restart"/>
            <w:vAlign w:val="center"/>
          </w:tcPr>
          <w:p w:rsidR="00497B0C" w:rsidRPr="00C162E3" w:rsidRDefault="00497B0C" w:rsidP="000F67FC">
            <w:pPr>
              <w:ind w:right="-108"/>
              <w:jc w:val="right"/>
            </w:pPr>
            <w:proofErr w:type="spellStart"/>
            <w:r w:rsidRPr="00C162E3">
              <w:t>Дв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497B0C" w:rsidRPr="00C162E3" w:rsidRDefault="00497B0C" w:rsidP="000F67FC">
            <w:pPr>
              <w:ind w:right="-111"/>
              <w:jc w:val="center"/>
            </w:pPr>
            <w:r w:rsidRPr="00C162E3">
              <w:t>=</w:t>
            </w:r>
          </w:p>
        </w:tc>
        <w:tc>
          <w:tcPr>
            <w:tcW w:w="636" w:type="dxa"/>
            <w:tcBorders>
              <w:bottom w:val="single" w:sz="8" w:space="0" w:color="auto"/>
            </w:tcBorders>
            <w:vAlign w:val="center"/>
          </w:tcPr>
          <w:p w:rsidR="00497B0C" w:rsidRPr="00C162E3" w:rsidRDefault="00497B0C" w:rsidP="000F67FC">
            <w:pPr>
              <w:ind w:right="-58"/>
              <w:jc w:val="center"/>
            </w:pPr>
            <w:proofErr w:type="spellStart"/>
            <w:r w:rsidRPr="00C162E3">
              <w:t>Мв</w:t>
            </w:r>
            <w:proofErr w:type="spellEnd"/>
          </w:p>
        </w:tc>
        <w:tc>
          <w:tcPr>
            <w:tcW w:w="1614" w:type="dxa"/>
            <w:vMerge w:val="restart"/>
            <w:vAlign w:val="center"/>
          </w:tcPr>
          <w:p w:rsidR="00497B0C" w:rsidRPr="00C162E3" w:rsidRDefault="00497B0C" w:rsidP="000F67FC">
            <w:r w:rsidRPr="00C162E3">
              <w:t xml:space="preserve"> х 100, где:</w:t>
            </w:r>
          </w:p>
        </w:tc>
      </w:tr>
      <w:tr w:rsidR="00497B0C" w:rsidRPr="00C162E3" w:rsidTr="000F67FC">
        <w:trPr>
          <w:jc w:val="center"/>
        </w:trPr>
        <w:tc>
          <w:tcPr>
            <w:tcW w:w="806" w:type="dxa"/>
            <w:vMerge/>
            <w:vAlign w:val="center"/>
          </w:tcPr>
          <w:p w:rsidR="00497B0C" w:rsidRPr="00C162E3" w:rsidRDefault="00497B0C" w:rsidP="000F67FC">
            <w:pPr>
              <w:ind w:right="-108"/>
              <w:jc w:val="center"/>
            </w:pPr>
          </w:p>
        </w:tc>
        <w:tc>
          <w:tcPr>
            <w:tcW w:w="338" w:type="dxa"/>
            <w:vMerge/>
          </w:tcPr>
          <w:p w:rsidR="00497B0C" w:rsidRPr="00C162E3" w:rsidRDefault="00497B0C" w:rsidP="000F67FC">
            <w:pPr>
              <w:ind w:right="-111"/>
            </w:pPr>
          </w:p>
        </w:tc>
        <w:tc>
          <w:tcPr>
            <w:tcW w:w="636" w:type="dxa"/>
            <w:tcBorders>
              <w:top w:val="single" w:sz="8" w:space="0" w:color="auto"/>
            </w:tcBorders>
            <w:vAlign w:val="center"/>
          </w:tcPr>
          <w:p w:rsidR="00497B0C" w:rsidRPr="00C162E3" w:rsidRDefault="00497B0C" w:rsidP="000F67FC">
            <w:pPr>
              <w:ind w:right="-58"/>
              <w:jc w:val="center"/>
            </w:pPr>
            <w:proofErr w:type="spellStart"/>
            <w:r w:rsidRPr="00C162E3">
              <w:t>Мп</w:t>
            </w:r>
            <w:proofErr w:type="spellEnd"/>
          </w:p>
        </w:tc>
        <w:tc>
          <w:tcPr>
            <w:tcW w:w="1614" w:type="dxa"/>
            <w:vMerge/>
          </w:tcPr>
          <w:p w:rsidR="00497B0C" w:rsidRPr="00C162E3" w:rsidRDefault="00497B0C" w:rsidP="000F67FC"/>
        </w:tc>
      </w:tr>
    </w:tbl>
    <w:p w:rsidR="00497B0C" w:rsidRPr="00C162E3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Дв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выполнение планов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>, %;</w:t>
      </w:r>
    </w:p>
    <w:p w:rsidR="00497B0C" w:rsidRPr="00C162E3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Мв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количество выполненных мероприятий, включенных в планы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>, единиц;</w:t>
      </w:r>
    </w:p>
    <w:p w:rsidR="00497B0C" w:rsidRPr="00C162E3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62E3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C162E3">
        <w:rPr>
          <w:rFonts w:ascii="Times New Roman" w:hAnsi="Times New Roman" w:cs="Times New Roman"/>
          <w:sz w:val="28"/>
          <w:szCs w:val="28"/>
        </w:rPr>
        <w:t xml:space="preserve"> – общее количество мероприятий, включенных в планы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 w:rsidRPr="00C162E3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497B0C" w:rsidRDefault="00497B0C" w:rsidP="00497B0C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lastRenderedPageBreak/>
        <w:t xml:space="preserve">Источник данных: планы работы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 xml:space="preserve">«Город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162E3">
        <w:rPr>
          <w:rFonts w:ascii="Times New Roman" w:hAnsi="Times New Roman" w:cs="Times New Roman"/>
          <w:sz w:val="28"/>
          <w:szCs w:val="28"/>
        </w:rPr>
        <w:t>.</w:t>
      </w:r>
    </w:p>
    <w:p w:rsidR="00497B0C" w:rsidRPr="00C162E3" w:rsidRDefault="00497B0C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D5075" w:rsidRPr="003E4807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E4807">
        <w:rPr>
          <w:rFonts w:ascii="Times New Roman" w:hAnsi="Times New Roman" w:cs="Times New Roman"/>
          <w:sz w:val="28"/>
          <w:szCs w:val="28"/>
          <w:highlight w:val="yellow"/>
        </w:rPr>
        <w:t>3.</w:t>
      </w:r>
      <w:r w:rsidR="00497B0C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. Выполнение плана 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работы территориальных органов Администрации округа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>, %. Показатель рассчитывается как отношение количества выполненных мероприятий, включенных в планы работы территориальн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ых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орган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ов Администрации округа,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к общему количеству мероприятий, включенных в планы работы территориальн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ых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орган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ов Администрации округа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:rsidR="00AD5075" w:rsidRPr="003E4807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06"/>
        <w:gridCol w:w="374"/>
        <w:gridCol w:w="636"/>
        <w:gridCol w:w="1614"/>
      </w:tblGrid>
      <w:tr w:rsidR="00AD5075" w:rsidRPr="003E4807" w:rsidTr="002B7C46">
        <w:trPr>
          <w:trHeight w:val="274"/>
          <w:jc w:val="center"/>
        </w:trPr>
        <w:tc>
          <w:tcPr>
            <w:tcW w:w="806" w:type="dxa"/>
            <w:vMerge w:val="restart"/>
            <w:vAlign w:val="center"/>
          </w:tcPr>
          <w:p w:rsidR="00AD5075" w:rsidRPr="003E4807" w:rsidRDefault="00AD5075" w:rsidP="002B7C46">
            <w:pPr>
              <w:ind w:right="-108"/>
              <w:jc w:val="right"/>
              <w:rPr>
                <w:highlight w:val="yellow"/>
              </w:rPr>
            </w:pPr>
            <w:proofErr w:type="spellStart"/>
            <w:r w:rsidRPr="003E4807">
              <w:rPr>
                <w:highlight w:val="yellow"/>
              </w:rPr>
              <w:t>Дв</w:t>
            </w:r>
            <w:proofErr w:type="spellEnd"/>
          </w:p>
        </w:tc>
        <w:tc>
          <w:tcPr>
            <w:tcW w:w="338" w:type="dxa"/>
            <w:vMerge w:val="restart"/>
            <w:vAlign w:val="center"/>
          </w:tcPr>
          <w:p w:rsidR="00AD5075" w:rsidRPr="003E4807" w:rsidRDefault="00AD5075" w:rsidP="002B7C46">
            <w:pPr>
              <w:ind w:right="-111"/>
              <w:jc w:val="center"/>
              <w:rPr>
                <w:highlight w:val="yellow"/>
              </w:rPr>
            </w:pPr>
            <w:r w:rsidRPr="003E4807">
              <w:rPr>
                <w:highlight w:val="yellow"/>
              </w:rPr>
              <w:t>=</w:t>
            </w:r>
          </w:p>
        </w:tc>
        <w:tc>
          <w:tcPr>
            <w:tcW w:w="636" w:type="dxa"/>
            <w:tcBorders>
              <w:bottom w:val="single" w:sz="8" w:space="0" w:color="auto"/>
            </w:tcBorders>
            <w:vAlign w:val="center"/>
          </w:tcPr>
          <w:p w:rsidR="00AD5075" w:rsidRPr="003E4807" w:rsidRDefault="00AD5075" w:rsidP="002B7C46">
            <w:pPr>
              <w:ind w:right="-58"/>
              <w:jc w:val="center"/>
              <w:rPr>
                <w:highlight w:val="yellow"/>
              </w:rPr>
            </w:pPr>
            <w:proofErr w:type="spellStart"/>
            <w:r w:rsidRPr="003E4807">
              <w:rPr>
                <w:highlight w:val="yellow"/>
              </w:rPr>
              <w:t>Мв</w:t>
            </w:r>
            <w:proofErr w:type="spellEnd"/>
          </w:p>
        </w:tc>
        <w:tc>
          <w:tcPr>
            <w:tcW w:w="1614" w:type="dxa"/>
            <w:vMerge w:val="restart"/>
            <w:vAlign w:val="center"/>
          </w:tcPr>
          <w:p w:rsidR="00AD5075" w:rsidRPr="003E4807" w:rsidRDefault="00AD5075" w:rsidP="002B7C46">
            <w:pPr>
              <w:rPr>
                <w:highlight w:val="yellow"/>
              </w:rPr>
            </w:pPr>
            <w:r w:rsidRPr="003E4807">
              <w:rPr>
                <w:highlight w:val="yellow"/>
              </w:rPr>
              <w:t xml:space="preserve"> х 100, где:</w:t>
            </w:r>
          </w:p>
        </w:tc>
      </w:tr>
      <w:tr w:rsidR="00AD5075" w:rsidRPr="003E4807" w:rsidTr="002B7C46">
        <w:trPr>
          <w:jc w:val="center"/>
        </w:trPr>
        <w:tc>
          <w:tcPr>
            <w:tcW w:w="806" w:type="dxa"/>
            <w:vMerge/>
            <w:vAlign w:val="center"/>
          </w:tcPr>
          <w:p w:rsidR="00AD5075" w:rsidRPr="003E4807" w:rsidRDefault="00AD5075" w:rsidP="002B7C46">
            <w:pPr>
              <w:ind w:right="-108"/>
              <w:jc w:val="center"/>
              <w:rPr>
                <w:highlight w:val="yellow"/>
              </w:rPr>
            </w:pPr>
          </w:p>
        </w:tc>
        <w:tc>
          <w:tcPr>
            <w:tcW w:w="338" w:type="dxa"/>
            <w:vMerge/>
          </w:tcPr>
          <w:p w:rsidR="00AD5075" w:rsidRPr="003E4807" w:rsidRDefault="00AD5075" w:rsidP="002B7C46">
            <w:pPr>
              <w:ind w:right="-111"/>
              <w:rPr>
                <w:highlight w:val="yellow"/>
              </w:rPr>
            </w:pPr>
          </w:p>
        </w:tc>
        <w:tc>
          <w:tcPr>
            <w:tcW w:w="636" w:type="dxa"/>
            <w:tcBorders>
              <w:top w:val="single" w:sz="8" w:space="0" w:color="auto"/>
            </w:tcBorders>
            <w:vAlign w:val="center"/>
          </w:tcPr>
          <w:p w:rsidR="00AD5075" w:rsidRPr="003E4807" w:rsidRDefault="00AD5075" w:rsidP="002B7C46">
            <w:pPr>
              <w:ind w:right="-58"/>
              <w:jc w:val="center"/>
              <w:rPr>
                <w:highlight w:val="yellow"/>
              </w:rPr>
            </w:pPr>
            <w:proofErr w:type="spellStart"/>
            <w:r w:rsidRPr="003E4807">
              <w:rPr>
                <w:highlight w:val="yellow"/>
              </w:rPr>
              <w:t>Мп</w:t>
            </w:r>
            <w:proofErr w:type="spellEnd"/>
          </w:p>
        </w:tc>
        <w:tc>
          <w:tcPr>
            <w:tcW w:w="1614" w:type="dxa"/>
            <w:vMerge/>
          </w:tcPr>
          <w:p w:rsidR="00AD5075" w:rsidRPr="003E4807" w:rsidRDefault="00AD5075" w:rsidP="002B7C46">
            <w:pPr>
              <w:rPr>
                <w:highlight w:val="yellow"/>
              </w:rPr>
            </w:pPr>
          </w:p>
        </w:tc>
      </w:tr>
    </w:tbl>
    <w:p w:rsidR="00AD5075" w:rsidRPr="003E4807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3E4807">
        <w:rPr>
          <w:rFonts w:ascii="Times New Roman" w:hAnsi="Times New Roman" w:cs="Times New Roman"/>
          <w:sz w:val="28"/>
          <w:szCs w:val="28"/>
          <w:highlight w:val="yellow"/>
        </w:rPr>
        <w:t>Дв</w:t>
      </w:r>
      <w:proofErr w:type="spellEnd"/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– выполнение планов работы территориальн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ых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органов Администрации округа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>, %;</w:t>
      </w:r>
    </w:p>
    <w:p w:rsidR="00AD5075" w:rsidRPr="003E4807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3E4807">
        <w:rPr>
          <w:rFonts w:ascii="Times New Roman" w:hAnsi="Times New Roman" w:cs="Times New Roman"/>
          <w:sz w:val="28"/>
          <w:szCs w:val="28"/>
          <w:highlight w:val="yellow"/>
        </w:rPr>
        <w:t>Мв</w:t>
      </w:r>
      <w:proofErr w:type="spellEnd"/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– количество выполненных мероприятий, включенных в планы работы территориальн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ых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органов Администрации округа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>, единиц;</w:t>
      </w:r>
    </w:p>
    <w:p w:rsidR="00AD5075" w:rsidRPr="003E4807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3E4807">
        <w:rPr>
          <w:rFonts w:ascii="Times New Roman" w:hAnsi="Times New Roman" w:cs="Times New Roman"/>
          <w:sz w:val="28"/>
          <w:szCs w:val="28"/>
          <w:highlight w:val="yellow"/>
        </w:rPr>
        <w:t>Мп</w:t>
      </w:r>
      <w:proofErr w:type="spellEnd"/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– общее количество мероприятий, включенных в планы работы территориальн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ых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органов Администрации округа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>, единиц.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E4807">
        <w:rPr>
          <w:rFonts w:ascii="Times New Roman" w:hAnsi="Times New Roman" w:cs="Times New Roman"/>
          <w:sz w:val="28"/>
          <w:szCs w:val="28"/>
          <w:highlight w:val="yellow"/>
        </w:rPr>
        <w:t>Источник данных: планы работы территориальн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ых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E4807" w:rsidRPr="003E4807">
        <w:rPr>
          <w:rFonts w:ascii="Times New Roman" w:hAnsi="Times New Roman" w:cs="Times New Roman"/>
          <w:sz w:val="28"/>
          <w:szCs w:val="28"/>
          <w:highlight w:val="yellow"/>
        </w:rPr>
        <w:t>органов Администрации округа</w:t>
      </w:r>
      <w:r w:rsidRPr="003E480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AD5075" w:rsidRPr="00C162E3" w:rsidRDefault="00AD5075" w:rsidP="00AD507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ind w:firstLine="900"/>
        <w:jc w:val="both"/>
        <w:rPr>
          <w:sz w:val="24"/>
          <w:szCs w:val="24"/>
        </w:rPr>
        <w:sectPr w:rsidR="00AD5075" w:rsidRPr="00C162E3" w:rsidSect="002B7C46">
          <w:footnotePr>
            <w:pos w:val="beneathText"/>
          </w:footnotePr>
          <w:pgSz w:w="16834" w:h="11909" w:orient="landscape"/>
          <w:pgMar w:top="1258" w:right="1134" w:bottom="567" w:left="567" w:header="454" w:footer="454" w:gutter="0"/>
          <w:cols w:space="708"/>
          <w:noEndnote/>
          <w:docGrid w:linePitch="254"/>
        </w:sectPr>
      </w:pPr>
    </w:p>
    <w:p w:rsidR="00AD5075" w:rsidRPr="00C162E3" w:rsidRDefault="00AD5075" w:rsidP="00AD5075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C162E3">
        <w:rPr>
          <w:rFonts w:ascii="Times New Roman" w:hAnsi="Times New Roman" w:cs="Times New Roman"/>
          <w:sz w:val="28"/>
          <w:szCs w:val="28"/>
        </w:rPr>
        <w:t xml:space="preserve">. </w:t>
      </w:r>
      <w:bookmarkStart w:id="9" w:name="_GoBack"/>
      <w:r w:rsidRPr="00C162E3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 1</w:t>
      </w:r>
      <w:bookmarkEnd w:id="9"/>
    </w:p>
    <w:p w:rsidR="00AD5075" w:rsidRPr="00C162E3" w:rsidRDefault="00AD5075" w:rsidP="00AD5075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Основные мероприятия по реформированию и развитию муниципальной службы округа определяются целями и стратегическими задачами подпрограммы 1.</w:t>
      </w:r>
    </w:p>
    <w:p w:rsidR="00AD5075" w:rsidRPr="00C162E3" w:rsidRDefault="00AD5075" w:rsidP="00AD5075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Комплекс мероприятий по реформированию и развитию системы муниципальной службы, обеспечивающих достижение поставленных подпрограммой 1 целей и задач, предполагается осуществлять по четырем основным направлениям:</w:t>
      </w:r>
    </w:p>
    <w:p w:rsidR="00AD5075" w:rsidRPr="00C162E3" w:rsidRDefault="00AD5075" w:rsidP="00AD5075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Основное мероприятие 1.1 «Обеспечение эффективности привлечения, отбора, расстановки и оценки кадров на муниципальной службе».</w:t>
      </w:r>
    </w:p>
    <w:p w:rsidR="00AD5075" w:rsidRPr="00C162E3" w:rsidRDefault="00AD5075" w:rsidP="00AD5075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В связи с тем, что основной проблемой в данном вопросе является привлечение на муниципальную службу компетентных специалистов, готовых к эффективной и продолжительной деятельности на муниципальной службе, то реализация данного направления подразумевает осуществление следующих мероприятий:</w:t>
      </w:r>
    </w:p>
    <w:p w:rsidR="00AD5075" w:rsidRPr="00C162E3" w:rsidRDefault="00AD5075" w:rsidP="00AD5075">
      <w:pPr>
        <w:ind w:firstLine="748"/>
        <w:jc w:val="both"/>
      </w:pPr>
      <w:r>
        <w:t>1.1.1</w:t>
      </w:r>
      <w:r w:rsidRPr="00C162E3">
        <w:t> использование современных технологий поиска и привлечения кандидатов, а также для дальнейшей оценки деятельности специалистов;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1.1.2 активизация деятельности по привлечению к участию в конкурсе на замещение вакантной должности большего количества граждан, а также муниципальных служащих муниципального </w:t>
      </w:r>
      <w:r>
        <w:t>округ</w:t>
      </w:r>
      <w:r w:rsidRPr="00C162E3">
        <w:t>а, с целью карьерного роста.</w:t>
      </w:r>
    </w:p>
    <w:p w:rsidR="00AD5075" w:rsidRPr="00C162E3" w:rsidRDefault="00AD5075" w:rsidP="00AD5075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Основное мероприятие 1.2 «Непрерывное профессиональное развитие служащих». </w:t>
      </w:r>
    </w:p>
    <w:p w:rsidR="00AD5075" w:rsidRPr="00C162E3" w:rsidRDefault="00AD5075" w:rsidP="00AD5075">
      <w:pPr>
        <w:ind w:firstLine="748"/>
        <w:jc w:val="both"/>
      </w:pPr>
      <w:r w:rsidRPr="00C162E3">
        <w:t>В целях повышения эффективности муниципального управления в современных условиях профессиональное развитие служащих должно осуществляться на основе принципа его непрерывности, для реализации данного направления необходимо предусмотреть реализацию следующих мероприятий:</w:t>
      </w:r>
    </w:p>
    <w:p w:rsidR="00AD5075" w:rsidRPr="00C162E3" w:rsidRDefault="00AD5075" w:rsidP="00AD5075">
      <w:pPr>
        <w:ind w:firstLine="748"/>
        <w:jc w:val="both"/>
      </w:pPr>
      <w:r w:rsidRPr="00C162E3">
        <w:t>1.2.1 участие служащих в программах профессиональной переподготовки или повышения квалификации</w:t>
      </w:r>
    </w:p>
    <w:p w:rsidR="00AD5075" w:rsidRPr="00C162E3" w:rsidRDefault="00AD5075" w:rsidP="00AD5075">
      <w:pPr>
        <w:ind w:firstLine="748"/>
        <w:jc w:val="both"/>
      </w:pPr>
      <w:r w:rsidRPr="00C162E3">
        <w:t>1.2.2 проведение обучающих мероприятий (лекции, семинары, тренинги и другие), обеспечивающих оперативное обновление знаний, умений и навыков с учетом текущих изменений действующего законодательства.</w:t>
      </w:r>
    </w:p>
    <w:p w:rsidR="00AD5075" w:rsidRPr="00C162E3" w:rsidRDefault="00AD5075" w:rsidP="00AD5075">
      <w:pPr>
        <w:ind w:firstLine="748"/>
        <w:jc w:val="both"/>
      </w:pPr>
      <w:r w:rsidRPr="00C162E3">
        <w:t>Основное мероприятие 1.3 «Обеспеч</w:t>
      </w:r>
      <w:r>
        <w:t>ение исполнения Администрацией округ</w:t>
      </w:r>
      <w:r w:rsidRPr="00C162E3">
        <w:t xml:space="preserve">а, её структурными подразделениями, территориальными органами </w:t>
      </w:r>
      <w:r>
        <w:t xml:space="preserve">Администрации округа, </w:t>
      </w:r>
      <w:r w:rsidRPr="00C162E3">
        <w:t>органами</w:t>
      </w:r>
      <w:r>
        <w:t xml:space="preserve"> местного самоуправления округа</w:t>
      </w:r>
      <w:r w:rsidRPr="00C162E3">
        <w:t xml:space="preserve"> возложенных полномочий». </w:t>
      </w:r>
    </w:p>
    <w:p w:rsidR="00AD5075" w:rsidRPr="00C162E3" w:rsidRDefault="00AD5075" w:rsidP="00AD5075">
      <w:pPr>
        <w:ind w:firstLine="748"/>
        <w:jc w:val="both"/>
      </w:pPr>
      <w:r w:rsidRPr="00C162E3">
        <w:t>Обеспечение достижения поставленных подпрограммой 1 целей и задач, в рамках осуществления мероприятия 1.3 предполагается обеспечить за счет расходов на обе</w:t>
      </w:r>
      <w:r>
        <w:t>спечение функций Администрации округ</w:t>
      </w:r>
      <w:r w:rsidRPr="00C162E3">
        <w:t xml:space="preserve">а, за счет осуществления полномочий по решению вопросов местного значения, а также за счет осуществления отдельных государственных полномочий в сфере административных отношений, архивного дела, социальной поддержки. Осуществление отдельных государственных полномочий осуществляется на основании следующих законов области от 28.11.2005 № 1369-ОЗ «О наделении органов местного самоуправления отдельными государственными </w:t>
      </w:r>
      <w:r w:rsidRPr="00C162E3">
        <w:lastRenderedPageBreak/>
        <w:t>полномочиями в сфере административных отношений», от 28.04.2006 № 1443-ОЗ «О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дела», от 17.12.2007 № 1720-ОЗ «О наделении органов местного самоуправления государственными полномочиями по организации и осуществлению деятельности по опеке и попечительству и по социальной поддержке детей-сирот и детей, оставшихся без попечения родителей (за исключением детей, обучающихся в федеральных образовательных учреждениях), лиц из числа детей указанных категорий», от 01.02.2013 № 2985-ОЗ «О наделении органов местного самоуправления отдельными государственными полномочиями по обеспечению жилыми помещениями детей-сирот и детей, оставшихся без попечения родителей».</w:t>
      </w:r>
    </w:p>
    <w:p w:rsidR="00AD5075" w:rsidRPr="00C162E3" w:rsidRDefault="00AD5075" w:rsidP="00AD5075">
      <w:pPr>
        <w:ind w:firstLine="720"/>
        <w:jc w:val="both"/>
      </w:pPr>
      <w:r w:rsidRPr="00C162E3">
        <w:t xml:space="preserve">Мероприятие 1.3.1 «Обеспечение исполнения Администрацией </w:t>
      </w:r>
      <w:r>
        <w:t>округ</w:t>
      </w:r>
      <w:r w:rsidRPr="00C162E3">
        <w:t>а возложенных полномочий».</w:t>
      </w:r>
    </w:p>
    <w:p w:rsidR="00AD5075" w:rsidRPr="00C162E3" w:rsidRDefault="00AD5075" w:rsidP="00AD5075">
      <w:pPr>
        <w:ind w:firstLine="748"/>
        <w:jc w:val="both"/>
      </w:pPr>
      <w:r w:rsidRPr="00C162E3">
        <w:t>Мероприятие 1.3.2 «Обеспечение исполнения</w:t>
      </w:r>
      <w:r>
        <w:t xml:space="preserve"> </w:t>
      </w:r>
      <w:r w:rsidRPr="00C162E3">
        <w:t xml:space="preserve">органами </w:t>
      </w:r>
      <w:r>
        <w:t xml:space="preserve">местного самоуправления </w:t>
      </w:r>
      <w:r w:rsidRPr="00C162E3">
        <w:t>возложенных полномочий». Мероприятие включает в себя следующие функции:</w:t>
      </w:r>
    </w:p>
    <w:p w:rsidR="00AD5075" w:rsidRPr="00C162E3" w:rsidRDefault="00AD5075" w:rsidP="00AD5075">
      <w:pPr>
        <w:ind w:firstLine="748"/>
        <w:jc w:val="both"/>
      </w:pPr>
      <w:r w:rsidRPr="00C162E3">
        <w:t>- по обеспечению деятельности Управления промышленности, природопользования и сельского хозяйства</w:t>
      </w:r>
      <w:r>
        <w:t xml:space="preserve"> Сокольского муниципального округа</w:t>
      </w:r>
      <w:r w:rsidRPr="00C162E3">
        <w:t>»;</w:t>
      </w:r>
    </w:p>
    <w:p w:rsidR="00AD5075" w:rsidRPr="00C162E3" w:rsidRDefault="00AD5075" w:rsidP="00AD5075">
      <w:pPr>
        <w:ind w:firstLine="748"/>
        <w:jc w:val="both"/>
      </w:pPr>
      <w:r w:rsidRPr="00C162E3">
        <w:t>- по осуществлению отдельных государственных полномочий в соответствии с законом области от 05.10.2006 № 1501-ОЗ «О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регулирования цен (тарифов)»;</w:t>
      </w:r>
    </w:p>
    <w:p w:rsidR="00AD5075" w:rsidRPr="00C162E3" w:rsidRDefault="00AD5075" w:rsidP="00AD5075">
      <w:pPr>
        <w:ind w:firstLine="748"/>
        <w:jc w:val="both"/>
      </w:pPr>
      <w:r w:rsidRPr="00C162E3">
        <w:t>- по осуществлению отдельных государственных полномочий в соответствии с законом области от 28.06.2006 № 1465-ОЗ «О наделении органов местного самоуправления отдельными государственными полномочиями в сфере окружающей среды».</w:t>
      </w:r>
    </w:p>
    <w:p w:rsidR="00AD5075" w:rsidRPr="00C162E3" w:rsidRDefault="00AD5075" w:rsidP="00AD5075">
      <w:pPr>
        <w:ind w:firstLine="720"/>
        <w:jc w:val="both"/>
      </w:pPr>
      <w:r w:rsidRPr="00583307">
        <w:rPr>
          <w:highlight w:val="yellow"/>
        </w:rPr>
        <w:t xml:space="preserve">Мероприятие 1.3.3 «Расходы на обеспечение деятельности территориальных органов </w:t>
      </w:r>
      <w:r w:rsidR="00583307" w:rsidRPr="00583307">
        <w:rPr>
          <w:highlight w:val="yellow"/>
        </w:rPr>
        <w:t>Администрации округа.</w:t>
      </w:r>
    </w:p>
    <w:p w:rsidR="00AD5075" w:rsidRPr="00C162E3" w:rsidRDefault="00AD5075" w:rsidP="00AD5075">
      <w:pPr>
        <w:ind w:firstLine="720"/>
        <w:jc w:val="both"/>
      </w:pPr>
      <w:r w:rsidRPr="00C162E3">
        <w:t>Мероприятие 1.3.4 «Осуществление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Федерации»;</w:t>
      </w:r>
    </w:p>
    <w:p w:rsidR="00AD5075" w:rsidRDefault="00AD5075" w:rsidP="00AD5075">
      <w:pPr>
        <w:ind w:firstLine="720"/>
        <w:jc w:val="both"/>
      </w:pPr>
      <w:r w:rsidRPr="00C162E3">
        <w:t>Мероприятие 1.3.5 «Уплата членских взносов в Ассоциацию Совет муниципальных образований Вологодской области».</w:t>
      </w:r>
    </w:p>
    <w:p w:rsidR="00AD5075" w:rsidRPr="00C162E3" w:rsidRDefault="00AD5075" w:rsidP="00AD5075">
      <w:pPr>
        <w:ind w:firstLine="720"/>
        <w:jc w:val="both"/>
      </w:pPr>
      <w:r>
        <w:t>Мероприятие 1.3.6 «</w:t>
      </w:r>
      <w:r w:rsidRPr="006E7A8F">
        <w:t>Кредиторская задолженность городских и сельских поселений</w:t>
      </w:r>
      <w:r>
        <w:t>»</w:t>
      </w:r>
    </w:p>
    <w:p w:rsidR="00AD5075" w:rsidRPr="00C162E3" w:rsidRDefault="00AD5075" w:rsidP="00AD5075">
      <w:pPr>
        <w:ind w:firstLine="720"/>
        <w:jc w:val="both"/>
      </w:pPr>
      <w:r w:rsidRPr="00C162E3">
        <w:t>Основное мероприятие 1.4 «Выплата пенсии за выслугу лет лицам, замещавшим муниципальные должности и</w:t>
      </w:r>
      <w:r>
        <w:t xml:space="preserve"> </w:t>
      </w:r>
      <w:r w:rsidRPr="006E7A8F">
        <w:t>лицам, замещавшим</w:t>
      </w:r>
      <w:r>
        <w:t xml:space="preserve"> должности муниципальной службы, </w:t>
      </w:r>
      <w:r w:rsidRPr="00C162E3">
        <w:t>выплата Почетным гражданам»</w:t>
      </w:r>
      <w:r w:rsidRPr="00AE4CE5">
        <w:t xml:space="preserve"> (ежемесячные денежные выплаты к пенсии неработающим пенсионерам)</w:t>
      </w:r>
      <w:r w:rsidRPr="00C162E3">
        <w:t>:</w:t>
      </w:r>
    </w:p>
    <w:p w:rsidR="00AD5075" w:rsidRPr="00C162E3" w:rsidRDefault="00AD5075" w:rsidP="00AD5075">
      <w:pPr>
        <w:ind w:firstLine="748"/>
        <w:jc w:val="both"/>
        <w:rPr>
          <w:noProof/>
        </w:rPr>
      </w:pPr>
      <w:r w:rsidRPr="00C162E3">
        <w:t>Мероприятие 1.4.1 «Выплата пенсии за выслугу лет лицам, замещавшим муниципальные должности и</w:t>
      </w:r>
      <w:r>
        <w:t xml:space="preserve"> </w:t>
      </w:r>
      <w:r w:rsidRPr="006E7A8F">
        <w:t>лицам, замещавшим</w:t>
      </w:r>
      <w:r w:rsidRPr="00C162E3">
        <w:t xml:space="preserve"> должности муниципальной службы в Администрации</w:t>
      </w:r>
      <w:r>
        <w:t xml:space="preserve"> округа</w:t>
      </w:r>
      <w:r w:rsidRPr="00C162E3">
        <w:t xml:space="preserve">». Реализация мероприятий осуществляется в рамках Положения о пенсии за выслугу лет лицам, замещавшим </w:t>
      </w:r>
      <w:r w:rsidRPr="00C162E3">
        <w:lastRenderedPageBreak/>
        <w:t>муниципальные должности и должности муниципальной службы в Администрации Сокольского муниципального</w:t>
      </w:r>
      <w:r>
        <w:t xml:space="preserve"> округа</w:t>
      </w:r>
      <w:r w:rsidRPr="00C162E3">
        <w:t>, утвержденного решением Муници</w:t>
      </w:r>
      <w:r w:rsidRPr="00C162E3">
        <w:softHyphen/>
        <w:t>пального Собра</w:t>
      </w:r>
      <w:r>
        <w:t>ния Соколь</w:t>
      </w:r>
      <w:r>
        <w:softHyphen/>
        <w:t>ского муниципального округ</w:t>
      </w:r>
      <w:r w:rsidRPr="00C162E3">
        <w:t>а</w:t>
      </w:r>
      <w:r>
        <w:t>.</w:t>
      </w:r>
      <w:r w:rsidRPr="00C162E3">
        <w:t xml:space="preserve"> </w:t>
      </w:r>
    </w:p>
    <w:p w:rsidR="00AD5075" w:rsidRPr="00C162E3" w:rsidRDefault="00AD5075" w:rsidP="00AD5075">
      <w:pPr>
        <w:ind w:firstLine="748"/>
        <w:jc w:val="both"/>
      </w:pPr>
      <w:r w:rsidRPr="00C162E3">
        <w:rPr>
          <w:noProof/>
        </w:rPr>
        <w:t xml:space="preserve">Положением определены </w:t>
      </w:r>
      <w:r w:rsidRPr="00C162E3">
        <w:t>условия, размер пенсии за выслугу лет лицам, замещавшим муниципальные должности и должности муниципальной службы Администрации Сокольского муниципального округа, при увольнении в связи с выходом на пенсию, назначенную в соответствии с законами Российской Федерации «</w:t>
      </w:r>
      <w:hyperlink r:id="rId10" w:history="1">
        <w:r w:rsidRPr="00C162E3">
          <w:t>О трудовых пенсиях</w:t>
        </w:r>
      </w:hyperlink>
      <w:r w:rsidRPr="00C162E3">
        <w:t xml:space="preserve"> в Российской Федерации», и (или) «</w:t>
      </w:r>
      <w:hyperlink r:id="rId11" w:history="1">
        <w:r w:rsidRPr="00C162E3">
          <w:t>О государственном</w:t>
        </w:r>
      </w:hyperlink>
      <w:r w:rsidRPr="00C162E3">
        <w:t xml:space="preserve"> пенсионном обеспечении в Российской Федерации» и (или) </w:t>
      </w:r>
      <w:hyperlink r:id="rId12" w:history="1">
        <w:r w:rsidRPr="00C162E3">
          <w:t>законом</w:t>
        </w:r>
      </w:hyperlink>
      <w:r w:rsidRPr="00C162E3">
        <w:t xml:space="preserve"> Российской Федерации «О занятости населения в Российской Федерации», законом Российской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Федеральной службе войск национальной гвардии Российской Федерации, и их семей». </w:t>
      </w:r>
    </w:p>
    <w:p w:rsidR="00AD5075" w:rsidRPr="00C162E3" w:rsidRDefault="00AD5075" w:rsidP="00AD5075">
      <w:pPr>
        <w:ind w:firstLine="748"/>
        <w:jc w:val="both"/>
      </w:pPr>
      <w:r w:rsidRPr="00C162E3">
        <w:t>Мероприятие 1.4.2</w:t>
      </w:r>
      <w:r>
        <w:t xml:space="preserve"> </w:t>
      </w:r>
      <w:r w:rsidRPr="00C162E3">
        <w:t>«Выплата Почетным гражданам</w:t>
      </w:r>
      <w:r w:rsidRPr="006E7A8F">
        <w:t xml:space="preserve"> (ежемесячные денежные выплаты к пенсии неработающим пенсионерам)</w:t>
      </w:r>
      <w:r w:rsidRPr="00C162E3">
        <w:t>».</w:t>
      </w:r>
      <w:r>
        <w:t xml:space="preserve"> </w:t>
      </w:r>
      <w:r w:rsidRPr="00C162E3">
        <w:t xml:space="preserve">Реализация мероприятий осуществляется в рамках Положения о Почетных гражданах, утвержденного решением Муниципального Собрания Сокольского муниципального </w:t>
      </w:r>
      <w:r>
        <w:t>округ</w:t>
      </w:r>
      <w:r w:rsidRPr="00C162E3">
        <w:t>а</w:t>
      </w:r>
      <w:r>
        <w:t>.</w:t>
      </w:r>
      <w:r w:rsidRPr="00C162E3">
        <w:t xml:space="preserve"> Звания Почетный гражданин города Сокола» удостоены </w:t>
      </w:r>
      <w:r>
        <w:t xml:space="preserve">граждане, </w:t>
      </w:r>
      <w:r w:rsidRPr="00C162E3">
        <w:t>п</w:t>
      </w:r>
      <w:r>
        <w:t>роживающих на территории Вологодской области</w:t>
      </w:r>
      <w:r w:rsidRPr="00C162E3">
        <w:t xml:space="preserve"> 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Основное мероприятие 1.5 «Обеспечение деятельности учреждений, подведомственных Администрации </w:t>
      </w:r>
      <w:r>
        <w:t>округ</w:t>
      </w:r>
      <w:r w:rsidRPr="00C162E3">
        <w:t>а</w:t>
      </w:r>
      <w:r w:rsidRPr="006E7A8F">
        <w:t>, территориальным органам Администрации округа</w:t>
      </w:r>
      <w:r w:rsidRPr="00C162E3">
        <w:t>».</w:t>
      </w:r>
    </w:p>
    <w:p w:rsidR="00AD5075" w:rsidRPr="00C162E3" w:rsidRDefault="00AD5075" w:rsidP="00AD5075">
      <w:pPr>
        <w:ind w:firstLine="720"/>
        <w:jc w:val="both"/>
      </w:pPr>
      <w:r w:rsidRPr="00C162E3">
        <w:t xml:space="preserve">Обеспечение достижения поставленных подпрограммой 1 целей и задач, в рамках осуществления мероприятия 1.5 предполагается обеспечить за счет расходов на обеспечение функций подведомственных Администрации </w:t>
      </w:r>
      <w:r>
        <w:t>округ</w:t>
      </w:r>
      <w:r w:rsidRPr="00C162E3">
        <w:t>а учрежден</w:t>
      </w:r>
      <w:r>
        <w:t>ий, за счет осуществления части</w:t>
      </w:r>
      <w:r w:rsidRPr="00C162E3">
        <w:t xml:space="preserve"> полномочий по решению вопросов местного значения, а также за счет осуществления отдельных государственных полномочий. </w:t>
      </w:r>
    </w:p>
    <w:p w:rsidR="00AD5075" w:rsidRPr="00C162E3" w:rsidRDefault="00AD5075" w:rsidP="00AD5075">
      <w:pPr>
        <w:ind w:firstLine="720"/>
        <w:jc w:val="both"/>
      </w:pPr>
      <w:r w:rsidRPr="00C162E3">
        <w:t xml:space="preserve">В рамках осуществления основного мероприятия 1.5 «Обеспечение деятельности учреждений, подведомственных Администрации </w:t>
      </w:r>
      <w:r>
        <w:t>округ</w:t>
      </w:r>
      <w:r w:rsidRPr="00C162E3">
        <w:t>а</w:t>
      </w:r>
      <w:r w:rsidRPr="006E7A8F">
        <w:t>, территориальным органам Администрации округа</w:t>
      </w:r>
      <w:r w:rsidRPr="00C162E3">
        <w:t xml:space="preserve">» планируется реализация следующих мероприятий: </w:t>
      </w:r>
    </w:p>
    <w:p w:rsidR="00AD5075" w:rsidRPr="00C162E3" w:rsidRDefault="00AD5075" w:rsidP="00AD5075">
      <w:pPr>
        <w:ind w:firstLine="720"/>
        <w:jc w:val="both"/>
      </w:pPr>
      <w:r w:rsidRPr="00C162E3">
        <w:t>1.5.1. Обеспечение деятельности МКУ СМ</w:t>
      </w:r>
      <w:r>
        <w:t>О</w:t>
      </w:r>
      <w:r w:rsidRPr="00C162E3">
        <w:t xml:space="preserve"> «Многофункциональный центр предоставления государственных и муниципальных услуг»;</w:t>
      </w:r>
    </w:p>
    <w:p w:rsidR="00AD5075" w:rsidRPr="00C162E3" w:rsidRDefault="00AD5075" w:rsidP="00AD5075">
      <w:pPr>
        <w:ind w:firstLine="720"/>
        <w:jc w:val="both"/>
      </w:pPr>
      <w:r w:rsidRPr="00C162E3">
        <w:t>1.5.2. Обеспечение деятельности МКУ СМ</w:t>
      </w:r>
      <w:r>
        <w:t>О</w:t>
      </w:r>
      <w:r w:rsidRPr="00C162E3">
        <w:t xml:space="preserve"> «Управление строительства и ЖКХ»;</w:t>
      </w:r>
    </w:p>
    <w:p w:rsidR="00AD5075" w:rsidRPr="00C162E3" w:rsidRDefault="00AD5075" w:rsidP="00AD5075">
      <w:pPr>
        <w:ind w:firstLine="720"/>
        <w:jc w:val="both"/>
      </w:pPr>
      <w:r w:rsidRPr="00C162E3">
        <w:t>1.5.3. Содержание аварийно-спасательных служб.</w:t>
      </w:r>
    </w:p>
    <w:p w:rsidR="00AD5075" w:rsidRDefault="00AD5075" w:rsidP="00AD5075">
      <w:pPr>
        <w:ind w:firstLine="720"/>
        <w:jc w:val="both"/>
      </w:pPr>
      <w:r w:rsidRPr="00C162E3">
        <w:t>1.5.4. Обеспечение деятельности МКУ «Управление ЖКХ г. Сокола».</w:t>
      </w:r>
    </w:p>
    <w:p w:rsidR="00AD5075" w:rsidRDefault="00AD5075" w:rsidP="00AD5075">
      <w:pPr>
        <w:ind w:firstLine="720"/>
        <w:jc w:val="both"/>
      </w:pPr>
      <w:r>
        <w:t>Основное мероприятие 1.6 «Выполнение других обязательств».</w:t>
      </w:r>
    </w:p>
    <w:p w:rsidR="00AD5075" w:rsidRDefault="00AD5075" w:rsidP="00AD5075">
      <w:pPr>
        <w:ind w:firstLine="720"/>
        <w:jc w:val="both"/>
      </w:pPr>
      <w:r>
        <w:t>В рамках осуществления данного основного мероприятия планируется реализация следующего мероприятия:</w:t>
      </w:r>
    </w:p>
    <w:p w:rsidR="00AD5075" w:rsidRPr="00C162E3" w:rsidRDefault="00AD5075" w:rsidP="00AD5075">
      <w:pPr>
        <w:ind w:firstLine="720"/>
        <w:jc w:val="both"/>
        <w:rPr>
          <w:b/>
          <w:bCs/>
        </w:rPr>
      </w:pPr>
      <w:r>
        <w:t>1.6.1 Исполнение судебных актов по обращению взыскания на средства местного бюджета.</w:t>
      </w:r>
    </w:p>
    <w:p w:rsidR="00AD5075" w:rsidRPr="00C162E3" w:rsidRDefault="00AD5075" w:rsidP="00AD5075">
      <w:pPr>
        <w:ind w:firstLine="720"/>
        <w:jc w:val="both"/>
        <w:rPr>
          <w:b/>
          <w:bCs/>
        </w:rPr>
      </w:pPr>
      <w:r w:rsidRPr="00C162E3">
        <w:lastRenderedPageBreak/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114"/>
        <w:gridCol w:w="3349"/>
      </w:tblGrid>
      <w:tr w:rsidR="00AD5075" w:rsidRPr="00C162E3" w:rsidTr="002B7C46">
        <w:tc>
          <w:tcPr>
            <w:tcW w:w="6200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3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Приложение 2 к Программе</w:t>
            </w:r>
          </w:p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5075" w:rsidRPr="00C162E3" w:rsidRDefault="00AD5075" w:rsidP="00AD507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tabs>
          <w:tab w:val="left" w:pos="2919"/>
        </w:tabs>
        <w:jc w:val="center"/>
      </w:pPr>
      <w:r w:rsidRPr="00C162E3">
        <w:t>Подпрограмма 2</w:t>
      </w:r>
    </w:p>
    <w:p w:rsidR="00AD5075" w:rsidRPr="00C162E3" w:rsidRDefault="00AD5075" w:rsidP="00AD5075">
      <w:pPr>
        <w:jc w:val="center"/>
      </w:pPr>
      <w:r w:rsidRPr="00C162E3">
        <w:t>«Привлечение кадров»</w:t>
      </w:r>
    </w:p>
    <w:p w:rsidR="00AD5075" w:rsidRPr="00C162E3" w:rsidRDefault="00AD5075" w:rsidP="00AD5075">
      <w:pPr>
        <w:jc w:val="center"/>
      </w:pPr>
    </w:p>
    <w:p w:rsidR="00AD5075" w:rsidRPr="00C162E3" w:rsidRDefault="00AD5075" w:rsidP="00AD5075">
      <w:pPr>
        <w:tabs>
          <w:tab w:val="left" w:pos="2919"/>
        </w:tabs>
        <w:jc w:val="center"/>
      </w:pPr>
      <w:r w:rsidRPr="00C162E3">
        <w:t xml:space="preserve">Паспорт подпрограммы 2 </w:t>
      </w:r>
    </w:p>
    <w:p w:rsidR="00AD5075" w:rsidRPr="00C162E3" w:rsidRDefault="00AD5075" w:rsidP="00AD5075">
      <w:pPr>
        <w:tabs>
          <w:tab w:val="left" w:pos="2919"/>
        </w:tabs>
        <w:jc w:val="center"/>
      </w:pPr>
    </w:p>
    <w:tbl>
      <w:tblPr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870"/>
      </w:tblGrid>
      <w:tr w:rsidR="00AD5075" w:rsidRPr="00C162E3" w:rsidTr="002B7C46">
        <w:trPr>
          <w:trHeight w:val="988"/>
          <w:jc w:val="center"/>
        </w:trPr>
        <w:tc>
          <w:tcPr>
            <w:tcW w:w="2439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2 </w:t>
            </w:r>
          </w:p>
        </w:tc>
        <w:tc>
          <w:tcPr>
            <w:tcW w:w="6870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«Привлечение кадров» (далее – подпрограмма 2)</w:t>
            </w:r>
          </w:p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075" w:rsidRPr="00C162E3" w:rsidTr="002B7C46">
        <w:trPr>
          <w:jc w:val="center"/>
        </w:trPr>
        <w:tc>
          <w:tcPr>
            <w:tcW w:w="2439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2</w:t>
            </w:r>
          </w:p>
        </w:tc>
        <w:tc>
          <w:tcPr>
            <w:tcW w:w="6870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Сокольского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 (далее –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075" w:rsidRPr="00C162E3" w:rsidTr="002B7C46">
        <w:trPr>
          <w:jc w:val="center"/>
        </w:trPr>
        <w:tc>
          <w:tcPr>
            <w:tcW w:w="2439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 2</w:t>
            </w:r>
          </w:p>
        </w:tc>
        <w:tc>
          <w:tcPr>
            <w:tcW w:w="6870" w:type="dxa"/>
          </w:tcPr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Сокольского муниципального округа;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Управление образования Сокольского муниципального</w:t>
            </w:r>
            <w:r>
              <w:t xml:space="preserve"> округа;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культуры, спорта, молодежной политики и туризма;</w:t>
            </w:r>
          </w:p>
          <w:p w:rsidR="00AD5075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СМО «Управление строительства и ЖКХ»</w:t>
            </w:r>
            <w:r w:rsidRPr="00C162E3">
              <w:t xml:space="preserve"> (по согласованию)</w:t>
            </w:r>
            <w:r>
              <w:t>;</w:t>
            </w:r>
          </w:p>
          <w:p w:rsidR="00AD5075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>Сокольский</w:t>
            </w:r>
            <w:proofErr w:type="spellEnd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Управления Федеральной службы по надзору в сфере защиты прав потребителей и благополучия человека по Вологодской области (далее – </w:t>
            </w:r>
            <w:proofErr w:type="spellStart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>Сокольский</w:t>
            </w:r>
            <w:proofErr w:type="spellEnd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Управления </w:t>
            </w:r>
            <w:proofErr w:type="spellStart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 xml:space="preserve"> по Вологодской области)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D5075" w:rsidRPr="00C162E3" w:rsidTr="002B7C46">
        <w:trPr>
          <w:jc w:val="center"/>
        </w:trPr>
        <w:tc>
          <w:tcPr>
            <w:tcW w:w="2439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2 </w:t>
            </w:r>
          </w:p>
        </w:tc>
        <w:tc>
          <w:tcPr>
            <w:tcW w:w="6870" w:type="dxa"/>
          </w:tcPr>
          <w:p w:rsidR="00AD5075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привлечения медицинских работников для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аботы в БУЗ ВО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ЦРБ»;</w:t>
            </w:r>
          </w:p>
          <w:p w:rsidR="00AD5075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привлечения педагогических работников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работы в общеобразовательные организации Сокольского муниципального округа;</w:t>
            </w:r>
          </w:p>
          <w:p w:rsidR="00AD5075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привлечения 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регулирования здравоохранения и санитарно-эпидемиологического благополучия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работы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>территориальн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отдел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7D12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по Вологодской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 w:rsidRPr="009078A9">
              <w:rPr>
                <w:rFonts w:ascii="Times New Roman" w:hAnsi="Times New Roman" w:cs="Times New Roman"/>
                <w:sz w:val="28"/>
                <w:szCs w:val="28"/>
              </w:rPr>
              <w:t>специалисты в области регулирования здравоохранения и санитарно-</w:t>
            </w:r>
            <w:r w:rsidRPr="009078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эпидемиологического благополучия территориаль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отдела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9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привлечения отдельных категорий  работников в муниципальные учреждения физкультурно-спортивной направленности Сокольского муниципального округа.</w:t>
            </w:r>
          </w:p>
        </w:tc>
      </w:tr>
      <w:tr w:rsidR="00AD5075" w:rsidRPr="00C162E3" w:rsidTr="002B7C46">
        <w:trPr>
          <w:jc w:val="center"/>
        </w:trPr>
        <w:tc>
          <w:tcPr>
            <w:tcW w:w="2439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 2</w:t>
            </w:r>
          </w:p>
        </w:tc>
        <w:tc>
          <w:tcPr>
            <w:tcW w:w="6870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врачей и средний медицинский персонал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округа;</w:t>
            </w:r>
          </w:p>
          <w:p w:rsidR="00AD5075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округа;</w:t>
            </w:r>
          </w:p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педагогических работников </w:t>
            </w:r>
            <w:proofErr w:type="spellStart"/>
            <w:proofErr w:type="gram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Сокольского муниципального округа жилыми помещениями для проживания посредством частичной компенсации расходов по найму жилых помещений;</w:t>
            </w:r>
          </w:p>
          <w:p w:rsidR="00AD5075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социальную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гражданам,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высшего образования по очной форме обучения по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целево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обучении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 специальностям педагогической направленности в виде муниципальной стипендии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округа;</w:t>
            </w:r>
          </w:p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96F">
              <w:rPr>
                <w:szCs w:val="28"/>
              </w:rPr>
              <w:t xml:space="preserve">-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отдельные категории работников </w:t>
            </w:r>
            <w:r w:rsidRPr="008C79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учреждений  физкультурно-спортивной направленности жилыми помещениями для проживания посредством частичной компенсации расходов по найму жилых помещений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D5075" w:rsidRPr="00C162E3" w:rsidTr="002B7C46">
        <w:trPr>
          <w:jc w:val="center"/>
        </w:trPr>
        <w:tc>
          <w:tcPr>
            <w:tcW w:w="2439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подпрограммы 2</w:t>
            </w:r>
          </w:p>
        </w:tc>
        <w:tc>
          <w:tcPr>
            <w:tcW w:w="6870" w:type="dxa"/>
          </w:tcPr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обеспеченных жилыми помещениями для постоянного или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временного проживания и получающих частичную компенсацию расходов по договорам найма жилых помещений;</w:t>
            </w:r>
          </w:p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количество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использования Сокольского муниципального округа;</w:t>
            </w:r>
          </w:p>
          <w:p w:rsidR="00AD5075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округа;</w:t>
            </w:r>
            <w:r w:rsidRPr="00907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5075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количество педагогических работников общеобразовательных организаций Сокольского муниципального округа, обеспеченных жилыми помещениями для проживания посредством частичной компенсации расходов по найму жилых помещений;</w:t>
            </w:r>
          </w:p>
          <w:p w:rsidR="00AD5075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обучающихся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высшего образования по очной форме обучения по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целево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обучении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 специальностям педагогической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получающих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социальную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 в виде муниципальной стипендии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5075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9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9078A9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9078A9">
              <w:rPr>
                <w:rFonts w:ascii="Times New Roman" w:hAnsi="Times New Roman" w:cs="Times New Roman"/>
                <w:sz w:val="28"/>
                <w:szCs w:val="28"/>
              </w:rPr>
              <w:t>, обеспеченных жилыми помещениями для проживания посредством частичной компенсации расходов по найму жилых помещений;</w:t>
            </w:r>
          </w:p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B81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1D4B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отдельных категорий работников 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>в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физкультурно-спортивной направленности , обеспеченных жилыми помещениями для проживания посредством частичной компенсации расходов по договору найма жилого помещения</w:t>
            </w:r>
            <w:r w:rsidRPr="008C796F">
              <w:rPr>
                <w:rFonts w:ascii="Times New Roman" w:eastAsia="TimesNewRomanPSMT" w:hAnsi="Times New Roman" w:cs="Times New Roman"/>
                <w:sz w:val="28"/>
                <w:szCs w:val="28"/>
              </w:rPr>
              <w:t>.</w:t>
            </w:r>
          </w:p>
        </w:tc>
      </w:tr>
      <w:tr w:rsidR="00AD5075" w:rsidRPr="00C162E3" w:rsidTr="002B7C46">
        <w:trPr>
          <w:jc w:val="center"/>
        </w:trPr>
        <w:tc>
          <w:tcPr>
            <w:tcW w:w="2439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 2</w:t>
            </w:r>
          </w:p>
        </w:tc>
        <w:tc>
          <w:tcPr>
            <w:tcW w:w="6870" w:type="dxa"/>
          </w:tcPr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2027 годы</w:t>
            </w:r>
          </w:p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075" w:rsidRPr="00C162E3" w:rsidTr="002B7C46">
        <w:trPr>
          <w:jc w:val="center"/>
        </w:trPr>
        <w:tc>
          <w:tcPr>
            <w:tcW w:w="2439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 2</w:t>
            </w:r>
          </w:p>
        </w:tc>
        <w:tc>
          <w:tcPr>
            <w:tcW w:w="6870" w:type="dxa"/>
            <w:vAlign w:val="center"/>
          </w:tcPr>
          <w:p w:rsidR="00AD5075" w:rsidRPr="00CA6895" w:rsidRDefault="00AD5075" w:rsidP="002B7C46">
            <w:pPr>
              <w:pStyle w:val="ConsPlusCell"/>
              <w:jc w:val="both"/>
            </w:pPr>
            <w:r w:rsidRPr="00CA6895">
              <w:t xml:space="preserve">Всего </w:t>
            </w:r>
            <w:r w:rsidR="00473AAF" w:rsidRPr="00473AAF">
              <w:rPr>
                <w:highlight w:val="yellow"/>
              </w:rPr>
              <w:t>41 152,0</w:t>
            </w:r>
            <w:r w:rsidRPr="00CA6895">
              <w:t xml:space="preserve"> тыс. рублей, в том числе по годам реализации:</w:t>
            </w:r>
          </w:p>
          <w:p w:rsidR="00AD5075" w:rsidRPr="00C162E3" w:rsidRDefault="00AD5075" w:rsidP="002B7C46">
            <w:pPr>
              <w:pStyle w:val="ConsPlusCell"/>
            </w:pPr>
            <w:r w:rsidRPr="00CA6895">
              <w:t xml:space="preserve"> в 2023 году –  </w:t>
            </w:r>
            <w:r w:rsidR="00473AAF" w:rsidRPr="00473AAF">
              <w:rPr>
                <w:highlight w:val="yellow"/>
              </w:rPr>
              <w:t>7 288,0</w:t>
            </w:r>
            <w:r w:rsidRPr="00CA6895">
              <w:t xml:space="preserve"> тыс</w:t>
            </w:r>
            <w:r w:rsidRPr="00C162E3">
              <w:t>. рублей.</w:t>
            </w:r>
          </w:p>
          <w:p w:rsidR="00AD5075" w:rsidRPr="00C162E3" w:rsidRDefault="00AD5075" w:rsidP="002B7C46">
            <w:pPr>
              <w:pStyle w:val="ConsPlusCell"/>
            </w:pPr>
            <w:r w:rsidRPr="00C162E3">
              <w:t xml:space="preserve"> В 2024 году –</w:t>
            </w:r>
            <w:r>
              <w:t xml:space="preserve">  </w:t>
            </w:r>
            <w:r w:rsidR="00473AAF" w:rsidRPr="00473AAF">
              <w:rPr>
                <w:highlight w:val="yellow"/>
              </w:rPr>
              <w:t>10 808,0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pStyle w:val="ConsPlusCell"/>
            </w:pPr>
            <w:r w:rsidRPr="00C162E3">
              <w:t xml:space="preserve"> в 2025 году –</w:t>
            </w:r>
            <w:r>
              <w:t xml:space="preserve">  </w:t>
            </w:r>
            <w:r w:rsidR="00473AAF" w:rsidRPr="00473AAF">
              <w:rPr>
                <w:highlight w:val="yellow"/>
              </w:rPr>
              <w:t>10 808,0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pStyle w:val="ConsPlusCell"/>
            </w:pPr>
            <w:r w:rsidRPr="00C162E3">
              <w:lastRenderedPageBreak/>
              <w:t xml:space="preserve"> в 2026 году –</w:t>
            </w:r>
            <w:r>
              <w:t xml:space="preserve">  </w:t>
            </w:r>
            <w:r w:rsidR="00473AAF" w:rsidRPr="00473AAF">
              <w:rPr>
                <w:highlight w:val="yellow"/>
              </w:rPr>
              <w:t>10 808,0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pStyle w:val="ConsPlusCell"/>
            </w:pPr>
            <w:r w:rsidRPr="00C162E3">
              <w:t xml:space="preserve"> в 2027 году – </w:t>
            </w:r>
            <w:r>
              <w:t xml:space="preserve"> </w:t>
            </w:r>
            <w:r w:rsidRPr="00C162E3">
              <w:t>1</w:t>
            </w:r>
            <w:r>
              <w:t xml:space="preserve"> 440</w:t>
            </w:r>
            <w:r w:rsidRPr="00C162E3">
              <w:t>,0 тыс. рублей.</w:t>
            </w:r>
          </w:p>
          <w:p w:rsidR="00AD5075" w:rsidRPr="00C162E3" w:rsidRDefault="00AD5075" w:rsidP="002B7C46">
            <w:pPr>
              <w:pStyle w:val="ConsPlusCell"/>
              <w:ind w:firstLine="441"/>
            </w:pPr>
            <w:r w:rsidRPr="00C162E3">
              <w:t>Из них:</w:t>
            </w:r>
          </w:p>
          <w:p w:rsidR="00AD5075" w:rsidRPr="00CA6895" w:rsidRDefault="00AD5075" w:rsidP="002B7C46">
            <w:pPr>
              <w:pStyle w:val="ConsPlusCell"/>
              <w:jc w:val="both"/>
            </w:pPr>
            <w:r w:rsidRPr="00C162E3">
              <w:t xml:space="preserve">- за счет средств бюджета округа </w:t>
            </w:r>
            <w:r w:rsidR="00473AAF" w:rsidRPr="00473AAF">
              <w:rPr>
                <w:highlight w:val="yellow"/>
              </w:rPr>
              <w:t>41 152,0</w:t>
            </w:r>
            <w:r w:rsidRPr="00CA6895">
              <w:t>тыс. рублей, в том числе по годам реализации:</w:t>
            </w:r>
          </w:p>
          <w:p w:rsidR="00473AAF" w:rsidRPr="00C162E3" w:rsidRDefault="00473AAF" w:rsidP="00473AAF">
            <w:pPr>
              <w:pStyle w:val="ConsPlusCell"/>
            </w:pPr>
            <w:r w:rsidRPr="00CA6895">
              <w:t xml:space="preserve">в 2023 году –  </w:t>
            </w:r>
            <w:r w:rsidRPr="00473AAF">
              <w:rPr>
                <w:highlight w:val="yellow"/>
              </w:rPr>
              <w:t>7 288,0</w:t>
            </w:r>
            <w:r w:rsidRPr="00CA6895">
              <w:t xml:space="preserve"> тыс</w:t>
            </w:r>
            <w:r w:rsidRPr="00C162E3">
              <w:t>. рублей.</w:t>
            </w:r>
          </w:p>
          <w:p w:rsidR="00473AAF" w:rsidRPr="00C162E3" w:rsidRDefault="00473AAF" w:rsidP="00473AAF">
            <w:pPr>
              <w:pStyle w:val="ConsPlusCell"/>
            </w:pPr>
            <w:r w:rsidRPr="00C162E3">
              <w:t xml:space="preserve"> В 2024 году –</w:t>
            </w:r>
            <w:r>
              <w:t xml:space="preserve">  </w:t>
            </w:r>
            <w:r w:rsidRPr="00473AAF">
              <w:rPr>
                <w:highlight w:val="yellow"/>
              </w:rPr>
              <w:t>10 808,0</w:t>
            </w:r>
            <w:r>
              <w:t xml:space="preserve"> </w:t>
            </w:r>
            <w:r w:rsidRPr="00C162E3">
              <w:t>тыс. рублей;</w:t>
            </w:r>
          </w:p>
          <w:p w:rsidR="00473AAF" w:rsidRPr="00C162E3" w:rsidRDefault="00473AAF" w:rsidP="00473AAF">
            <w:pPr>
              <w:pStyle w:val="ConsPlusCell"/>
            </w:pPr>
            <w:r w:rsidRPr="00C162E3">
              <w:t xml:space="preserve"> в 2025 году –</w:t>
            </w:r>
            <w:r>
              <w:t xml:space="preserve">  </w:t>
            </w:r>
            <w:r w:rsidRPr="00473AAF">
              <w:rPr>
                <w:highlight w:val="yellow"/>
              </w:rPr>
              <w:t>10 808,0</w:t>
            </w:r>
            <w:r>
              <w:t xml:space="preserve"> </w:t>
            </w:r>
            <w:r w:rsidRPr="00C162E3">
              <w:t>тыс. рублей;</w:t>
            </w:r>
          </w:p>
          <w:p w:rsidR="00473AAF" w:rsidRPr="00C162E3" w:rsidRDefault="00473AAF" w:rsidP="00473AAF">
            <w:pPr>
              <w:pStyle w:val="ConsPlusCell"/>
            </w:pPr>
            <w:r w:rsidRPr="00C162E3">
              <w:t xml:space="preserve"> в 2026 году –</w:t>
            </w:r>
            <w:r>
              <w:t xml:space="preserve">  </w:t>
            </w:r>
            <w:r w:rsidRPr="00473AAF">
              <w:rPr>
                <w:highlight w:val="yellow"/>
              </w:rPr>
              <w:t>10 808,0</w:t>
            </w:r>
            <w:r>
              <w:t xml:space="preserve"> </w:t>
            </w:r>
            <w:r w:rsidRPr="00C162E3">
              <w:t>тыс. рублей;</w:t>
            </w:r>
          </w:p>
          <w:p w:rsidR="00AD5075" w:rsidRPr="00C162E3" w:rsidRDefault="00AD5075" w:rsidP="002B7C46">
            <w:pPr>
              <w:pStyle w:val="ConsPlusCell"/>
            </w:pPr>
            <w:r w:rsidRPr="00C162E3">
              <w:t xml:space="preserve"> в 2027 году – </w:t>
            </w:r>
            <w:r>
              <w:t xml:space="preserve"> </w:t>
            </w:r>
            <w:r w:rsidRPr="00C162E3">
              <w:t>1</w:t>
            </w:r>
            <w:r>
              <w:t xml:space="preserve"> 440</w:t>
            </w:r>
            <w:r w:rsidRPr="00C162E3">
              <w:t>,0 тыс. рублей.</w:t>
            </w:r>
          </w:p>
          <w:p w:rsidR="00AD5075" w:rsidRPr="00C162E3" w:rsidRDefault="00AD5075" w:rsidP="002B7C46">
            <w:pPr>
              <w:pStyle w:val="ConsPlusCell"/>
            </w:pPr>
          </w:p>
        </w:tc>
      </w:tr>
      <w:tr w:rsidR="00AD5075" w:rsidRPr="00C162E3" w:rsidTr="002B7C46">
        <w:trPr>
          <w:trHeight w:val="1264"/>
          <w:jc w:val="center"/>
        </w:trPr>
        <w:tc>
          <w:tcPr>
            <w:tcW w:w="2439" w:type="dxa"/>
          </w:tcPr>
          <w:p w:rsidR="00AD5075" w:rsidRPr="00C162E3" w:rsidRDefault="00AD5075" w:rsidP="002B7C4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 2</w:t>
            </w:r>
          </w:p>
        </w:tc>
        <w:tc>
          <w:tcPr>
            <w:tcW w:w="6870" w:type="dxa"/>
          </w:tcPr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мероприятий Подпрограммы 2 к концу 2027 года ожидается: </w:t>
            </w:r>
          </w:p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сохранение численности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получающих частичную компенсацию расходов по договорам найма жилых помещений для проживания, на уровне 12 человек в год;</w:t>
            </w:r>
          </w:p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количества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ания Сокольского муниципального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уровне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EA0AF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</w:t>
            </w:r>
            <w:r w:rsidRPr="00EA0AF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человек в год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5075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жилых помещений жилищного фонда коммерческого использования Сокольского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8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жилых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к 2024 году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5075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численности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 общеобразовательных организаций Сокольского муниципального округа, получающих частичную компенсацию расходов по договорам найма жилых помещений для проживания, на уровне 2 человек в год;</w:t>
            </w:r>
          </w:p>
          <w:p w:rsidR="00AD5075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выплаты муниципальной стипендии </w:t>
            </w:r>
            <w:r w:rsidR="00B9583C" w:rsidRPr="00B9583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B9583C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 договорам на целевое обучение по специальностям педагогической направленности ежегодно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5075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численности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68417F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68417F">
              <w:rPr>
                <w:rFonts w:ascii="Times New Roman" w:hAnsi="Times New Roman" w:cs="Times New Roman"/>
                <w:sz w:val="28"/>
                <w:szCs w:val="28"/>
              </w:rPr>
              <w:t>, получающих частичную</w:t>
            </w:r>
            <w:r w:rsidRPr="0068417F">
              <w:t xml:space="preserve"> 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>компенсацию расходов по договору найма жилого помещения в размере фактически понесенных расходов</w:t>
            </w:r>
            <w:r w:rsidRPr="0068417F">
              <w:t>,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 1 человека;</w:t>
            </w:r>
          </w:p>
          <w:p w:rsidR="00AD5075" w:rsidRPr="003825B4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численности отдельных категорий работников </w:t>
            </w:r>
            <w:r w:rsidRPr="008C79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учреждений  физкультурно-спортивной направленности, получающих частичную компенсацию расходов по договору найма жилого помещения в размере фактически понесенных расходов, на уровне 3 человека в год</w:t>
            </w:r>
            <w:r w:rsidRPr="003825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D5075" w:rsidRPr="00C162E3" w:rsidRDefault="00AD5075" w:rsidP="00AD5075">
      <w:pPr>
        <w:numPr>
          <w:ilvl w:val="0"/>
          <w:numId w:val="15"/>
        </w:numPr>
        <w:jc w:val="center"/>
      </w:pPr>
      <w:r w:rsidRPr="00C162E3">
        <w:lastRenderedPageBreak/>
        <w:t>Характеристика сферы реализации подпрограммы 2</w:t>
      </w:r>
    </w:p>
    <w:p w:rsidR="00AD5075" w:rsidRPr="00C162E3" w:rsidRDefault="00AD5075" w:rsidP="00AD5075">
      <w:pPr>
        <w:ind w:left="360"/>
        <w:jc w:val="center"/>
      </w:pPr>
    </w:p>
    <w:p w:rsidR="00AD5075" w:rsidRPr="00C162E3" w:rsidRDefault="00AD5075" w:rsidP="00AD5075">
      <w:pPr>
        <w:ind w:firstLine="748"/>
        <w:jc w:val="both"/>
      </w:pPr>
      <w:r w:rsidRPr="00C162E3">
        <w:t>Медицинские учреждения на территории Сокольского округа представлены бюджетным учреждением здравоохранения Вологодской области «</w:t>
      </w:r>
      <w:proofErr w:type="spellStart"/>
      <w:r w:rsidRPr="00C162E3">
        <w:t>Сокольская</w:t>
      </w:r>
      <w:proofErr w:type="spellEnd"/>
      <w:r w:rsidRPr="00C162E3">
        <w:t xml:space="preserve"> центральная районная больница» (далее – БУЗ ВО «</w:t>
      </w:r>
      <w:proofErr w:type="spellStart"/>
      <w:r w:rsidRPr="00C162E3">
        <w:t>Сокольская</w:t>
      </w:r>
      <w:proofErr w:type="spellEnd"/>
      <w:r w:rsidRPr="00C162E3">
        <w:t xml:space="preserve"> ЦРБ»).</w:t>
      </w:r>
    </w:p>
    <w:p w:rsidR="00AD5075" w:rsidRPr="00C162E3" w:rsidRDefault="00AD5075" w:rsidP="00AD5075">
      <w:pPr>
        <w:ind w:firstLine="748"/>
        <w:jc w:val="both"/>
      </w:pPr>
      <w:r w:rsidRPr="00C162E3">
        <w:t>В настоящее время в учреждениях здравоохранения Сокольского муниципального округа сформировалась очень сложная кадровая ситуация.</w:t>
      </w:r>
    </w:p>
    <w:p w:rsidR="00AD5075" w:rsidRPr="00C162E3" w:rsidRDefault="00AD5075" w:rsidP="00AD5075">
      <w:pPr>
        <w:ind w:firstLine="748"/>
        <w:jc w:val="both"/>
      </w:pPr>
      <w:r w:rsidRPr="00C162E3">
        <w:t>На 01.01.2022 в БУЗ ВО «</w:t>
      </w:r>
      <w:proofErr w:type="spellStart"/>
      <w:r w:rsidRPr="00C162E3">
        <w:t>Сокольская</w:t>
      </w:r>
      <w:proofErr w:type="spellEnd"/>
      <w:r w:rsidRPr="00C162E3">
        <w:t xml:space="preserve"> ЦРБ»</w:t>
      </w:r>
      <w:r>
        <w:t xml:space="preserve"> </w:t>
      </w:r>
      <w:r w:rsidRPr="00C162E3">
        <w:t>работает 714 человек, в том числе 76 врачей и 290 специалистов со средним медицинским образованием. Обеспеченность врачами на 01.01.2022 составляет 16,3 на 10 тыс. населения (средний показатель по районам области 14,7); о</w:t>
      </w:r>
      <w:r w:rsidRPr="00C162E3">
        <w:rPr>
          <w:spacing w:val="-2"/>
        </w:rPr>
        <w:t xml:space="preserve">беспеченность </w:t>
      </w:r>
      <w:r w:rsidRPr="00C162E3">
        <w:rPr>
          <w:spacing w:val="-3"/>
        </w:rPr>
        <w:t xml:space="preserve">средними медицинскими работниками на 01.01.2022 составляет </w:t>
      </w:r>
      <w:r w:rsidRPr="00C162E3">
        <w:t>61,4 на 10 тыс. населения (областной показатель – 66,7).</w:t>
      </w:r>
    </w:p>
    <w:p w:rsidR="00AD5075" w:rsidRPr="00C162E3" w:rsidRDefault="00AD5075" w:rsidP="00AD5075">
      <w:pPr>
        <w:ind w:firstLine="748"/>
        <w:jc w:val="both"/>
      </w:pPr>
      <w:r w:rsidRPr="00C162E3">
        <w:t>Укомплектованность штатных должностей физическими лицами за 2021 год: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- врачи – 43,0 % при коэффициенте совместительства 1,9 </w:t>
      </w:r>
    </w:p>
    <w:p w:rsidR="00AD5075" w:rsidRPr="00C162E3" w:rsidRDefault="00AD5075" w:rsidP="00AD5075">
      <w:pPr>
        <w:ind w:firstLine="748"/>
        <w:jc w:val="both"/>
      </w:pPr>
      <w:r w:rsidRPr="00C162E3">
        <w:t>- специалистами со средним профессиональным образованием – 60,6 % при коэффициенте совместительства 1,5.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Причиной оттока медицинских кадров из округа и отрасли служит территориальная близость к областному центру, где имеется большая возможность внедрения современных технологий лечения и возрастной аспект медицинских работников </w:t>
      </w:r>
      <w:r>
        <w:t>–</w:t>
      </w:r>
      <w:r w:rsidRPr="00C162E3">
        <w:t xml:space="preserve"> специалисты пенсионного возраста уходят на заслуженный отдых.  </w:t>
      </w:r>
    </w:p>
    <w:p w:rsidR="00AD5075" w:rsidRPr="00C162E3" w:rsidRDefault="00AD5075" w:rsidP="00AD5075">
      <w:pPr>
        <w:ind w:firstLine="748"/>
        <w:jc w:val="both"/>
      </w:pPr>
      <w:r w:rsidRPr="00C162E3">
        <w:t>По различным службам здравоохранения укомплектованность врачебными средними медицинскими кадрами на текущий момент выглядит следующим образом:</w:t>
      </w:r>
    </w:p>
    <w:p w:rsidR="00AD5075" w:rsidRPr="00C162E3" w:rsidRDefault="00AD5075" w:rsidP="00AD5075">
      <w:pPr>
        <w:numPr>
          <w:ilvl w:val="0"/>
          <w:numId w:val="6"/>
        </w:numPr>
        <w:ind w:left="0" w:firstLine="748"/>
        <w:jc w:val="both"/>
      </w:pPr>
      <w:r w:rsidRPr="00C162E3">
        <w:t>Терапевтическая служба.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Амбулаторно-поликлиническая помощь населению городов Сокол и </w:t>
      </w:r>
      <w:proofErr w:type="spellStart"/>
      <w:r w:rsidRPr="00C162E3">
        <w:t>Кадников</w:t>
      </w:r>
      <w:proofErr w:type="spellEnd"/>
      <w:r w:rsidRPr="00C162E3">
        <w:t xml:space="preserve"> оказывается на 21 терапевтическом участке. На 5 из них вместо врачей работают фельдшера, 3 врача-терапевта участковых и 1 врач общей врачебной практики (семейная медицина) обслуживают приписное население.</w:t>
      </w:r>
    </w:p>
    <w:p w:rsidR="00AD5075" w:rsidRPr="00C162E3" w:rsidRDefault="00AD5075" w:rsidP="00AD5075">
      <w:pPr>
        <w:numPr>
          <w:ilvl w:val="0"/>
          <w:numId w:val="6"/>
        </w:numPr>
        <w:jc w:val="both"/>
      </w:pPr>
      <w:r w:rsidRPr="00C162E3">
        <w:t>Педиатрическая служба.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Отмечается острая нехватка медицинских кадров в отделении оказания медицинской помощи несовершеннолетним в образовательных организациях: на 59% укомплектованность врачами-педиатрами и на 60% средним медицинским персоналом.  </w:t>
      </w:r>
    </w:p>
    <w:p w:rsidR="00AD5075" w:rsidRPr="00C162E3" w:rsidRDefault="00AD5075" w:rsidP="00AD5075">
      <w:pPr>
        <w:ind w:firstLine="748"/>
        <w:jc w:val="both"/>
      </w:pPr>
      <w:r w:rsidRPr="00C162E3">
        <w:t>В детскую поликлинику требуются врачи узких специальностей: врач-хирург детский, врач-невролог.</w:t>
      </w:r>
    </w:p>
    <w:p w:rsidR="00AD5075" w:rsidRPr="00C162E3" w:rsidRDefault="00AD5075" w:rsidP="00AD5075">
      <w:pPr>
        <w:ind w:firstLine="748"/>
        <w:jc w:val="both"/>
      </w:pPr>
      <w:r w:rsidRPr="00C162E3">
        <w:lastRenderedPageBreak/>
        <w:t>Педиатрический стационар остро нуждается во враче-педиатре.</w:t>
      </w:r>
    </w:p>
    <w:p w:rsidR="00AD5075" w:rsidRPr="00C162E3" w:rsidRDefault="00AD5075" w:rsidP="00AD5075">
      <w:pPr>
        <w:numPr>
          <w:ilvl w:val="0"/>
          <w:numId w:val="6"/>
        </w:numPr>
        <w:jc w:val="both"/>
      </w:pPr>
      <w:r w:rsidRPr="00C162E3">
        <w:t>Хирургическая служба.</w:t>
      </w:r>
    </w:p>
    <w:p w:rsidR="00AD5075" w:rsidRPr="00C162E3" w:rsidRDefault="00AD5075" w:rsidP="00AD5075">
      <w:pPr>
        <w:ind w:firstLine="748"/>
        <w:jc w:val="both"/>
      </w:pPr>
      <w:r w:rsidRPr="00C162E3">
        <w:t>Острая нехватка среднего медицинского персонала укомплектованность медицинскими сестрами на 53 %.</w:t>
      </w:r>
    </w:p>
    <w:p w:rsidR="00AD5075" w:rsidRPr="00C162E3" w:rsidRDefault="00AD5075" w:rsidP="00AD5075">
      <w:pPr>
        <w:ind w:left="720"/>
        <w:jc w:val="both"/>
      </w:pPr>
      <w:r w:rsidRPr="00C162E3">
        <w:t>4. Анестезиологическая служба.</w:t>
      </w:r>
    </w:p>
    <w:p w:rsidR="00AD5075" w:rsidRPr="00C162E3" w:rsidRDefault="00AD5075" w:rsidP="00AD5075">
      <w:pPr>
        <w:ind w:firstLine="748"/>
        <w:jc w:val="both"/>
      </w:pPr>
      <w:r w:rsidRPr="00C162E3">
        <w:t>На 11 штатных должностях врачей-анестезиологов работают 2 основных работника и 2 совместителя, укомплектованность основными работниками составляет 18 %; медицинскими сестрами-</w:t>
      </w:r>
      <w:proofErr w:type="spellStart"/>
      <w:r w:rsidRPr="00C162E3">
        <w:t>анестезистами</w:t>
      </w:r>
      <w:proofErr w:type="spellEnd"/>
      <w:r w:rsidRPr="00C162E3">
        <w:t xml:space="preserve"> отделение укомплектовано.</w:t>
      </w:r>
    </w:p>
    <w:p w:rsidR="00AD5075" w:rsidRPr="00C162E3" w:rsidRDefault="00AD5075" w:rsidP="00AD5075">
      <w:pPr>
        <w:ind w:firstLine="748"/>
        <w:jc w:val="both"/>
        <w:rPr>
          <w:u w:val="single"/>
        </w:rPr>
      </w:pPr>
      <w:r w:rsidRPr="00C162E3">
        <w:t>5. Инфекционное отделение.</w:t>
      </w:r>
    </w:p>
    <w:p w:rsidR="00AD5075" w:rsidRPr="00C162E3" w:rsidRDefault="00AD5075" w:rsidP="00AD5075">
      <w:pPr>
        <w:ind w:firstLine="748"/>
        <w:jc w:val="both"/>
      </w:pPr>
      <w:r w:rsidRPr="00C162E3">
        <w:t>Если врачами-инфекционистами отделение укомплектовано, то на 11 штатных должностях среднего медицинского персонала работает 5 человек, из них 2 медицинские сестры пенсионного возраста: укомплектованность составляет 45 %.</w:t>
      </w:r>
    </w:p>
    <w:p w:rsidR="00AD5075" w:rsidRPr="00C162E3" w:rsidRDefault="00AD5075" w:rsidP="00AD5075">
      <w:pPr>
        <w:ind w:firstLine="748"/>
        <w:jc w:val="both"/>
      </w:pPr>
      <w:r w:rsidRPr="00C162E3">
        <w:t>6. Отделение скорой медицинской помощи.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Из 5,25 штатных единиц врачей скорой медицинской помощи укомплектовано 2, укомплектованность </w:t>
      </w:r>
      <w:r>
        <w:t>–</w:t>
      </w:r>
      <w:r w:rsidRPr="00C162E3">
        <w:t xml:space="preserve"> 38 %. Фельдшерами скорой медицинской помощи отделение укомплектовано.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7. Женская консультация. </w:t>
      </w:r>
    </w:p>
    <w:p w:rsidR="00AD5075" w:rsidRPr="00C162E3" w:rsidRDefault="00AD5075" w:rsidP="00AD5075">
      <w:pPr>
        <w:ind w:firstLine="748"/>
        <w:jc w:val="both"/>
      </w:pPr>
      <w:r w:rsidRPr="00C162E3">
        <w:t>На 4 территориальных участках города Сокол 3 врача акушера-гинеколога, все пенсионного возраста, укомплектованность составляет 60 %, остро ощущается нехватка акушерок, укомплектованность 19 %.</w:t>
      </w:r>
    </w:p>
    <w:p w:rsidR="00AD5075" w:rsidRPr="00C162E3" w:rsidRDefault="00AD5075" w:rsidP="00AD5075">
      <w:pPr>
        <w:ind w:firstLine="708"/>
        <w:jc w:val="both"/>
      </w:pPr>
      <w:r w:rsidRPr="00C162E3">
        <w:t>В целом по БУЗ ВО «</w:t>
      </w:r>
      <w:proofErr w:type="spellStart"/>
      <w:r w:rsidRPr="00C162E3">
        <w:t>Сокольская</w:t>
      </w:r>
      <w:proofErr w:type="spellEnd"/>
      <w:r w:rsidRPr="00C162E3">
        <w:t xml:space="preserve"> ЦРБ» имеется отрицательная динамика численности врачей и среднего медицинского персонала. Причем обеспеченность медицинскими кадрами ниже </w:t>
      </w:r>
      <w:proofErr w:type="spellStart"/>
      <w:r w:rsidRPr="00C162E3">
        <w:t>среднеобластных</w:t>
      </w:r>
      <w:proofErr w:type="spellEnd"/>
      <w:r w:rsidRPr="00C162E3">
        <w:t xml:space="preserve"> показателей, а коэффициент совместительства у врачей колеблется от 1,9 до 2. Это приводит к значительным перегрузкам, ухудшает качество и снижает доступность медицинской помощи и, безусловно, не позволяет решать современные задачи, стоящие перед здравоохранением.</w:t>
      </w:r>
    </w:p>
    <w:p w:rsidR="00AD5075" w:rsidRPr="009B7014" w:rsidRDefault="00AD5075" w:rsidP="00AD5075">
      <w:pPr>
        <w:ind w:firstLine="748"/>
        <w:jc w:val="both"/>
      </w:pPr>
      <w:r w:rsidRPr="00C162E3">
        <w:t xml:space="preserve">Принятие и реализация подпрограммы 2 позволят стабилизировать штатную численность медицинской организации и привлекать медицинские кадры из других районов области субъектов РФ. </w:t>
      </w:r>
    </w:p>
    <w:p w:rsidR="00AD5075" w:rsidRPr="009B7014" w:rsidRDefault="00AD5075" w:rsidP="00AD5075">
      <w:pPr>
        <w:ind w:firstLine="708"/>
        <w:jc w:val="both"/>
      </w:pPr>
      <w:r w:rsidRPr="009B7014">
        <w:t>Мера социальной поддержки в виде стипендии обучающимся по образовательным программам высшего образования по очной форме обучения п</w:t>
      </w:r>
      <w:r>
        <w:t>редусмотрена договором о целевом обучении и финансируется за счет средств федерального бюджета, выделяемых на данные цели.</w:t>
      </w:r>
      <w:r w:rsidRPr="009B7014">
        <w:t xml:space="preserve"> </w:t>
      </w:r>
    </w:p>
    <w:p w:rsidR="00AD5075" w:rsidRDefault="00AD5075" w:rsidP="00AD5075">
      <w:pPr>
        <w:ind w:firstLine="748"/>
        <w:jc w:val="both"/>
      </w:pPr>
      <w:r w:rsidRPr="009A075F">
        <w:t xml:space="preserve">Принятие и реализация подпрограммы 2 позволят стабилизировать штатную численность </w:t>
      </w:r>
      <w:r>
        <w:t>территориального отдела</w:t>
      </w:r>
      <w:r w:rsidRPr="009A075F">
        <w:t xml:space="preserve"> и привле</w:t>
      </w:r>
      <w:r>
        <w:t>ч</w:t>
      </w:r>
      <w:r w:rsidRPr="009A075F">
        <w:t xml:space="preserve">ь </w:t>
      </w:r>
      <w:r>
        <w:t xml:space="preserve">высококвалифицированные </w:t>
      </w:r>
      <w:r w:rsidRPr="009A075F">
        <w:t>кадры из других районов области субъектов Р</w:t>
      </w:r>
      <w:r>
        <w:t xml:space="preserve">оссийской </w:t>
      </w:r>
      <w:r w:rsidRPr="009A075F">
        <w:t>Ф</w:t>
      </w:r>
      <w:r>
        <w:t>едерации</w:t>
      </w:r>
      <w:r w:rsidRPr="009A075F">
        <w:t xml:space="preserve">. </w:t>
      </w:r>
    </w:p>
    <w:p w:rsidR="00AD5075" w:rsidRPr="00C162E3" w:rsidRDefault="00AD5075" w:rsidP="00AD5075">
      <w:pPr>
        <w:ind w:firstLine="708"/>
        <w:jc w:val="both"/>
      </w:pPr>
      <w:r w:rsidRPr="00C162E3">
        <w:t xml:space="preserve">Система образования Сокольского муниципального округа представлена 40 муниципальными образовательными организациями и 1 казенным учреждением «Центр обеспечения деятельности образовательных организаций». Учредителем учреждений является Управлением образования Администрации Сокольского муниципального округа. </w:t>
      </w:r>
    </w:p>
    <w:p w:rsidR="00AD5075" w:rsidRPr="00C162E3" w:rsidRDefault="00AD5075" w:rsidP="00AD5075">
      <w:pPr>
        <w:ind w:firstLine="748"/>
        <w:jc w:val="both"/>
      </w:pPr>
      <w:r w:rsidRPr="00C162E3">
        <w:lastRenderedPageBreak/>
        <w:t>В округе идет формирование оптимальной структуры сети образовательных организаций, которая при эффективном использовании ресурсов способна обеспечить доступность качественного образования. Муниципальная система общего образования является вариативной, включающей в себя 16 основных и средних школ (8 сельских и 8 городских), 23 детских сада, из них 5 сельских, 1 учреждение дополнительного образования «Дом детского творчества».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В системе образования округа работает 1248 человека, из них в общеобразовательных организациях </w:t>
      </w:r>
      <w:r>
        <w:t>–</w:t>
      </w:r>
      <w:r w:rsidRPr="00C162E3">
        <w:t xml:space="preserve"> 630. Наиболее острая кадровая ситуация обстоит в школах </w:t>
      </w:r>
      <w:r>
        <w:t xml:space="preserve">Сокольского муниципального </w:t>
      </w:r>
      <w:r w:rsidRPr="00C162E3">
        <w:t xml:space="preserve">округа. Недостаточно учителей математики, физики, информатики, русского языка и литературы, иностранных языков, химии. Вакансии закрыты путём замещения педагогических должностей и увеличением педагогической нагрузки. Нагрузка педагога в 2021 году в среднем составляет 1,53 ставки. 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Наблюдается тенденция к увеличению педагогов пенсионного возраста: число педагогов от 50 до 60 лет составляет 120 человек, или 28,8 %, педагогов старше 60 лет </w:t>
      </w:r>
      <w:r>
        <w:t>–</w:t>
      </w:r>
      <w:r w:rsidRPr="00C162E3">
        <w:t xml:space="preserve"> 64 человека, или 15,3 % от общего числа педагогических работников, а количество молодых специалистов в возрасте до 35 лет </w:t>
      </w:r>
      <w:r>
        <w:t>–</w:t>
      </w:r>
      <w:r w:rsidRPr="00C162E3">
        <w:t xml:space="preserve"> 90 педагог</w:t>
      </w:r>
      <w:r>
        <w:t>ов</w:t>
      </w:r>
      <w:r w:rsidRPr="00C162E3">
        <w:t xml:space="preserve">, или 21,5 %. Также наблюдается увеличение молодых специалистов, пришедших на работу в школы: в 2018 году трудоустроены 4 человека, в 2019 году – 15 педагогов, в 2020 году –13 педагогов, в 2021 году – 17 педагогов. </w:t>
      </w:r>
    </w:p>
    <w:p w:rsidR="00AD5075" w:rsidRPr="00C162E3" w:rsidRDefault="00AD5075" w:rsidP="00AD5075">
      <w:pPr>
        <w:ind w:firstLine="748"/>
        <w:jc w:val="both"/>
      </w:pPr>
      <w:r w:rsidRPr="00C162E3">
        <w:t>Для решения кадровой проблемы Управ</w:t>
      </w:r>
      <w:r>
        <w:t>ление образования</w:t>
      </w:r>
      <w:r w:rsidRPr="00C162E3">
        <w:t xml:space="preserve"> Сокольского муниципально</w:t>
      </w:r>
      <w:r>
        <w:t xml:space="preserve">го округа сотрудничает с ФГБОУ </w:t>
      </w:r>
      <w:r w:rsidRPr="00C162E3">
        <w:t xml:space="preserve">ВО «Вологодский </w:t>
      </w:r>
      <w:bookmarkStart w:id="10" w:name="_Hlk63776794"/>
      <w:r w:rsidRPr="00C162E3">
        <w:t>государственный университет</w:t>
      </w:r>
      <w:bookmarkEnd w:id="10"/>
      <w:r w:rsidRPr="00C162E3">
        <w:t xml:space="preserve">», ФГБОУ ВО «Череповецкий государственный университет», БПОУ ВО «Вологодский педагогический колледж». Заключено 30 целевых договоров на обучение по специальностям педагогической направленности, из них 1 – в 2018 году, 2 – в 13 – в 2019 году, 9 </w:t>
      </w:r>
      <w:r>
        <w:t>–</w:t>
      </w:r>
      <w:r w:rsidRPr="00C162E3">
        <w:t xml:space="preserve"> в 2020 году, 7 – в 2021 году.</w:t>
      </w:r>
    </w:p>
    <w:p w:rsidR="00AD5075" w:rsidRDefault="00AD5075" w:rsidP="00AD5075">
      <w:pPr>
        <w:ind w:firstLine="748"/>
        <w:jc w:val="both"/>
      </w:pPr>
      <w:r w:rsidRPr="00C162E3">
        <w:t>Мера социальной поддержки в виде муниципальной стипендии обучающимся по образовательным программам высшего образования по очной форме обучения по договору о целев</w:t>
      </w:r>
      <w:r>
        <w:t>ом обучении закреплена решением</w:t>
      </w:r>
      <w:r w:rsidRPr="00C162E3">
        <w:t xml:space="preserve"> Муниципального собрания Сокольского муниципального округа «Об установлении меры социальной поддержки гражданам, </w:t>
      </w:r>
      <w:bookmarkStart w:id="11" w:name="_Hlk110505536"/>
      <w:r w:rsidRPr="00C162E3">
        <w:t xml:space="preserve">обучающимся по образовательным программам высшего образования по очной форме обучения по договору о целевом обучении </w:t>
      </w:r>
      <w:bookmarkEnd w:id="11"/>
      <w:r w:rsidRPr="00C162E3">
        <w:t>с Администрацией Сокольского муниципального окр</w:t>
      </w:r>
      <w:r>
        <w:t>уга</w:t>
      </w:r>
      <w:r w:rsidRPr="00C162E3">
        <w:t>».</w:t>
      </w:r>
    </w:p>
    <w:p w:rsidR="00AD5075" w:rsidRPr="0016165F" w:rsidRDefault="00AD5075" w:rsidP="00AD5075">
      <w:pPr>
        <w:tabs>
          <w:tab w:val="left" w:pos="851"/>
        </w:tabs>
        <w:jc w:val="both"/>
      </w:pPr>
      <w:r>
        <w:tab/>
      </w:r>
      <w:r w:rsidRPr="0016165F">
        <w:t xml:space="preserve">Управление Федеральной службы по надзору в сфере защиты прав потребителей и благополучия человека по Вологодской области (далее </w:t>
      </w:r>
      <w:r>
        <w:t>–</w:t>
      </w:r>
      <w:r w:rsidRPr="0016165F">
        <w:t xml:space="preserve"> Управление </w:t>
      </w:r>
      <w:proofErr w:type="spellStart"/>
      <w:r w:rsidRPr="0016165F">
        <w:t>Роспотребнадзора</w:t>
      </w:r>
      <w:proofErr w:type="spellEnd"/>
      <w:r w:rsidRPr="0016165F">
        <w:t xml:space="preserve"> по Вологодской области) на территории Сокольского муниципального округа представлено</w:t>
      </w:r>
      <w:r>
        <w:t xml:space="preserve"> Сокольским</w:t>
      </w:r>
      <w:r w:rsidRPr="0016165F">
        <w:t xml:space="preserve"> территориальным отделом Управления Федеральной службы по надзору в сфере защиты прав потребителей и благополучия человека по Вологодской области (далее – территориальный отдел).</w:t>
      </w:r>
    </w:p>
    <w:p w:rsidR="00AD5075" w:rsidRPr="007917DD" w:rsidRDefault="00AD5075" w:rsidP="00AD5075">
      <w:pPr>
        <w:tabs>
          <w:tab w:val="left" w:pos="851"/>
        </w:tabs>
        <w:ind w:firstLine="567"/>
        <w:jc w:val="both"/>
      </w:pPr>
      <w:r w:rsidRPr="007917DD">
        <w:t xml:space="preserve">В настоящее время в </w:t>
      </w:r>
      <w:r>
        <w:t>территориальном отделе в</w:t>
      </w:r>
      <w:r w:rsidRPr="007917DD">
        <w:t xml:space="preserve"> Сокольско</w:t>
      </w:r>
      <w:r>
        <w:t>м</w:t>
      </w:r>
      <w:r w:rsidRPr="007917DD">
        <w:t xml:space="preserve"> муниципально</w:t>
      </w:r>
      <w:r>
        <w:t>м</w:t>
      </w:r>
      <w:r w:rsidRPr="007917DD">
        <w:t xml:space="preserve"> </w:t>
      </w:r>
      <w:r>
        <w:t>округе</w:t>
      </w:r>
      <w:r w:rsidRPr="007917DD">
        <w:t xml:space="preserve"> сформировалась сложная кадровая ситуация.</w:t>
      </w:r>
    </w:p>
    <w:p w:rsidR="00AD5075" w:rsidRDefault="00AD5075" w:rsidP="00AD5075">
      <w:pPr>
        <w:ind w:firstLine="567"/>
        <w:jc w:val="both"/>
      </w:pPr>
      <w:r w:rsidRPr="009B7014">
        <w:lastRenderedPageBreak/>
        <w:t xml:space="preserve">В целом по </w:t>
      </w:r>
      <w:r>
        <w:t>территориальному отделу</w:t>
      </w:r>
      <w:r w:rsidRPr="009B7014">
        <w:t xml:space="preserve"> имеется отрицательная динамика численности </w:t>
      </w:r>
      <w:r>
        <w:t>специалистов в области регулирования здравоохранения и санитарно-эпидемиологического благополучия</w:t>
      </w:r>
      <w:r w:rsidRPr="009B7014">
        <w:t>.</w:t>
      </w:r>
      <w:r>
        <w:t xml:space="preserve"> </w:t>
      </w:r>
      <w:r w:rsidRPr="009B7014">
        <w:t xml:space="preserve">Наблюдается тенденция к увеличению </w:t>
      </w:r>
      <w:r>
        <w:t>специалистов пенсионного возраста</w:t>
      </w:r>
      <w:r w:rsidRPr="009B7014">
        <w:t xml:space="preserve">: число </w:t>
      </w:r>
      <w:r>
        <w:t>специалистов</w:t>
      </w:r>
      <w:r w:rsidRPr="009B7014">
        <w:t xml:space="preserve"> от 50 до 60 лет составляет </w:t>
      </w:r>
      <w:r>
        <w:t>42</w:t>
      </w:r>
      <w:r w:rsidRPr="009B7014">
        <w:t xml:space="preserve"> %, а количество молодых специалистов в возрасте до 35 лет </w:t>
      </w:r>
      <w:r>
        <w:t>–</w:t>
      </w:r>
      <w:r w:rsidRPr="009B7014">
        <w:t xml:space="preserve"> </w:t>
      </w:r>
      <w:r>
        <w:t>8</w:t>
      </w:r>
      <w:r w:rsidRPr="009B7014">
        <w:t xml:space="preserve"> %. </w:t>
      </w:r>
    </w:p>
    <w:p w:rsidR="00AD5075" w:rsidRPr="007917DD" w:rsidRDefault="00AD5075" w:rsidP="00AD5075">
      <w:pPr>
        <w:ind w:firstLine="567"/>
        <w:jc w:val="both"/>
      </w:pPr>
      <w:r w:rsidRPr="009A075F">
        <w:t>На 01.</w:t>
      </w:r>
      <w:r>
        <w:t>12</w:t>
      </w:r>
      <w:r w:rsidRPr="009A075F">
        <w:t xml:space="preserve">.2022 в </w:t>
      </w:r>
      <w:r>
        <w:t>территориальном отделе</w:t>
      </w:r>
      <w:r w:rsidRPr="009A075F">
        <w:rPr>
          <w:i/>
          <w:iCs/>
        </w:rPr>
        <w:t xml:space="preserve"> </w:t>
      </w:r>
      <w:r w:rsidRPr="009A075F">
        <w:t>работа</w:t>
      </w:r>
      <w:r>
        <w:t>ло</w:t>
      </w:r>
      <w:r w:rsidRPr="009A075F">
        <w:t xml:space="preserve"> </w:t>
      </w:r>
      <w:r>
        <w:t>12</w:t>
      </w:r>
      <w:r w:rsidRPr="009A075F">
        <w:t xml:space="preserve"> человек, в том числе </w:t>
      </w:r>
      <w:r>
        <w:t>2 специалиста, имеющих профильное высшее медицинское образование (</w:t>
      </w:r>
      <w:r w:rsidRPr="009A075F">
        <w:t>врач</w:t>
      </w:r>
      <w:r>
        <w:t>)</w:t>
      </w:r>
      <w:r w:rsidRPr="009A075F">
        <w:t xml:space="preserve"> и </w:t>
      </w:r>
      <w:r>
        <w:t>10</w:t>
      </w:r>
      <w:r w:rsidRPr="009A075F">
        <w:t xml:space="preserve"> специалистов с</w:t>
      </w:r>
      <w:r>
        <w:t xml:space="preserve"> высшим профессиональным</w:t>
      </w:r>
      <w:r w:rsidRPr="009A075F">
        <w:t xml:space="preserve"> образованием</w:t>
      </w:r>
      <w:r>
        <w:t xml:space="preserve"> иных непрофильных специальностей</w:t>
      </w:r>
      <w:r w:rsidRPr="009A075F">
        <w:t xml:space="preserve">. Обеспеченность врачами </w:t>
      </w:r>
      <w:r w:rsidRPr="009B7014">
        <w:t>крайне низкая.</w:t>
      </w:r>
    </w:p>
    <w:p w:rsidR="00AD5075" w:rsidRPr="009A075F" w:rsidRDefault="00AD5075" w:rsidP="00AD5075">
      <w:pPr>
        <w:ind w:firstLine="567"/>
        <w:jc w:val="both"/>
      </w:pPr>
      <w:r w:rsidRPr="009A075F">
        <w:t>Причиной оттока кадров из округа и отрасли служит территориальна</w:t>
      </w:r>
      <w:r>
        <w:t xml:space="preserve">я близость к областному центру </w:t>
      </w:r>
      <w:r w:rsidRPr="009A075F">
        <w:t xml:space="preserve">и возрастной аспект </w:t>
      </w:r>
      <w:r>
        <w:t>–</w:t>
      </w:r>
      <w:r w:rsidRPr="009A075F">
        <w:t xml:space="preserve"> специалисты пенсионного возраста уходят на заслуженный отдых.  </w:t>
      </w:r>
    </w:p>
    <w:p w:rsidR="00AD5075" w:rsidRDefault="00AD5075" w:rsidP="00AD5075">
      <w:pPr>
        <w:ind w:firstLine="748"/>
        <w:jc w:val="both"/>
      </w:pPr>
      <w:r w:rsidRPr="009B7014">
        <w:t xml:space="preserve">Для решения кадровой проблемы </w:t>
      </w:r>
      <w:r w:rsidRPr="008D553D">
        <w:t>Управление</w:t>
      </w:r>
      <w:r>
        <w:t>м</w:t>
      </w:r>
      <w:r w:rsidRPr="008D553D">
        <w:t xml:space="preserve"> </w:t>
      </w:r>
      <w:proofErr w:type="spellStart"/>
      <w:r w:rsidRPr="008D553D">
        <w:t>Роспотребнадзора</w:t>
      </w:r>
      <w:proofErr w:type="spellEnd"/>
      <w:r w:rsidRPr="008D553D">
        <w:t xml:space="preserve"> по Вологодской области </w:t>
      </w:r>
      <w:r>
        <w:t>з</w:t>
      </w:r>
      <w:r w:rsidRPr="009B7014">
        <w:t xml:space="preserve">аключено </w:t>
      </w:r>
      <w:r>
        <w:t xml:space="preserve">6 </w:t>
      </w:r>
      <w:r w:rsidRPr="009B7014">
        <w:t xml:space="preserve">целевых договоров на обучение </w:t>
      </w:r>
      <w:r>
        <w:t xml:space="preserve">с </w:t>
      </w:r>
      <w:r w:rsidRPr="008D553D">
        <w:t>ФГБОУ ВО СЗГМУ им. И.И. Мечникова, ФГБОУ ВО СГМУ (г.</w:t>
      </w:r>
      <w:r>
        <w:t xml:space="preserve"> </w:t>
      </w:r>
      <w:r w:rsidRPr="008D553D">
        <w:t>Архангельск)</w:t>
      </w:r>
      <w:r>
        <w:t xml:space="preserve"> с будущим трудоустройством в территориальном отделе.</w:t>
      </w:r>
    </w:p>
    <w:p w:rsidR="00AD5075" w:rsidRPr="008C796F" w:rsidRDefault="00AD5075" w:rsidP="00AD5075">
      <w:pPr>
        <w:pStyle w:val="1"/>
        <w:framePr w:hSpace="0" w:wrap="auto" w:vAnchor="margin" w:hAnchor="text" w:xAlign="left" w:yAlign="inline"/>
        <w:ind w:firstLine="708"/>
        <w:jc w:val="both"/>
        <w:rPr>
          <w:b w:val="0"/>
          <w:sz w:val="28"/>
          <w:szCs w:val="28"/>
        </w:rPr>
      </w:pPr>
      <w:r w:rsidRPr="008C796F">
        <w:rPr>
          <w:b w:val="0"/>
          <w:bCs w:val="0"/>
          <w:sz w:val="28"/>
          <w:szCs w:val="28"/>
        </w:rPr>
        <w:t xml:space="preserve">В целях </w:t>
      </w:r>
      <w:r w:rsidRPr="008C796F">
        <w:rPr>
          <w:b w:val="0"/>
          <w:color w:val="000000"/>
          <w:sz w:val="28"/>
          <w:szCs w:val="28"/>
          <w:shd w:val="clear" w:color="auto" w:fill="FFFFFF"/>
        </w:rPr>
        <w:t>формирования мер по совершенствованию системы мотивации специалистов сферы физической культуры и спорта</w:t>
      </w:r>
      <w:r w:rsidRPr="008C796F">
        <w:rPr>
          <w:b w:val="0"/>
          <w:bCs w:val="0"/>
          <w:sz w:val="28"/>
          <w:szCs w:val="28"/>
        </w:rPr>
        <w:t xml:space="preserve">, предусмотренной </w:t>
      </w:r>
      <w:r w:rsidRPr="008C796F">
        <w:rPr>
          <w:b w:val="0"/>
          <w:sz w:val="28"/>
          <w:szCs w:val="28"/>
        </w:rPr>
        <w:t>Стратегией развития физической культуры и спорта в Российской Федерации на период до 2030 года,  утвержденной распоряжением Правительства РФ от 24.11.2020 № 3081-р (ред. От 29.04.2023) и</w:t>
      </w:r>
      <w:r w:rsidRPr="008C796F">
        <w:rPr>
          <w:b w:val="0"/>
          <w:bCs w:val="0"/>
          <w:sz w:val="28"/>
          <w:szCs w:val="28"/>
        </w:rPr>
        <w:t xml:space="preserve"> реализации Федерального закона от 30.04.2021 № 127-ФЗ «О внесении изменений в Федеральный закон </w:t>
      </w:r>
      <w:r w:rsidRPr="008C796F">
        <w:rPr>
          <w:b w:val="0"/>
          <w:sz w:val="28"/>
          <w:szCs w:val="28"/>
        </w:rPr>
        <w:t>от 04 декабря 2007 года № 329-ФЗ</w:t>
      </w:r>
      <w:r w:rsidRPr="008C796F">
        <w:rPr>
          <w:b w:val="0"/>
          <w:bCs w:val="0"/>
          <w:sz w:val="28"/>
          <w:szCs w:val="28"/>
        </w:rPr>
        <w:t xml:space="preserve"> «О физической культуре и спорте в Российской Федерации» и в Федеральный закон </w:t>
      </w:r>
      <w:r w:rsidRPr="008C796F">
        <w:rPr>
          <w:b w:val="0"/>
          <w:sz w:val="28"/>
          <w:szCs w:val="28"/>
        </w:rPr>
        <w:t xml:space="preserve">от 29 декабря 2012 года № 273-ФЗ </w:t>
      </w:r>
      <w:r w:rsidRPr="008C796F">
        <w:rPr>
          <w:b w:val="0"/>
          <w:bCs w:val="0"/>
          <w:sz w:val="28"/>
          <w:szCs w:val="28"/>
        </w:rPr>
        <w:t>«Об образовании в Российской Федерации»,</w:t>
      </w:r>
      <w:r w:rsidRPr="008C796F">
        <w:rPr>
          <w:b w:val="0"/>
          <w:sz w:val="28"/>
          <w:szCs w:val="28"/>
        </w:rPr>
        <w:t xml:space="preserve">  для организации образовательной деятельности</w:t>
      </w:r>
      <w:r w:rsidRPr="008C796F">
        <w:rPr>
          <w:b w:val="0"/>
          <w:color w:val="000000"/>
          <w:sz w:val="28"/>
          <w:szCs w:val="28"/>
        </w:rPr>
        <w:t xml:space="preserve"> по реализации</w:t>
      </w:r>
      <w:r w:rsidRPr="008C796F">
        <w:rPr>
          <w:b w:val="0"/>
          <w:sz w:val="28"/>
          <w:szCs w:val="28"/>
        </w:rPr>
        <w:t xml:space="preserve"> дополнительных общеобразовательных программ</w:t>
      </w:r>
      <w:r w:rsidRPr="008C796F">
        <w:rPr>
          <w:b w:val="0"/>
          <w:color w:val="000000"/>
          <w:sz w:val="28"/>
          <w:szCs w:val="28"/>
        </w:rPr>
        <w:t xml:space="preserve"> в том числе,  </w:t>
      </w:r>
      <w:r w:rsidRPr="008C796F">
        <w:rPr>
          <w:b w:val="0"/>
          <w:sz w:val="28"/>
          <w:szCs w:val="28"/>
        </w:rPr>
        <w:t xml:space="preserve">дополнительных общеразвивающих программ в области физической культуры  и спорта,  дополнительных образовательных программ  спортивной подготовки, требуется привлечение  квалифицированных кадров, руководителей и  тренерского состава, в целях  развития детско-юношеского спорта, и  видов спорта ранее  нереализованных на территории Сокольского муниципального округа (хоккей, фигурное катание), потребность в которых возникла  в связи с открытием ледового дворца «Сокол-Арена». </w:t>
      </w:r>
    </w:p>
    <w:p w:rsidR="00AD5075" w:rsidRPr="00C162E3" w:rsidRDefault="00AD5075" w:rsidP="00AD5075">
      <w:pPr>
        <w:ind w:firstLine="748"/>
        <w:jc w:val="both"/>
      </w:pPr>
      <w:r w:rsidRPr="008C796F">
        <w:t xml:space="preserve">Принятие и реализация подпрограммы 2 позволят привлечь квалифицированные кадры из других </w:t>
      </w:r>
      <w:r>
        <w:t>населенных пунктов</w:t>
      </w:r>
      <w:r w:rsidRPr="008C796F">
        <w:t xml:space="preserve"> области</w:t>
      </w:r>
      <w:r>
        <w:t>,</w:t>
      </w:r>
      <w:r w:rsidRPr="008C796F">
        <w:t xml:space="preserve"> субъектов Р</w:t>
      </w:r>
      <w:r>
        <w:t xml:space="preserve">оссийской </w:t>
      </w:r>
      <w:r w:rsidRPr="008C796F">
        <w:t>Ф</w:t>
      </w:r>
      <w:r>
        <w:t>едерации</w:t>
      </w:r>
    </w:p>
    <w:p w:rsidR="00AD5075" w:rsidRPr="00C162E3" w:rsidRDefault="00AD5075" w:rsidP="00AD5075">
      <w:pPr>
        <w:ind w:firstLine="709"/>
      </w:pPr>
    </w:p>
    <w:p w:rsidR="00AD5075" w:rsidRPr="00C162E3" w:rsidRDefault="00AD5075" w:rsidP="00AD5075">
      <w:pPr>
        <w:numPr>
          <w:ilvl w:val="0"/>
          <w:numId w:val="20"/>
        </w:numPr>
        <w:jc w:val="center"/>
      </w:pPr>
      <w:r w:rsidRPr="00C162E3">
        <w:t>Сведения о показателях (индикаторах) подпрограммы 2</w:t>
      </w:r>
    </w:p>
    <w:p w:rsidR="00AD5075" w:rsidRPr="00C162E3" w:rsidRDefault="00AD5075" w:rsidP="00AD5075"/>
    <w:p w:rsidR="00AD5075" w:rsidRPr="00C162E3" w:rsidRDefault="00AD5075" w:rsidP="00AD5075">
      <w:pPr>
        <w:ind w:firstLine="900"/>
        <w:sectPr w:rsidR="00AD5075" w:rsidRPr="00C162E3" w:rsidSect="002B7C46">
          <w:headerReference w:type="default" r:id="rId13"/>
          <w:footerReference w:type="default" r:id="rId14"/>
          <w:footnotePr>
            <w:pos w:val="beneathText"/>
          </w:footnotePr>
          <w:pgSz w:w="11909" w:h="16834"/>
          <w:pgMar w:top="1140" w:right="567" w:bottom="851" w:left="1985" w:header="454" w:footer="454" w:gutter="0"/>
          <w:cols w:space="708"/>
          <w:noEndnote/>
          <w:docGrid w:linePitch="254"/>
        </w:sectPr>
      </w:pPr>
      <w:r w:rsidRPr="00C162E3">
        <w:t>Сведения о показателях (индикаторах) подпрограммы 2 приведены в таблице 1 к подпрограмме 2</w:t>
      </w:r>
    </w:p>
    <w:p w:rsidR="00AD5075" w:rsidRPr="00C162E3" w:rsidRDefault="00AD5075" w:rsidP="00AD50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AD5075" w:rsidRPr="00C162E3" w:rsidRDefault="00AD5075" w:rsidP="00AD50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к подпрограмме 2</w:t>
      </w:r>
    </w:p>
    <w:p w:rsidR="00AD5075" w:rsidRPr="00C162E3" w:rsidRDefault="00AD5075" w:rsidP="00AD507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4550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Сведения о показател</w:t>
      </w:r>
      <w:r w:rsidR="0045500C">
        <w:rPr>
          <w:rFonts w:ascii="Times New Roman" w:hAnsi="Times New Roman" w:cs="Times New Roman"/>
          <w:sz w:val="28"/>
          <w:szCs w:val="28"/>
        </w:rPr>
        <w:t>ях (индикаторах) подпрограммы 2</w:t>
      </w:r>
    </w:p>
    <w:tbl>
      <w:tblPr>
        <w:tblW w:w="15355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83"/>
        <w:gridCol w:w="709"/>
        <w:gridCol w:w="3544"/>
        <w:gridCol w:w="1431"/>
        <w:gridCol w:w="1134"/>
        <w:gridCol w:w="1134"/>
        <w:gridCol w:w="738"/>
        <w:gridCol w:w="963"/>
        <w:gridCol w:w="657"/>
        <w:gridCol w:w="720"/>
        <w:gridCol w:w="775"/>
      </w:tblGrid>
      <w:tr w:rsidR="00AD5075" w:rsidRPr="00C162E3" w:rsidTr="002B7C46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№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п/п</w:t>
            </w:r>
          </w:p>
        </w:tc>
        <w:tc>
          <w:tcPr>
            <w:tcW w:w="2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Задачи, направленные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на достижение цели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 xml:space="preserve">№ </w:t>
            </w:r>
            <w:r w:rsidRPr="00C162E3">
              <w:rPr>
                <w:sz w:val="22"/>
                <w:szCs w:val="22"/>
              </w:rPr>
              <w:t>пока-</w:t>
            </w:r>
            <w:proofErr w:type="spellStart"/>
            <w:r w:rsidRPr="00C162E3">
              <w:rPr>
                <w:sz w:val="22"/>
                <w:szCs w:val="22"/>
              </w:rPr>
              <w:t>зате</w:t>
            </w:r>
            <w:proofErr w:type="spellEnd"/>
            <w:r w:rsidRPr="00C162E3">
              <w:rPr>
                <w:sz w:val="22"/>
                <w:szCs w:val="22"/>
              </w:rPr>
              <w:t>-ля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Наименование индикатора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(показателя)</w:t>
            </w:r>
          </w:p>
        </w:tc>
        <w:tc>
          <w:tcPr>
            <w:tcW w:w="14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 xml:space="preserve">Ед. </w:t>
            </w:r>
            <w:proofErr w:type="spellStart"/>
            <w:r w:rsidRPr="00C162E3">
              <w:rPr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61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Значения показателей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2021 год</w:t>
            </w:r>
            <w:r w:rsidRPr="00C162E3">
              <w:t>*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(отчет)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2022 год</w:t>
            </w:r>
            <w:r w:rsidRPr="00C162E3">
              <w:t>**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(о</w:t>
            </w:r>
            <w:r>
              <w:rPr>
                <w:sz w:val="24"/>
                <w:szCs w:val="24"/>
              </w:rPr>
              <w:t>тчет</w:t>
            </w:r>
            <w:r w:rsidRPr="00C162E3">
              <w:rPr>
                <w:sz w:val="24"/>
                <w:szCs w:val="24"/>
              </w:rPr>
              <w:t>)</w:t>
            </w:r>
          </w:p>
        </w:tc>
        <w:tc>
          <w:tcPr>
            <w:tcW w:w="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2023 год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2024 год</w:t>
            </w:r>
          </w:p>
        </w:tc>
        <w:tc>
          <w:tcPr>
            <w:tcW w:w="6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  <w:highlight w:val="yellow"/>
              </w:rPr>
            </w:pPr>
            <w:r w:rsidRPr="00C162E3">
              <w:rPr>
                <w:sz w:val="24"/>
                <w:szCs w:val="24"/>
              </w:rPr>
              <w:t>2025 год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  <w:highlight w:val="yellow"/>
              </w:rPr>
            </w:pPr>
            <w:r w:rsidRPr="00C162E3">
              <w:rPr>
                <w:sz w:val="24"/>
                <w:szCs w:val="24"/>
              </w:rPr>
              <w:t>2026 год</w:t>
            </w:r>
          </w:p>
        </w:tc>
        <w:tc>
          <w:tcPr>
            <w:tcW w:w="7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  <w:highlight w:val="yellow"/>
              </w:rPr>
            </w:pPr>
            <w:r w:rsidRPr="00C162E3">
              <w:rPr>
                <w:sz w:val="24"/>
                <w:szCs w:val="24"/>
              </w:rPr>
              <w:t>2027 год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1</w:t>
            </w:r>
          </w:p>
        </w:tc>
        <w:tc>
          <w:tcPr>
            <w:tcW w:w="29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4</w:t>
            </w:r>
          </w:p>
        </w:tc>
        <w:tc>
          <w:tcPr>
            <w:tcW w:w="14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7</w:t>
            </w:r>
          </w:p>
        </w:tc>
        <w:tc>
          <w:tcPr>
            <w:tcW w:w="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9</w:t>
            </w:r>
          </w:p>
        </w:tc>
        <w:tc>
          <w:tcPr>
            <w:tcW w:w="6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62E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</w:tr>
      <w:tr w:rsidR="00AD5075" w:rsidRPr="00C162E3" w:rsidTr="001D3B87">
        <w:trPr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1.</w:t>
            </w:r>
          </w:p>
        </w:tc>
        <w:tc>
          <w:tcPr>
            <w:tcW w:w="298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Обеспечить врачей и средний медицинский персонал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ind w:right="180"/>
              <w:jc w:val="both"/>
            </w:pP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ind w:right="180"/>
              <w:jc w:val="both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left="53" w:right="18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Количество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обеспеченных жилыми помещениями для постоянного или временного проживания и получающих частичную компенсацию расходов по договорам найма жилых помещений</w:t>
            </w:r>
          </w:p>
        </w:tc>
        <w:tc>
          <w:tcPr>
            <w:tcW w:w="14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Чел.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17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7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3118D3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AD5075" w:rsidP="001D3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3B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</w:pPr>
            <w:r w:rsidRPr="00C162E3">
              <w:t>12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</w:pPr>
            <w:r w:rsidRPr="00C162E3">
              <w:t>12</w:t>
            </w:r>
          </w:p>
        </w:tc>
        <w:tc>
          <w:tcPr>
            <w:tcW w:w="7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</w:pPr>
            <w:r w:rsidRPr="00C162E3">
              <w:t>12</w:t>
            </w:r>
          </w:p>
        </w:tc>
      </w:tr>
      <w:tr w:rsidR="00AD5075" w:rsidRPr="00C162E3" w:rsidTr="00B9583C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8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ind w:right="18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left="53" w:right="18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Количество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обеспеченных жилыми помещениями для постоянного или временного проживания по договору аренды жилого помещения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жилищного фонда коммерческого использования Сокольского муниципального округа</w:t>
            </w:r>
          </w:p>
        </w:tc>
        <w:tc>
          <w:tcPr>
            <w:tcW w:w="143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lastRenderedPageBreak/>
              <w:t>Чел.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4</w:t>
            </w:r>
          </w:p>
        </w:tc>
        <w:tc>
          <w:tcPr>
            <w:tcW w:w="7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B9583C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4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4</w:t>
            </w:r>
          </w:p>
        </w:tc>
        <w:tc>
          <w:tcPr>
            <w:tcW w:w="7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4</w:t>
            </w:r>
          </w:p>
        </w:tc>
      </w:tr>
      <w:tr w:rsidR="00AD5075" w:rsidRPr="00C162E3" w:rsidTr="00B9583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lastRenderedPageBreak/>
              <w:t>2.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ind w:right="180"/>
              <w:jc w:val="both"/>
            </w:pPr>
            <w:r w:rsidRPr="00C162E3">
              <w:t>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D5075" w:rsidRPr="00C162E3" w:rsidRDefault="00B9583C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8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-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-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C162E3">
              <w:t>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ind w:right="180"/>
              <w:jc w:val="both"/>
            </w:pPr>
            <w:r w:rsidRPr="00C162E3">
              <w:t xml:space="preserve">Обеспечить педагогических работников общеобразовательных организаций Сокольского муниципального округа жилыми помещениями для проживания посредством частичной компенсации </w:t>
            </w:r>
            <w:r w:rsidRPr="00C162E3">
              <w:lastRenderedPageBreak/>
              <w:t>расходов по найму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Количество педагогических работников общеобразовательных организаций Сокольского муниципального округа, обеспеченных жилыми помещениями для проживания посредством частичной компенсации расходов по найму жилых помещений</w:t>
            </w:r>
          </w:p>
          <w:p w:rsidR="00AD5075" w:rsidRPr="00C162E3" w:rsidRDefault="00AD5075" w:rsidP="002B7C4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2</w:t>
            </w:r>
          </w:p>
        </w:tc>
      </w:tr>
      <w:tr w:rsidR="00AD5075" w:rsidRPr="00C162E3" w:rsidTr="00B9583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</w:t>
            </w:r>
            <w:r w:rsidRPr="00C162E3">
              <w:t>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ind w:right="180"/>
              <w:jc w:val="both"/>
            </w:pPr>
            <w:r>
              <w:t>Обеспечить социальную</w:t>
            </w:r>
            <w:r w:rsidRPr="00C162E3">
              <w:t xml:space="preserve"> поддержку</w:t>
            </w:r>
            <w:r>
              <w:t xml:space="preserve"> гражданам,</w:t>
            </w:r>
            <w:r w:rsidRPr="00C162E3">
              <w:t xml:space="preserve"> обучающимся по</w:t>
            </w:r>
            <w:r>
              <w:t xml:space="preserve"> образовательным программам высшего образования по очной форме обучения по</w:t>
            </w:r>
            <w:r w:rsidRPr="00C162E3">
              <w:t xml:space="preserve"> договор</w:t>
            </w:r>
            <w:r>
              <w:t>у о</w:t>
            </w:r>
            <w:r w:rsidRPr="00C162E3">
              <w:t xml:space="preserve"> целево</w:t>
            </w:r>
            <w:r>
              <w:t>м обучении</w:t>
            </w:r>
            <w:r w:rsidRPr="00C162E3">
              <w:t xml:space="preserve"> по специальностям педагогической направленности в виде муниципальной стипендии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высшего образования по очной форме обучения по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целево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обучении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 специальностям педагогической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получающих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социальную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 в виде муниципальной стипендии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23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23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Pr="00B604ED">
              <w:t>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jc w:val="both"/>
            </w:pPr>
            <w:r>
              <w:t xml:space="preserve">Обеспечить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>
              <w:t>Роспотребнадзора</w:t>
            </w:r>
            <w:proofErr w:type="spellEnd"/>
            <w:r w:rsidRPr="00C162E3">
              <w:t xml:space="preserve"> жилыми помещениями для проживания посредством частичной </w:t>
            </w:r>
            <w:r w:rsidRPr="00C162E3">
              <w:lastRenderedPageBreak/>
              <w:t>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04ED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078A9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9078A9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9078A9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обеспеченных жилыми помещениями для проживания посредством частичной компенсации </w:t>
            </w:r>
            <w:r w:rsidRPr="009078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расходов по найму жилых помещений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B604ED">
              <w:lastRenderedPageBreak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B604E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B604ED"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4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D5075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D5075" w:rsidRPr="007917DD" w:rsidRDefault="00AD5075" w:rsidP="002B7C4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О</w:t>
            </w:r>
            <w:r w:rsidRPr="008C796F">
              <w:t xml:space="preserve">беспечить отдельные категории работников </w:t>
            </w:r>
            <w:r w:rsidRPr="008C796F">
              <w:rPr>
                <w:color w:val="000000"/>
              </w:rPr>
              <w:t xml:space="preserve"> </w:t>
            </w:r>
            <w:r w:rsidRPr="008C796F">
              <w:t xml:space="preserve"> муниципальных учреждений  физкультурно-спортивной направленности жилыми помещениями для проживания посредством частичной компенсации расходов по найму жилых помещений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7917DD" w:rsidRDefault="00AD5075" w:rsidP="002B7C4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14550C" w:rsidRDefault="00AD5075" w:rsidP="002B7C46">
            <w:r w:rsidRPr="008C796F">
              <w:t xml:space="preserve">Количество </w:t>
            </w:r>
            <w:r>
              <w:t>отдельных категорий работников</w:t>
            </w:r>
            <w:r w:rsidRPr="008C796F">
              <w:t xml:space="preserve">  в муниципальны</w:t>
            </w:r>
            <w:r>
              <w:t>х</w:t>
            </w:r>
            <w:r w:rsidRPr="008C796F">
              <w:t xml:space="preserve"> учреждения</w:t>
            </w:r>
            <w:r>
              <w:t>х</w:t>
            </w:r>
            <w:r w:rsidRPr="008C796F">
              <w:t xml:space="preserve"> физкуль</w:t>
            </w:r>
            <w:r>
              <w:t>турно-спортивной направленности</w:t>
            </w:r>
            <w:r w:rsidRPr="008C796F">
              <w:t xml:space="preserve">, обеспеченных жилыми помещениями для проживания посредством частичной компенсации расходов по договору найма жилого помещения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B604ED"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B604ED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Default="00AD5075" w:rsidP="002B7C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Default="00AD5075" w:rsidP="002B7C46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</w:tbl>
    <w:p w:rsidR="00AD5075" w:rsidRPr="00C162E3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  <w:r w:rsidRPr="00C162E3">
        <w:rPr>
          <w:sz w:val="22"/>
          <w:szCs w:val="22"/>
        </w:rPr>
        <w:t>* Значения показателей (индикаторов) в соответствии с годовым отчетом за 2021 год муниципальной программы «Развитие системы муниципальной службы, кадрового обеспечения и социального партнерства в Сокольском муниципальном районе в 2021-2025 годах».</w:t>
      </w:r>
    </w:p>
    <w:p w:rsidR="00AD5075" w:rsidRPr="00C162E3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  <w:r w:rsidRPr="00C162E3">
        <w:rPr>
          <w:sz w:val="22"/>
          <w:szCs w:val="22"/>
        </w:rPr>
        <w:t xml:space="preserve">** Значения показателей (индикаторов) в соответствии с </w:t>
      </w:r>
      <w:r>
        <w:rPr>
          <w:sz w:val="22"/>
          <w:szCs w:val="22"/>
        </w:rPr>
        <w:t>отчетом за</w:t>
      </w:r>
      <w:r w:rsidRPr="00C162E3">
        <w:rPr>
          <w:sz w:val="22"/>
          <w:szCs w:val="22"/>
        </w:rPr>
        <w:t xml:space="preserve"> 2022 год муниципальной программы «Развитие системы муниципальной службы, кадрового обеспечения и социального партнерства в Сокольском муниципальном районе в 2021-2025 годах».</w:t>
      </w:r>
    </w:p>
    <w:p w:rsidR="00AD5075" w:rsidRPr="00C162E3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Pr="00C162E3" w:rsidRDefault="00AD5075" w:rsidP="00AD50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Методика расчета значений индикаторов (показателей) подпрограммы 2</w:t>
      </w:r>
    </w:p>
    <w:p w:rsidR="00AD5075" w:rsidRPr="00C162E3" w:rsidRDefault="00AD5075" w:rsidP="00AD5075">
      <w:pPr>
        <w:pStyle w:val="Default"/>
        <w:ind w:firstLine="900"/>
        <w:jc w:val="both"/>
        <w:rPr>
          <w:color w:val="auto"/>
        </w:rPr>
      </w:pPr>
    </w:p>
    <w:p w:rsidR="00AD5075" w:rsidRPr="00C162E3" w:rsidRDefault="00AD5075" w:rsidP="00AD507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1.1. </w:t>
      </w:r>
      <w:r w:rsidRPr="00C162E3">
        <w:rPr>
          <w:color w:val="auto"/>
          <w:sz w:val="28"/>
          <w:szCs w:val="28"/>
        </w:rPr>
        <w:t>Количество врачей и среднего медицинского персонала БУЗ ВО «</w:t>
      </w:r>
      <w:proofErr w:type="spellStart"/>
      <w:r w:rsidRPr="00C162E3">
        <w:rPr>
          <w:color w:val="auto"/>
          <w:sz w:val="28"/>
          <w:szCs w:val="28"/>
        </w:rPr>
        <w:t>Сокольская</w:t>
      </w:r>
      <w:proofErr w:type="spellEnd"/>
      <w:r w:rsidRPr="00C162E3">
        <w:rPr>
          <w:color w:val="auto"/>
          <w:sz w:val="28"/>
          <w:szCs w:val="28"/>
        </w:rPr>
        <w:t xml:space="preserve"> ЦРБ», обеспеченных жилыми помещениями для постоянного или временного проживания и получающих частичную компенсацию расходов по договорам найма жилых помещений, за отчетный период, ед.</w:t>
      </w:r>
      <w:r>
        <w:rPr>
          <w:color w:val="auto"/>
          <w:sz w:val="28"/>
          <w:szCs w:val="28"/>
        </w:rPr>
        <w:t xml:space="preserve"> </w:t>
      </w:r>
      <w:r w:rsidRPr="00C162E3">
        <w:rPr>
          <w:color w:val="auto"/>
          <w:sz w:val="28"/>
          <w:szCs w:val="28"/>
        </w:rPr>
        <w:t>изм</w:t>
      </w:r>
      <w:r>
        <w:rPr>
          <w:color w:val="auto"/>
          <w:sz w:val="28"/>
          <w:szCs w:val="28"/>
        </w:rPr>
        <w:t>ерения</w:t>
      </w:r>
      <w:r w:rsidRPr="00C162E3">
        <w:rPr>
          <w:color w:val="auto"/>
          <w:sz w:val="28"/>
          <w:szCs w:val="28"/>
        </w:rPr>
        <w:t>: человек.</w:t>
      </w:r>
    </w:p>
    <w:p w:rsidR="00AD5075" w:rsidRPr="00C162E3" w:rsidRDefault="00AD5075" w:rsidP="00AD5075">
      <w:pPr>
        <w:ind w:firstLine="708"/>
        <w:jc w:val="both"/>
      </w:pPr>
      <w:bookmarkStart w:id="12" w:name="_Hlk64472700"/>
      <w:r w:rsidRPr="00C162E3">
        <w:t>Источник данных: ежемесячный реестр получателей дополнительной меры социальной поддержки в виде частичной компенсации расходов по договору найма жилого помещения, предоставляемый БУЗ ВО «</w:t>
      </w:r>
      <w:proofErr w:type="spellStart"/>
      <w:r w:rsidRPr="00C162E3">
        <w:t>Сокольская</w:t>
      </w:r>
      <w:proofErr w:type="spellEnd"/>
      <w:r w:rsidRPr="00C162E3">
        <w:t xml:space="preserve"> ЦРБ». </w:t>
      </w:r>
    </w:p>
    <w:p w:rsidR="00AD5075" w:rsidRPr="00C162E3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Pr="00C162E3">
        <w:rPr>
          <w:color w:val="auto"/>
          <w:sz w:val="28"/>
          <w:szCs w:val="28"/>
        </w:rPr>
        <w:t>2. Количество врачей и среднего медицинского персонала БУЗ ВО «</w:t>
      </w:r>
      <w:proofErr w:type="spellStart"/>
      <w:r w:rsidRPr="00C162E3">
        <w:rPr>
          <w:color w:val="auto"/>
          <w:sz w:val="28"/>
          <w:szCs w:val="28"/>
        </w:rPr>
        <w:t>Сокольская</w:t>
      </w:r>
      <w:proofErr w:type="spellEnd"/>
      <w:r w:rsidRPr="00C162E3">
        <w:rPr>
          <w:color w:val="auto"/>
          <w:sz w:val="28"/>
          <w:szCs w:val="28"/>
        </w:rPr>
        <w:t xml:space="preserve"> ЦРБ», обеспеченных жилыми помещениями для постоянного или временного проживания по договорам аренды жилых помещений жилищного фонда коммерческого использования Сокольского муниципального округа, за отчетный период, ед.</w:t>
      </w:r>
      <w:r>
        <w:rPr>
          <w:color w:val="auto"/>
          <w:sz w:val="28"/>
          <w:szCs w:val="28"/>
        </w:rPr>
        <w:t xml:space="preserve"> </w:t>
      </w:r>
      <w:r w:rsidRPr="00C162E3">
        <w:rPr>
          <w:color w:val="auto"/>
          <w:sz w:val="28"/>
          <w:szCs w:val="28"/>
        </w:rPr>
        <w:t>изм</w:t>
      </w:r>
      <w:r>
        <w:rPr>
          <w:color w:val="auto"/>
          <w:sz w:val="28"/>
          <w:szCs w:val="28"/>
        </w:rPr>
        <w:t>ерения</w:t>
      </w:r>
      <w:r w:rsidRPr="00C162E3">
        <w:rPr>
          <w:color w:val="auto"/>
          <w:sz w:val="28"/>
          <w:szCs w:val="28"/>
        </w:rPr>
        <w:t>: человек.</w:t>
      </w:r>
    </w:p>
    <w:p w:rsidR="00AD5075" w:rsidRPr="00C162E3" w:rsidRDefault="00AD5075" w:rsidP="00AD5075">
      <w:pPr>
        <w:ind w:firstLine="708"/>
        <w:jc w:val="both"/>
      </w:pPr>
      <w:r w:rsidRPr="00C162E3">
        <w:t>Источник данных: ежемесячный реестр арендаторов жилых помещений жилищного фонда коммерческого использования Сокольского муниципального округа, предоставляемый БУЗ ВО «</w:t>
      </w:r>
      <w:proofErr w:type="spellStart"/>
      <w:r w:rsidRPr="00C162E3">
        <w:t>Сокольская</w:t>
      </w:r>
      <w:proofErr w:type="spellEnd"/>
      <w:r w:rsidRPr="00C162E3">
        <w:t xml:space="preserve"> ЦРБ». </w:t>
      </w:r>
    </w:p>
    <w:p w:rsidR="00AD5075" w:rsidRPr="00C162E3" w:rsidRDefault="00AD5075" w:rsidP="00AD5075">
      <w:pPr>
        <w:ind w:firstLine="708"/>
        <w:jc w:val="both"/>
      </w:pPr>
      <w:r>
        <w:t xml:space="preserve">2. </w:t>
      </w:r>
      <w:r w:rsidRPr="00C162E3">
        <w:t>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округа, за отчетный период, ед.</w:t>
      </w:r>
      <w:r>
        <w:t xml:space="preserve"> </w:t>
      </w:r>
      <w:r w:rsidRPr="00C162E3">
        <w:t>изм</w:t>
      </w:r>
      <w:r>
        <w:t>ерения</w:t>
      </w:r>
      <w:r w:rsidRPr="00C162E3">
        <w:t>: Ед.</w:t>
      </w:r>
    </w:p>
    <w:p w:rsidR="00AD5075" w:rsidRDefault="00AD5075" w:rsidP="00AD5075">
      <w:pPr>
        <w:jc w:val="both"/>
      </w:pPr>
      <w:r w:rsidRPr="00C162E3">
        <w:t>Источник данных: ежемесячный реестр приобретенных в собственность Сокольского муниципального округа жилых помещений, предоставляемый МКУ СМ</w:t>
      </w:r>
      <w:r>
        <w:t>О</w:t>
      </w:r>
      <w:r w:rsidRPr="00C162E3">
        <w:t xml:space="preserve"> «Управление строительства и ЖКХ». </w:t>
      </w:r>
      <w:bookmarkEnd w:id="12"/>
    </w:p>
    <w:p w:rsidR="00AD5075" w:rsidRPr="00C162E3" w:rsidRDefault="00AD5075" w:rsidP="00AD5075">
      <w:pPr>
        <w:ind w:firstLine="708"/>
        <w:jc w:val="both"/>
      </w:pPr>
      <w:r>
        <w:t xml:space="preserve">3. </w:t>
      </w:r>
      <w:r w:rsidRPr="00C162E3">
        <w:t>Количество педагогических работников общеобразовательных организаций Сокольского муниципального округа</w:t>
      </w:r>
      <w:r>
        <w:t>,</w:t>
      </w:r>
      <w:r w:rsidRPr="00C162E3">
        <w:t xml:space="preserve"> обеспеченных жилыми помещениями для проживания посредством частичной компенсации расходов по найму жилых помещений, за отчётный период, ед.</w:t>
      </w:r>
      <w:r>
        <w:t xml:space="preserve"> </w:t>
      </w:r>
      <w:r w:rsidRPr="00C162E3">
        <w:t>изм</w:t>
      </w:r>
      <w:r>
        <w:t>ерения</w:t>
      </w:r>
      <w:r w:rsidRPr="00C162E3">
        <w:t>: человек.</w:t>
      </w:r>
    </w:p>
    <w:p w:rsidR="00AD5075" w:rsidRPr="00C162E3" w:rsidRDefault="00AD5075" w:rsidP="00AD507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162E3">
        <w:rPr>
          <w:color w:val="auto"/>
          <w:sz w:val="28"/>
          <w:szCs w:val="28"/>
        </w:rPr>
        <w:t>Источник данных: ежемесячный реестр получателей дополнительной меры социальной поддержки в виде частичной компенсации расходов по договору найма жилого помещения, предоставляемый общеобразовательными организациями.</w:t>
      </w:r>
    </w:p>
    <w:p w:rsidR="00AD5075" w:rsidRPr="00C162E3" w:rsidRDefault="00AD5075" w:rsidP="00AD5075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Pr="00C162E3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Количество обучающихся</w:t>
      </w:r>
      <w:r w:rsidRPr="00C162E3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образовательным программам высшего образования по очной форме обучения по</w:t>
      </w:r>
      <w:r w:rsidRPr="00C162E3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у о</w:t>
      </w:r>
      <w:r w:rsidRPr="00C162E3">
        <w:rPr>
          <w:sz w:val="28"/>
          <w:szCs w:val="28"/>
        </w:rPr>
        <w:t xml:space="preserve"> целево</w:t>
      </w:r>
      <w:r>
        <w:rPr>
          <w:sz w:val="28"/>
          <w:szCs w:val="28"/>
        </w:rPr>
        <w:t>м обучении</w:t>
      </w:r>
      <w:r w:rsidRPr="00C162E3">
        <w:rPr>
          <w:sz w:val="28"/>
          <w:szCs w:val="28"/>
        </w:rPr>
        <w:t xml:space="preserve"> по специальностям педагогической направленности</w:t>
      </w:r>
      <w:r>
        <w:rPr>
          <w:sz w:val="28"/>
          <w:szCs w:val="28"/>
        </w:rPr>
        <w:t xml:space="preserve"> </w:t>
      </w:r>
      <w:r w:rsidRPr="00C162E3">
        <w:rPr>
          <w:sz w:val="28"/>
          <w:szCs w:val="28"/>
        </w:rPr>
        <w:t>получающих</w:t>
      </w:r>
      <w:r>
        <w:rPr>
          <w:sz w:val="28"/>
          <w:szCs w:val="28"/>
        </w:rPr>
        <w:t xml:space="preserve"> социальную</w:t>
      </w:r>
      <w:r w:rsidRPr="00C162E3">
        <w:rPr>
          <w:sz w:val="28"/>
          <w:szCs w:val="28"/>
        </w:rPr>
        <w:t xml:space="preserve"> поддержку в виде муниципальной стипендии</w:t>
      </w:r>
      <w:r w:rsidRPr="00C162E3">
        <w:rPr>
          <w:color w:val="auto"/>
          <w:sz w:val="28"/>
          <w:szCs w:val="28"/>
        </w:rPr>
        <w:t>, за отчётный период, ед.</w:t>
      </w:r>
      <w:r>
        <w:rPr>
          <w:color w:val="auto"/>
          <w:sz w:val="28"/>
          <w:szCs w:val="28"/>
        </w:rPr>
        <w:t xml:space="preserve"> </w:t>
      </w:r>
      <w:r w:rsidRPr="00C162E3">
        <w:rPr>
          <w:color w:val="auto"/>
          <w:sz w:val="28"/>
          <w:szCs w:val="28"/>
        </w:rPr>
        <w:t>изм</w:t>
      </w:r>
      <w:r>
        <w:rPr>
          <w:color w:val="auto"/>
          <w:sz w:val="28"/>
          <w:szCs w:val="28"/>
        </w:rPr>
        <w:t>ерения</w:t>
      </w:r>
      <w:r w:rsidRPr="00C162E3">
        <w:rPr>
          <w:color w:val="auto"/>
          <w:sz w:val="28"/>
          <w:szCs w:val="28"/>
        </w:rPr>
        <w:t>: человек.</w:t>
      </w:r>
    </w:p>
    <w:p w:rsidR="00AD5075" w:rsidRPr="00C162E3" w:rsidRDefault="00AD5075" w:rsidP="00AD5075">
      <w:pPr>
        <w:pStyle w:val="af4"/>
        <w:shd w:val="clear" w:color="auto" w:fill="FFFFFF"/>
        <w:spacing w:before="0" w:beforeAutospacing="0" w:after="0" w:afterAutospacing="0" w:line="360" w:lineRule="atLeast"/>
        <w:ind w:firstLine="708"/>
        <w:jc w:val="both"/>
        <w:rPr>
          <w:sz w:val="28"/>
          <w:szCs w:val="28"/>
        </w:rPr>
      </w:pPr>
      <w:r w:rsidRPr="00C162E3">
        <w:rPr>
          <w:sz w:val="28"/>
          <w:szCs w:val="28"/>
        </w:rPr>
        <w:t>Источник данных: договоры о целевом обучении по специальностям педагогической направленности, заключённые в отчётном периоде.</w:t>
      </w:r>
    </w:p>
    <w:p w:rsidR="00AD5075" w:rsidRPr="00B604ED" w:rsidRDefault="00AD5075" w:rsidP="00AD5075">
      <w:pPr>
        <w:ind w:firstLine="900"/>
        <w:jc w:val="both"/>
      </w:pPr>
      <w:r>
        <w:t>5. К</w:t>
      </w:r>
      <w:r w:rsidRPr="009078A9">
        <w:t xml:space="preserve">оличество специалистов в области регулирования здравоохранения и санитарно-эпидемиологического благополучия территориального отдела </w:t>
      </w:r>
      <w:proofErr w:type="spellStart"/>
      <w:r w:rsidRPr="009078A9">
        <w:t>Роспотребнадзора</w:t>
      </w:r>
      <w:proofErr w:type="spellEnd"/>
      <w:r w:rsidRPr="009078A9">
        <w:t>, обеспеченных жилыми помещениями для проживания посредством частичной компенсации расходов по найму жилых помещений</w:t>
      </w:r>
      <w:r w:rsidRPr="00B604ED">
        <w:t>, за отчётный период, ед.</w:t>
      </w:r>
      <w:r>
        <w:t xml:space="preserve"> </w:t>
      </w:r>
      <w:r w:rsidRPr="00B604ED">
        <w:t>изм</w:t>
      </w:r>
      <w:r>
        <w:t>ерения</w:t>
      </w:r>
      <w:r w:rsidRPr="00B604ED">
        <w:t>: человек.</w:t>
      </w:r>
    </w:p>
    <w:p w:rsidR="00AD5075" w:rsidRDefault="00AD5075" w:rsidP="00AD5075">
      <w:pPr>
        <w:ind w:firstLine="900"/>
        <w:jc w:val="both"/>
      </w:pPr>
      <w:r w:rsidRPr="00A57493">
        <w:lastRenderedPageBreak/>
        <w:t>Источник данных: ежемесячный реестр получателей дополнительной меры социальной поддержки в виде частичной компенсации расходов по договору найма жилого помещения, предоставляемый</w:t>
      </w:r>
      <w:r>
        <w:t xml:space="preserve"> Сокольским территориальным отделом</w:t>
      </w:r>
      <w:r w:rsidRPr="00A57493">
        <w:t xml:space="preserve"> </w:t>
      </w:r>
      <w:proofErr w:type="spellStart"/>
      <w:r w:rsidRPr="00A57493">
        <w:t>Управление</w:t>
      </w:r>
      <w:r>
        <w:t>я</w:t>
      </w:r>
      <w:proofErr w:type="spellEnd"/>
      <w:r w:rsidRPr="00A57493">
        <w:t xml:space="preserve"> </w:t>
      </w:r>
      <w:proofErr w:type="spellStart"/>
      <w:r w:rsidRPr="00A57493">
        <w:t>Роспотребнадзора</w:t>
      </w:r>
      <w:proofErr w:type="spellEnd"/>
      <w:r w:rsidRPr="00A57493">
        <w:t xml:space="preserve"> по Вологодской области</w:t>
      </w:r>
      <w:r>
        <w:t>;</w:t>
      </w:r>
      <w:r w:rsidRPr="00D00FF0">
        <w:t xml:space="preserve"> </w:t>
      </w:r>
    </w:p>
    <w:p w:rsidR="00AD5075" w:rsidRPr="008C796F" w:rsidRDefault="00AD5075" w:rsidP="00AD5075">
      <w:pPr>
        <w:ind w:firstLine="900"/>
        <w:jc w:val="both"/>
      </w:pPr>
      <w:r>
        <w:t>6</w:t>
      </w:r>
      <w:r w:rsidRPr="008C796F">
        <w:t xml:space="preserve">. Количество </w:t>
      </w:r>
      <w:r>
        <w:t>отдельных категорий работников</w:t>
      </w:r>
      <w:r w:rsidRPr="008C796F">
        <w:t xml:space="preserve"> в муниципальны</w:t>
      </w:r>
      <w:r>
        <w:t>х</w:t>
      </w:r>
      <w:r w:rsidRPr="008C796F">
        <w:t xml:space="preserve"> учреждения</w:t>
      </w:r>
      <w:r>
        <w:t>х</w:t>
      </w:r>
      <w:r w:rsidRPr="008C796F">
        <w:t xml:space="preserve"> физкуль</w:t>
      </w:r>
      <w:r>
        <w:t>турно-спортивной направленности</w:t>
      </w:r>
      <w:r w:rsidRPr="008C796F">
        <w:t>, обеспеченных жилыми помещениями для проживания посредством частичной компенсации расходов по договору найма жилого помещения, за отчётный период, ед. измерения: человек.</w:t>
      </w:r>
    </w:p>
    <w:p w:rsidR="00AD5075" w:rsidRDefault="00AD5075" w:rsidP="00AD5075">
      <w:pPr>
        <w:ind w:firstLine="709"/>
        <w:jc w:val="both"/>
      </w:pPr>
      <w:r w:rsidRPr="008C796F">
        <w:t>Источник данных: ежемесячный реестр получателей дополнительной меры социальной поддержки в виде частичной компенсации расходов по договору найма жилого помещения, предоставляемый МАУ «СЦ-Сокол».</w:t>
      </w:r>
    </w:p>
    <w:p w:rsidR="00AD5075" w:rsidRPr="00C162E3" w:rsidRDefault="00AD5075" w:rsidP="00AD5075">
      <w:pPr>
        <w:jc w:val="both"/>
        <w:sectPr w:rsidR="00AD5075" w:rsidRPr="00C162E3" w:rsidSect="002B7C46">
          <w:footnotePr>
            <w:pos w:val="beneathText"/>
          </w:footnotePr>
          <w:pgSz w:w="16834" w:h="11909" w:orient="landscape"/>
          <w:pgMar w:top="1077" w:right="902" w:bottom="720" w:left="851" w:header="454" w:footer="454" w:gutter="0"/>
          <w:cols w:space="708"/>
          <w:noEndnote/>
          <w:docGrid w:linePitch="254"/>
        </w:sectPr>
      </w:pPr>
    </w:p>
    <w:p w:rsidR="00AD5075" w:rsidRPr="00C162E3" w:rsidRDefault="00AD5075" w:rsidP="00AD5075">
      <w:pPr>
        <w:numPr>
          <w:ilvl w:val="0"/>
          <w:numId w:val="20"/>
        </w:numPr>
        <w:jc w:val="center"/>
      </w:pPr>
      <w:r w:rsidRPr="00C162E3">
        <w:lastRenderedPageBreak/>
        <w:t>Характеристика основных мероприятий подпрограммы 2</w:t>
      </w:r>
    </w:p>
    <w:p w:rsidR="00AD5075" w:rsidRPr="00C162E3" w:rsidRDefault="00AD5075" w:rsidP="00AD5075">
      <w:pPr>
        <w:ind w:firstLine="709"/>
        <w:jc w:val="both"/>
      </w:pPr>
    </w:p>
    <w:p w:rsidR="00AD5075" w:rsidRPr="00C162E3" w:rsidRDefault="00AD5075" w:rsidP="00AD5075">
      <w:pPr>
        <w:ind w:firstLine="709"/>
        <w:jc w:val="both"/>
      </w:pPr>
      <w:r w:rsidRPr="00C162E3">
        <w:t>Основное мероприятие 2.1 «Частичная компенсация расходов по договорам найма жилых помещений». В рамках данного мероприятия предусмотрена поддержка медицинским работникам БУЗ ВО «</w:t>
      </w:r>
      <w:proofErr w:type="spellStart"/>
      <w:r w:rsidRPr="00C162E3">
        <w:t>Сокольская</w:t>
      </w:r>
      <w:proofErr w:type="spellEnd"/>
      <w:r w:rsidRPr="00C162E3">
        <w:t xml:space="preserve"> ЦРБ» (главному врачу, врачам, среднему медицинскому персоналу)</w:t>
      </w:r>
      <w:r>
        <w:t xml:space="preserve">, </w:t>
      </w:r>
      <w:r w:rsidRPr="00C162E3">
        <w:t xml:space="preserve">педагогическим работникам общеобразовательных учреждений, </w:t>
      </w:r>
      <w:r w:rsidRPr="00A57493">
        <w:t xml:space="preserve">специалистам в области регулирования здравоохранения и санитарно-эпидемиологического благополучия территориального отдела </w:t>
      </w:r>
      <w:proofErr w:type="spellStart"/>
      <w:r w:rsidRPr="00A57493">
        <w:t>Роспотребнадзора</w:t>
      </w:r>
      <w:proofErr w:type="spellEnd"/>
      <w:r>
        <w:t xml:space="preserve"> и </w:t>
      </w:r>
      <w:r w:rsidRPr="008C796F">
        <w:t xml:space="preserve">работникам </w:t>
      </w:r>
      <w:r w:rsidRPr="008C796F">
        <w:rPr>
          <w:color w:val="000000"/>
        </w:rPr>
        <w:t xml:space="preserve"> </w:t>
      </w:r>
      <w:r w:rsidRPr="008C796F">
        <w:t xml:space="preserve"> муниципальных учреждений физкультурно-спортивной направленности</w:t>
      </w:r>
      <w:r>
        <w:t xml:space="preserve">, </w:t>
      </w:r>
      <w:r w:rsidRPr="00C162E3">
        <w:t>расположенных на территории Сокольского муниципального округа.</w:t>
      </w:r>
    </w:p>
    <w:p w:rsidR="00AD5075" w:rsidRDefault="00AD5075" w:rsidP="00AD5075">
      <w:pPr>
        <w:ind w:firstLine="709"/>
        <w:jc w:val="both"/>
      </w:pPr>
      <w:r w:rsidRPr="00C162E3">
        <w:t>Мероприятие 2.1.1 «Частичная компенсация расходов по договорам найма жилых помещений врачам и среднему медицинскому персоналу БУЗ ВО «</w:t>
      </w:r>
      <w:proofErr w:type="spellStart"/>
      <w:r w:rsidRPr="00C162E3">
        <w:t>Сокольская</w:t>
      </w:r>
      <w:proofErr w:type="spellEnd"/>
      <w:r w:rsidRPr="00C162E3">
        <w:t xml:space="preserve"> ЦРБ». Механизм реализации мероприятия определяется в соответствии с Порядком предоставления дополнительной меры социальной поддержки </w:t>
      </w:r>
      <w:r>
        <w:t>медицинским работникам БУЗ ВО «</w:t>
      </w:r>
      <w:proofErr w:type="spellStart"/>
      <w:r>
        <w:t>Сокольская</w:t>
      </w:r>
      <w:proofErr w:type="spellEnd"/>
      <w:r>
        <w:t xml:space="preserve"> ЦРБ»</w:t>
      </w:r>
      <w:r w:rsidRPr="00C162E3">
        <w:t xml:space="preserve"> в виде частичной компенсации расходов по договору найма жилого помещения, </w:t>
      </w:r>
      <w:r w:rsidRPr="00A57493">
        <w:t xml:space="preserve">утвержденным постановлением Администрации Сокольского муниципального района от </w:t>
      </w:r>
      <w:r>
        <w:t>26.12.2022</w:t>
      </w:r>
      <w:r w:rsidRPr="00A57493">
        <w:t xml:space="preserve"> № </w:t>
      </w:r>
      <w:r>
        <w:t>1378</w:t>
      </w:r>
      <w:r w:rsidRPr="00A57493">
        <w:t>.</w:t>
      </w:r>
    </w:p>
    <w:p w:rsidR="00AD5075" w:rsidRDefault="00AD5075" w:rsidP="00AD5075">
      <w:pPr>
        <w:ind w:firstLine="709"/>
        <w:jc w:val="both"/>
      </w:pPr>
      <w:r w:rsidRPr="00C162E3">
        <w:t xml:space="preserve">Мероприятие 2.1.2 «Частичная компенсация расходов по договорам найма жилых помещений педагогическим работникам». Механизм реализации мероприятия определяется в соответствии с </w:t>
      </w:r>
      <w:r w:rsidRPr="00EF587A">
        <w:t>Порядком предоставления меры социальной поддержки отдельным категориям педагогических работников в виде частичной компенсации расходов по договору найма жилого помещения, утвержденным постановлением Администрации Сокольского муниципального района от 21.10.2020 № 949</w:t>
      </w:r>
      <w:r w:rsidRPr="00A57493">
        <w:t>.</w:t>
      </w:r>
      <w:r w:rsidRPr="00C162E3">
        <w:t xml:space="preserve"> </w:t>
      </w:r>
    </w:p>
    <w:p w:rsidR="00AD5075" w:rsidRDefault="00AD5075" w:rsidP="00AD5075">
      <w:pPr>
        <w:ind w:firstLine="709"/>
        <w:jc w:val="both"/>
      </w:pPr>
      <w:r w:rsidRPr="00C162E3">
        <w:t>Мероприятие 2.1.</w:t>
      </w:r>
      <w:r>
        <w:t>3</w:t>
      </w:r>
      <w:r w:rsidRPr="00C162E3">
        <w:t xml:space="preserve"> «</w:t>
      </w:r>
      <w:r w:rsidRPr="008D3A9D">
        <w:t xml:space="preserve">Частичная компенсацию расходов по договору найма жилого помещения в размере фактически понесенных расходов специалистам в области регулирования здравоохранения и санитарно-эпидемиологического благополучия территориального отдела </w:t>
      </w:r>
      <w:proofErr w:type="spellStart"/>
      <w:r w:rsidRPr="008D3A9D">
        <w:t>Роспотребнадзора</w:t>
      </w:r>
      <w:proofErr w:type="spellEnd"/>
      <w:r w:rsidRPr="00C162E3">
        <w:t>». Механизм реализации мероприятия определяется в соответствии с Порядком предоставления меры социальной поддержки</w:t>
      </w:r>
      <w:r w:rsidRPr="00086FA7">
        <w:t xml:space="preserve"> </w:t>
      </w:r>
      <w:r w:rsidRPr="008D3A9D">
        <w:t xml:space="preserve">специалистам в области регулирования здравоохранения и санитарно-эпидемиологического благополучия территориального отдела </w:t>
      </w:r>
      <w:proofErr w:type="spellStart"/>
      <w:r w:rsidRPr="008D3A9D">
        <w:t>Роспотребнадзора</w:t>
      </w:r>
      <w:proofErr w:type="spellEnd"/>
      <w:r>
        <w:t xml:space="preserve"> по Вологодской области в Сокольском, </w:t>
      </w:r>
      <w:proofErr w:type="spellStart"/>
      <w:r>
        <w:t>Усть</w:t>
      </w:r>
      <w:proofErr w:type="spellEnd"/>
      <w:r>
        <w:t xml:space="preserve">-Кубинском, </w:t>
      </w:r>
      <w:proofErr w:type="spellStart"/>
      <w:r>
        <w:t>Вожегодском</w:t>
      </w:r>
      <w:proofErr w:type="spellEnd"/>
      <w:r>
        <w:t xml:space="preserve">, </w:t>
      </w:r>
      <w:proofErr w:type="spellStart"/>
      <w:r>
        <w:t>Сямженском</w:t>
      </w:r>
      <w:proofErr w:type="spellEnd"/>
      <w:r>
        <w:t xml:space="preserve">, </w:t>
      </w:r>
      <w:proofErr w:type="spellStart"/>
      <w:r>
        <w:t>Харовском</w:t>
      </w:r>
      <w:proofErr w:type="spellEnd"/>
      <w:r>
        <w:t xml:space="preserve">, </w:t>
      </w:r>
      <w:proofErr w:type="spellStart"/>
      <w:r>
        <w:t>Верховажском</w:t>
      </w:r>
      <w:proofErr w:type="spellEnd"/>
      <w:r>
        <w:t xml:space="preserve"> районах в виде частичной компенсации расходов по договору найма жилого помещения,</w:t>
      </w:r>
      <w:r w:rsidRPr="00C162E3">
        <w:t xml:space="preserve"> </w:t>
      </w:r>
      <w:r w:rsidRPr="00A57493">
        <w:t>утвержденным постановлением Администрации  Сокольского муниципального района</w:t>
      </w:r>
      <w:r>
        <w:t xml:space="preserve"> от 26.12.2022 № 1379</w:t>
      </w:r>
      <w:r w:rsidRPr="00A57493">
        <w:t>.</w:t>
      </w:r>
      <w:r w:rsidRPr="00C162E3">
        <w:t xml:space="preserve"> </w:t>
      </w:r>
    </w:p>
    <w:p w:rsidR="00AD5075" w:rsidRDefault="00AD5075" w:rsidP="00AD5075">
      <w:pPr>
        <w:ind w:firstLine="709"/>
        <w:jc w:val="both"/>
      </w:pPr>
      <w:r w:rsidRPr="008C796F">
        <w:t>Мероприятие 2.1.4 «Частичная компенсация расходов по договорам найма жилых помещений работникам муниципальных учреждений физкультурно-спортивной направленности».</w:t>
      </w:r>
      <w:r>
        <w:t xml:space="preserve"> </w:t>
      </w:r>
      <w:r w:rsidRPr="008C796F">
        <w:t xml:space="preserve">Механизм реализации мероприятия определяется в соответствии с Порядком </w:t>
      </w:r>
      <w:r w:rsidRPr="008C796F">
        <w:rPr>
          <w:bCs/>
        </w:rPr>
        <w:t xml:space="preserve">предоставления меры социальной поддержки </w:t>
      </w:r>
      <w:r w:rsidRPr="008C796F">
        <w:t xml:space="preserve">отдельным категориям работников </w:t>
      </w:r>
      <w:r w:rsidRPr="008C796F">
        <w:rPr>
          <w:color w:val="000000"/>
        </w:rPr>
        <w:t xml:space="preserve"> </w:t>
      </w:r>
      <w:r w:rsidRPr="008C796F">
        <w:t xml:space="preserve"> муниципальных учреждений физкультурно-спортивной направленности</w:t>
      </w:r>
      <w:r w:rsidRPr="008C796F">
        <w:rPr>
          <w:bCs/>
        </w:rPr>
        <w:t xml:space="preserve"> в виде частичной </w:t>
      </w:r>
      <w:r w:rsidRPr="008C796F">
        <w:rPr>
          <w:bCs/>
        </w:rPr>
        <w:lastRenderedPageBreak/>
        <w:t>компенсации расходов по договору найма жилого помещения</w:t>
      </w:r>
      <w:r w:rsidRPr="008C796F">
        <w:t>, утвержденным постановлением Администрации Сокольского муниципального округа от 20.03.2023 № 388.</w:t>
      </w:r>
    </w:p>
    <w:p w:rsidR="00AD5075" w:rsidRPr="00C162E3" w:rsidRDefault="00AD5075" w:rsidP="00AD5075">
      <w:pPr>
        <w:ind w:firstLine="709"/>
        <w:jc w:val="both"/>
      </w:pPr>
      <w:r w:rsidRPr="00C162E3">
        <w:t>Основное мероприятие 2.2 «</w:t>
      </w:r>
      <w:r>
        <w:t>В</w:t>
      </w:r>
      <w:r w:rsidRPr="008D3A9D">
        <w:t>ыплат</w:t>
      </w:r>
      <w:r>
        <w:t>а</w:t>
      </w:r>
      <w:r w:rsidRPr="008D3A9D">
        <w:t xml:space="preserve"> муниципальной стипендии</w:t>
      </w:r>
      <w:r>
        <w:t>»</w:t>
      </w:r>
      <w:r w:rsidRPr="00C162E3">
        <w:t>. Механизм реализации основного мероприятия определяется в соответствии с Порядком предоставления меры социальной поддержки гражданам, обучающи</w:t>
      </w:r>
      <w:r>
        <w:t>м</w:t>
      </w:r>
      <w:r w:rsidRPr="00C162E3">
        <w:t>ся по образовательным программам высшего образования по очной форм</w:t>
      </w:r>
      <w:r>
        <w:t>е</w:t>
      </w:r>
      <w:r w:rsidRPr="00C162E3">
        <w:t xml:space="preserve"> обучения по договору о целевом обучении с Администрацией Сокольского муниципального района, </w:t>
      </w:r>
      <w:r w:rsidRPr="00A57493">
        <w:t>утвержденным постан</w:t>
      </w:r>
      <w:r>
        <w:t>овлением Администрации</w:t>
      </w:r>
      <w:r w:rsidRPr="00A57493">
        <w:t xml:space="preserve"> Сокольского муниципального района от 25.10.2022 № 1133.</w:t>
      </w:r>
    </w:p>
    <w:p w:rsidR="00AD5075" w:rsidRPr="00C162E3" w:rsidRDefault="00AD5075" w:rsidP="00AD5075">
      <w:pPr>
        <w:ind w:firstLine="709"/>
        <w:jc w:val="both"/>
      </w:pPr>
      <w:r w:rsidRPr="00C162E3">
        <w:t xml:space="preserve">Основное мероприятие 2.3 «Приобретение в муниципальную собственность Сокольского муниципального округа жилых помещений для включения их в муниципальный жилищный фонд коммерческого использования Сокольского муниципального округа». </w:t>
      </w:r>
    </w:p>
    <w:p w:rsidR="00AD5075" w:rsidRPr="00C162E3" w:rsidRDefault="00AD5075" w:rsidP="00AD5075">
      <w:pPr>
        <w:autoSpaceDE w:val="0"/>
        <w:autoSpaceDN w:val="0"/>
        <w:adjustRightInd w:val="0"/>
        <w:ind w:firstLine="748"/>
        <w:jc w:val="both"/>
      </w:pPr>
      <w:r w:rsidRPr="00C162E3">
        <w:t>МКУ СМ</w:t>
      </w:r>
      <w:r>
        <w:t>О</w:t>
      </w:r>
      <w:r w:rsidRPr="00C162E3">
        <w:t xml:space="preserve"> «Управление строительства и ЖКХ» реализует основные мероприятия в части проведения торгов в целях определения продавцов для приобретения жилых помещений в собственность Сокольского муниципального округа, заключения муниципальных контрактов на приобретение жилых помещений с продавцом,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приемки выполненных работ по контрактам.</w:t>
      </w:r>
    </w:p>
    <w:p w:rsidR="00AD5075" w:rsidRPr="00C162E3" w:rsidRDefault="00AD5075" w:rsidP="00AD5075">
      <w:pPr>
        <w:autoSpaceDE w:val="0"/>
        <w:autoSpaceDN w:val="0"/>
        <w:adjustRightInd w:val="0"/>
        <w:ind w:firstLine="748"/>
        <w:jc w:val="both"/>
      </w:pPr>
      <w:r w:rsidRPr="00C162E3">
        <w:t xml:space="preserve">Комитет по управлению муниципальным имуществом </w:t>
      </w:r>
      <w:r>
        <w:t xml:space="preserve">Сокольского муниципального округа </w:t>
      </w:r>
      <w:r w:rsidRPr="00C162E3">
        <w:t>обеспечивает оформление права собственности Сокольского муниципального округа на приобретенные жилые помещения для жилищного фонда коммерческого использования Сокольского муниципального округа и последующего предоставления жилых помещений жилищного фонда коммерческого использования Сокольского муниципального округ по договору аренды БУЗ ВО «</w:t>
      </w:r>
      <w:proofErr w:type="spellStart"/>
      <w:r w:rsidRPr="00C162E3">
        <w:t>Сокольская</w:t>
      </w:r>
      <w:proofErr w:type="spellEnd"/>
      <w:r w:rsidRPr="00C162E3">
        <w:t xml:space="preserve"> ЦРБ» в соответствии с порядком, установленным решением Муниципального Собрания Сокольского муниципального  округа.</w:t>
      </w:r>
    </w:p>
    <w:p w:rsidR="00AD5075" w:rsidRPr="00C162E3" w:rsidRDefault="00AD5075" w:rsidP="00AD5075">
      <w:pPr>
        <w:ind w:firstLine="709"/>
        <w:jc w:val="both"/>
      </w:pPr>
      <w:r w:rsidRPr="00C162E3">
        <w:t>Основное мероприятие 2.4 «Предоставление жилых помещений муниципального жилищного фонда коммерческого использования Сокольского муниципального округа БУЗ ВО «</w:t>
      </w:r>
      <w:proofErr w:type="spellStart"/>
      <w:r w:rsidRPr="00C162E3">
        <w:t>Сокольская</w:t>
      </w:r>
      <w:proofErr w:type="spellEnd"/>
      <w:r w:rsidRPr="00C162E3">
        <w:t xml:space="preserve"> ЦРБ» по договору аренды»</w:t>
      </w:r>
      <w:r>
        <w:t xml:space="preserve">. </w:t>
      </w:r>
      <w:r w:rsidRPr="00C162E3">
        <w:t xml:space="preserve">Механизм реализации основного мероприятия устанавливается порядком, определенным муниципальным правовым актом Администрации Сокольского муниципального </w:t>
      </w:r>
      <w:r>
        <w:t>округа</w:t>
      </w:r>
      <w:r w:rsidRPr="00C162E3">
        <w:t xml:space="preserve">. </w:t>
      </w:r>
    </w:p>
    <w:p w:rsidR="00AD5075" w:rsidRPr="00C162E3" w:rsidRDefault="00AD5075" w:rsidP="00AD5075">
      <w:pPr>
        <w:pStyle w:val="af4"/>
        <w:shd w:val="clear" w:color="auto" w:fill="FFFFFF"/>
        <w:spacing w:before="0" w:beforeAutospacing="0" w:after="0" w:afterAutospacing="0" w:line="360" w:lineRule="atLeast"/>
        <w:jc w:val="both"/>
        <w:sectPr w:rsidR="00AD5075" w:rsidRPr="00C162E3" w:rsidSect="002B7C46">
          <w:footnotePr>
            <w:pos w:val="beneathText"/>
          </w:footnotePr>
          <w:pgSz w:w="11909" w:h="16834"/>
          <w:pgMar w:top="1140" w:right="624" w:bottom="851" w:left="1985" w:header="454" w:footer="454" w:gutter="0"/>
          <w:cols w:space="708"/>
          <w:noEndnote/>
          <w:docGrid w:linePitch="254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891"/>
        <w:gridCol w:w="3287"/>
      </w:tblGrid>
      <w:tr w:rsidR="00AD5075" w:rsidRPr="00C162E3" w:rsidTr="002B7C46">
        <w:tc>
          <w:tcPr>
            <w:tcW w:w="6060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Приложение 3 к Программе</w:t>
            </w:r>
          </w:p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AD5075" w:rsidRPr="00C162E3" w:rsidRDefault="00AD5075" w:rsidP="00AD5075"/>
    <w:p w:rsidR="00AD5075" w:rsidRPr="00C162E3" w:rsidRDefault="00AD5075" w:rsidP="00AD5075">
      <w:r w:rsidRPr="00C162E3">
        <w:tab/>
      </w:r>
    </w:p>
    <w:p w:rsidR="00AD5075" w:rsidRPr="00C162E3" w:rsidRDefault="00AD5075" w:rsidP="00AD5075">
      <w:pPr>
        <w:jc w:val="center"/>
      </w:pPr>
      <w:r w:rsidRPr="00C162E3">
        <w:t>Подпрограмма 3</w:t>
      </w:r>
    </w:p>
    <w:p w:rsidR="00AD5075" w:rsidRPr="00C162E3" w:rsidRDefault="00AD5075" w:rsidP="00AD50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«Поддержка социально ориентированных некоммерческих организ</w:t>
      </w:r>
      <w:r>
        <w:rPr>
          <w:rFonts w:ascii="Times New Roman" w:hAnsi="Times New Roman" w:cs="Times New Roman"/>
          <w:sz w:val="28"/>
          <w:szCs w:val="28"/>
        </w:rPr>
        <w:t>аций в Сокольском муниципальном</w:t>
      </w:r>
      <w:r w:rsidRPr="00C162E3">
        <w:rPr>
          <w:rFonts w:ascii="Times New Roman" w:hAnsi="Times New Roman" w:cs="Times New Roman"/>
          <w:sz w:val="28"/>
          <w:szCs w:val="28"/>
        </w:rPr>
        <w:t xml:space="preserve"> округе»</w:t>
      </w:r>
    </w:p>
    <w:p w:rsidR="00AD5075" w:rsidRPr="00C162E3" w:rsidRDefault="00AD5075" w:rsidP="00AD50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AD5075" w:rsidRPr="00C162E3" w:rsidRDefault="00AD5075" w:rsidP="00AD507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Подпрограммы 3 </w:t>
      </w:r>
    </w:p>
    <w:p w:rsidR="00AD5075" w:rsidRPr="00C162E3" w:rsidRDefault="00AD5075" w:rsidP="00AD50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80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1"/>
        <w:gridCol w:w="6363"/>
      </w:tblGrid>
      <w:tr w:rsidR="00AD5075" w:rsidRPr="00C162E3" w:rsidTr="002B7C46">
        <w:trPr>
          <w:trHeight w:val="988"/>
        </w:trPr>
        <w:tc>
          <w:tcPr>
            <w:tcW w:w="1349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3  </w:t>
            </w:r>
          </w:p>
        </w:tc>
        <w:tc>
          <w:tcPr>
            <w:tcW w:w="3651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«Поддержка социально ориентированных некоммерческих организаций в Сокольском муниципальном округе» (далее – подпрограмма 3)</w:t>
            </w:r>
          </w:p>
        </w:tc>
      </w:tr>
      <w:tr w:rsidR="00AD5075" w:rsidRPr="00C162E3" w:rsidTr="002B7C46">
        <w:tc>
          <w:tcPr>
            <w:tcW w:w="1349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3</w:t>
            </w:r>
          </w:p>
        </w:tc>
        <w:tc>
          <w:tcPr>
            <w:tcW w:w="3651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Сокольского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(далее – 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075" w:rsidRPr="00C162E3" w:rsidTr="002B7C46">
        <w:tc>
          <w:tcPr>
            <w:tcW w:w="1349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 3</w:t>
            </w:r>
          </w:p>
        </w:tc>
        <w:tc>
          <w:tcPr>
            <w:tcW w:w="3651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D5075" w:rsidRPr="00C162E3" w:rsidTr="002B7C46">
        <w:tc>
          <w:tcPr>
            <w:tcW w:w="1349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3          </w:t>
            </w:r>
          </w:p>
        </w:tc>
        <w:tc>
          <w:tcPr>
            <w:tcW w:w="3651" w:type="pct"/>
          </w:tcPr>
          <w:p w:rsidR="00AD5075" w:rsidRPr="00C162E3" w:rsidRDefault="00AD5075" w:rsidP="002B7C46">
            <w:r w:rsidRPr="00C162E3">
              <w:t>Создание благоприятных условий для развития и совершенствования деятельности социально ориентированных некоммерческих организаций Сокольского муниципального округа</w:t>
            </w:r>
          </w:p>
        </w:tc>
      </w:tr>
      <w:tr w:rsidR="00AD5075" w:rsidRPr="00C162E3" w:rsidTr="002B7C46">
        <w:trPr>
          <w:trHeight w:val="377"/>
        </w:trPr>
        <w:tc>
          <w:tcPr>
            <w:tcW w:w="1349" w:type="pct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 3</w:t>
            </w:r>
          </w:p>
        </w:tc>
        <w:tc>
          <w:tcPr>
            <w:tcW w:w="3651" w:type="pct"/>
          </w:tcPr>
          <w:p w:rsidR="00AD5075" w:rsidRPr="00C162E3" w:rsidRDefault="00AD5075" w:rsidP="002B7C46">
            <w:r w:rsidRPr="00C162E3">
              <w:t>Оказать поддержку проектам, программам и инициативам социально ориентированных некоммерческих организаций Сокольского муниципального округа</w:t>
            </w:r>
          </w:p>
        </w:tc>
      </w:tr>
      <w:tr w:rsidR="00AD5075" w:rsidRPr="00C162E3" w:rsidTr="002B7C46">
        <w:trPr>
          <w:trHeight w:val="965"/>
        </w:trPr>
        <w:tc>
          <w:tcPr>
            <w:tcW w:w="1349" w:type="pct"/>
          </w:tcPr>
          <w:p w:rsidR="00AD5075" w:rsidRPr="00C162E3" w:rsidRDefault="00AD5075" w:rsidP="002B7C4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 подпрограммы 3</w:t>
            </w:r>
          </w:p>
        </w:tc>
        <w:tc>
          <w:tcPr>
            <w:tcW w:w="3651" w:type="pct"/>
          </w:tcPr>
          <w:p w:rsidR="00AD5075" w:rsidRPr="00C162E3" w:rsidRDefault="00AD5075" w:rsidP="002B7C46">
            <w:r w:rsidRPr="00C162E3">
              <w:t>- количество добровольцев,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</w:t>
            </w:r>
          </w:p>
        </w:tc>
      </w:tr>
      <w:tr w:rsidR="00AD5075" w:rsidRPr="00C162E3" w:rsidTr="002B7C46">
        <w:tc>
          <w:tcPr>
            <w:tcW w:w="1349" w:type="pct"/>
          </w:tcPr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 3</w:t>
            </w:r>
          </w:p>
        </w:tc>
        <w:tc>
          <w:tcPr>
            <w:tcW w:w="3651" w:type="pct"/>
          </w:tcPr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2027 годы</w:t>
            </w:r>
          </w:p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5075" w:rsidRPr="00C162E3" w:rsidTr="002B7C46">
        <w:trPr>
          <w:trHeight w:val="1370"/>
        </w:trPr>
        <w:tc>
          <w:tcPr>
            <w:tcW w:w="1349" w:type="pct"/>
          </w:tcPr>
          <w:p w:rsidR="00AD5075" w:rsidRPr="00C162E3" w:rsidRDefault="00AD5075" w:rsidP="002B7C4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 3, в том числе по годам</w:t>
            </w:r>
          </w:p>
        </w:tc>
        <w:tc>
          <w:tcPr>
            <w:tcW w:w="3651" w:type="pct"/>
          </w:tcPr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Всего </w:t>
            </w:r>
            <w:r w:rsidRPr="00B9583C">
              <w:rPr>
                <w:highlight w:val="yellow"/>
              </w:rPr>
              <w:t xml:space="preserve">2 </w:t>
            </w:r>
            <w:r w:rsidR="00B9583C" w:rsidRPr="00B9583C">
              <w:rPr>
                <w:highlight w:val="yellow"/>
              </w:rPr>
              <w:t>600</w:t>
            </w:r>
            <w:r w:rsidRPr="00B9583C">
              <w:rPr>
                <w:highlight w:val="yellow"/>
              </w:rPr>
              <w:t>,0</w:t>
            </w:r>
            <w:r w:rsidRPr="00C162E3">
              <w:t xml:space="preserve"> тыс. рублей, в том числе по годам: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2023 году –</w:t>
            </w:r>
            <w:r>
              <w:t xml:space="preserve"> </w:t>
            </w:r>
            <w:r w:rsidRPr="00B9583C">
              <w:rPr>
                <w:highlight w:val="yellow"/>
              </w:rPr>
              <w:t>5</w:t>
            </w:r>
            <w:r w:rsidR="00B9583C" w:rsidRPr="00B9583C">
              <w:rPr>
                <w:highlight w:val="yellow"/>
              </w:rPr>
              <w:t>50</w:t>
            </w:r>
            <w:r w:rsidRPr="00B9583C">
              <w:rPr>
                <w:highlight w:val="yellow"/>
              </w:rPr>
              <w:t>,0</w:t>
            </w:r>
            <w:r w:rsidRPr="00C162E3">
              <w:t xml:space="preserve"> 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2024 году – </w:t>
            </w:r>
            <w:r w:rsidR="00B9583C" w:rsidRPr="00B9583C">
              <w:rPr>
                <w:highlight w:val="yellow"/>
              </w:rPr>
              <w:t>55</w:t>
            </w:r>
            <w:r w:rsidRPr="00B9583C">
              <w:rPr>
                <w:highlight w:val="yellow"/>
              </w:rPr>
              <w:t>0,0</w:t>
            </w:r>
            <w:r w:rsidRPr="00C162E3">
              <w:t xml:space="preserve"> 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2025 году – </w:t>
            </w:r>
            <w:r w:rsidR="00B9583C" w:rsidRPr="00B9583C">
              <w:rPr>
                <w:highlight w:val="yellow"/>
              </w:rPr>
              <w:t>55</w:t>
            </w:r>
            <w:r w:rsidRPr="00B9583C">
              <w:rPr>
                <w:highlight w:val="yellow"/>
              </w:rPr>
              <w:t>0,0</w:t>
            </w:r>
            <w:r w:rsidRPr="00C162E3">
              <w:t xml:space="preserve"> 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2026 году – </w:t>
            </w:r>
            <w:r w:rsidR="00B9583C" w:rsidRPr="00B9583C">
              <w:rPr>
                <w:highlight w:val="yellow"/>
              </w:rPr>
              <w:t>55</w:t>
            </w:r>
            <w:r w:rsidRPr="00B9583C">
              <w:rPr>
                <w:highlight w:val="yellow"/>
              </w:rPr>
              <w:t>0,0</w:t>
            </w:r>
            <w:r w:rsidRPr="00C162E3">
              <w:t xml:space="preserve"> 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2027 году – </w:t>
            </w:r>
            <w:r w:rsidRPr="00B9583C">
              <w:t>400,0</w:t>
            </w:r>
            <w:r w:rsidRPr="00C162E3">
              <w:t xml:space="preserve"> тыс. рублей.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Из них: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</w:pPr>
            <w:r w:rsidRPr="00C162E3">
              <w:t>- за счет средств бюджета округа</w:t>
            </w:r>
            <w:r>
              <w:t xml:space="preserve"> </w:t>
            </w:r>
            <w:r w:rsidR="00B9583C" w:rsidRPr="00B9583C">
              <w:rPr>
                <w:highlight w:val="yellow"/>
              </w:rPr>
              <w:t>2 600,</w:t>
            </w:r>
            <w:proofErr w:type="gramStart"/>
            <w:r w:rsidR="00B9583C" w:rsidRPr="00B9583C">
              <w:rPr>
                <w:highlight w:val="yellow"/>
              </w:rPr>
              <w:t>0</w:t>
            </w:r>
            <w:r w:rsidR="00B9583C" w:rsidRPr="00C162E3">
              <w:t xml:space="preserve"> </w:t>
            </w:r>
            <w:r>
              <w:t xml:space="preserve"> </w:t>
            </w:r>
            <w:r w:rsidRPr="00C162E3">
              <w:t>тыс.</w:t>
            </w:r>
            <w:proofErr w:type="gramEnd"/>
            <w:r w:rsidRPr="00C162E3">
              <w:t xml:space="preserve"> </w:t>
            </w:r>
            <w:r w:rsidRPr="00C162E3">
              <w:lastRenderedPageBreak/>
              <w:t xml:space="preserve">рублей, в том числе по годам реализации: </w:t>
            </w:r>
          </w:p>
          <w:p w:rsidR="00B9583C" w:rsidRPr="00C162E3" w:rsidRDefault="00AD5075" w:rsidP="00B9583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2023 году –</w:t>
            </w:r>
            <w:r>
              <w:t xml:space="preserve"> </w:t>
            </w:r>
            <w:r w:rsidR="00B9583C" w:rsidRPr="00B9583C">
              <w:rPr>
                <w:highlight w:val="yellow"/>
              </w:rPr>
              <w:t>550,0</w:t>
            </w:r>
            <w:r w:rsidR="00B9583C" w:rsidRPr="00C162E3">
              <w:t xml:space="preserve"> тыс. рублей;</w:t>
            </w:r>
          </w:p>
          <w:p w:rsidR="00B9583C" w:rsidRPr="00C162E3" w:rsidRDefault="00B9583C" w:rsidP="00B9583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2024 году – </w:t>
            </w:r>
            <w:r w:rsidRPr="00B9583C">
              <w:rPr>
                <w:highlight w:val="yellow"/>
              </w:rPr>
              <w:t>550,0</w:t>
            </w:r>
            <w:r w:rsidRPr="00C162E3">
              <w:t xml:space="preserve"> тыс. рублей;</w:t>
            </w:r>
          </w:p>
          <w:p w:rsidR="00B9583C" w:rsidRPr="00C162E3" w:rsidRDefault="00B9583C" w:rsidP="00B9583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2025 году – </w:t>
            </w:r>
            <w:r w:rsidRPr="00B9583C">
              <w:rPr>
                <w:highlight w:val="yellow"/>
              </w:rPr>
              <w:t>550,0</w:t>
            </w:r>
            <w:r w:rsidRPr="00C162E3">
              <w:t xml:space="preserve"> тыс. рублей;</w:t>
            </w:r>
          </w:p>
          <w:p w:rsidR="00AD5075" w:rsidRPr="00C162E3" w:rsidRDefault="00B9583C" w:rsidP="00B9583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2026 году – </w:t>
            </w:r>
            <w:r w:rsidRPr="00B9583C">
              <w:rPr>
                <w:highlight w:val="yellow"/>
              </w:rPr>
              <w:t>550,0</w:t>
            </w:r>
            <w:r w:rsidRPr="00C162E3">
              <w:t xml:space="preserve"> </w:t>
            </w:r>
            <w:r w:rsidR="00AD5075" w:rsidRPr="00C162E3">
              <w:t>тыс. рублей;</w:t>
            </w:r>
          </w:p>
          <w:p w:rsidR="00AD5075" w:rsidRPr="00C162E3" w:rsidRDefault="00AD5075" w:rsidP="002B7C46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2027 году – </w:t>
            </w:r>
            <w:r>
              <w:t>4</w:t>
            </w:r>
            <w:r w:rsidRPr="00C162E3">
              <w:t>00,0 тыс. рублей.</w:t>
            </w:r>
          </w:p>
        </w:tc>
      </w:tr>
      <w:tr w:rsidR="00AD5075" w:rsidRPr="00C162E3" w:rsidTr="002B7C46">
        <w:trPr>
          <w:trHeight w:val="357"/>
        </w:trPr>
        <w:tc>
          <w:tcPr>
            <w:tcW w:w="1349" w:type="pct"/>
          </w:tcPr>
          <w:p w:rsidR="00AD5075" w:rsidRPr="00C162E3" w:rsidRDefault="00AD5075" w:rsidP="002B7C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 3</w:t>
            </w:r>
          </w:p>
        </w:tc>
        <w:tc>
          <w:tcPr>
            <w:tcW w:w="3651" w:type="pct"/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both"/>
            </w:pPr>
            <w:r w:rsidRPr="00C162E3">
              <w:t>В результате реализации мероприятий к концу 2027 года ожидается вовлечение добровольцев в количестве 0,149 тыс. человек в реализацию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округа.</w:t>
            </w:r>
          </w:p>
        </w:tc>
      </w:tr>
    </w:tbl>
    <w:p w:rsidR="00AD5075" w:rsidRPr="00C162E3" w:rsidRDefault="00AD5075" w:rsidP="00AD507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numPr>
          <w:ilvl w:val="0"/>
          <w:numId w:val="21"/>
        </w:numPr>
        <w:jc w:val="center"/>
      </w:pPr>
      <w:r w:rsidRPr="00C162E3">
        <w:t xml:space="preserve">Характеристика сферы реализации подпрограммы 3 </w:t>
      </w:r>
    </w:p>
    <w:p w:rsidR="00AD5075" w:rsidRPr="00C162E3" w:rsidRDefault="00AD5075" w:rsidP="00AD5075">
      <w:pPr>
        <w:ind w:left="360"/>
      </w:pPr>
    </w:p>
    <w:p w:rsidR="00AD5075" w:rsidRPr="00C162E3" w:rsidRDefault="00AD5075" w:rsidP="00AD5075">
      <w:pPr>
        <w:ind w:firstLine="709"/>
        <w:jc w:val="both"/>
      </w:pPr>
      <w:r w:rsidRPr="00C162E3">
        <w:t>Федеральным законом от 05.04.2010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AD5075" w:rsidRPr="00C162E3" w:rsidRDefault="00AD5075" w:rsidP="00AD5075">
      <w:pPr>
        <w:ind w:firstLine="709"/>
        <w:jc w:val="both"/>
      </w:pPr>
      <w:r w:rsidRPr="00C162E3">
        <w:t>Социально ориентированными признаются некоммерческие организации, созданные в предусмотренных Федеральным законом от 12.01.1996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</w:p>
    <w:p w:rsidR="00AD5075" w:rsidRPr="00C162E3" w:rsidRDefault="00AD5075" w:rsidP="00AD5075">
      <w:pPr>
        <w:ind w:firstLine="709"/>
        <w:jc w:val="both"/>
      </w:pPr>
      <w:r w:rsidRPr="00C162E3">
        <w:t>Федеральным законом от 06.10.2003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AD5075" w:rsidRPr="00C162E3" w:rsidRDefault="00AD5075" w:rsidP="00AD5075">
      <w:pPr>
        <w:ind w:firstLine="748"/>
        <w:jc w:val="both"/>
      </w:pPr>
      <w:r w:rsidRPr="00C162E3">
        <w:t xml:space="preserve">Взаимодействие Администрации Сокольского муниципального округа и общественных объединений может принимать самые разные формы </w:t>
      </w:r>
      <w:r>
        <w:t>–</w:t>
      </w:r>
      <w:r w:rsidRPr="00C162E3">
        <w:t xml:space="preserve"> от консультаций до совместной работы в части проведения общественно значимых для граждан мероприятий. Наиболее успешная форма реализации сотрудничества </w:t>
      </w:r>
      <w:r>
        <w:t>–</w:t>
      </w:r>
      <w:r w:rsidRPr="00C162E3">
        <w:t xml:space="preserve"> разработка и осуществление совместных проектов, в которых органы местного самоуправления округа и общественные объединения являются как партнерами, так и заказчиками</w:t>
      </w:r>
      <w:r>
        <w:t xml:space="preserve">, </w:t>
      </w:r>
      <w:r w:rsidRPr="00C162E3">
        <w:t>и исполнителями мероприятий в рамках социальных проектов.</w:t>
      </w:r>
    </w:p>
    <w:p w:rsidR="00AD5075" w:rsidRPr="00C162E3" w:rsidRDefault="00AD5075" w:rsidP="00AD5075">
      <w:pPr>
        <w:ind w:firstLine="748"/>
        <w:jc w:val="both"/>
      </w:pPr>
      <w:r w:rsidRPr="00C162E3">
        <w:t>Основной проблемой в сфере реализации подпрограммы 3 является недостаточное участие основной части населения в социальных и общественных проектах.</w:t>
      </w:r>
    </w:p>
    <w:p w:rsidR="00AD5075" w:rsidRPr="00C162E3" w:rsidRDefault="00AD5075" w:rsidP="00AD5075">
      <w:pPr>
        <w:ind w:firstLine="748"/>
        <w:jc w:val="both"/>
      </w:pPr>
      <w:r w:rsidRPr="00C162E3">
        <w:lastRenderedPageBreak/>
        <w:t>Подпрограмма 3 обеспечит эффективное развитие социально ориентированных некоммерческих организаций Сокольского муниципального округа, а также будет способствовать вовлечению населения в реализацию проектов, программ и инициатив социально ориентированных некоммерческих организаций Сокольского муниципального округа.</w:t>
      </w:r>
    </w:p>
    <w:p w:rsidR="00AD5075" w:rsidRPr="00C162E3" w:rsidRDefault="00AD5075" w:rsidP="00AD5075"/>
    <w:p w:rsidR="00AD5075" w:rsidRPr="00C162E3" w:rsidRDefault="00AD5075" w:rsidP="00AD5075">
      <w:pPr>
        <w:numPr>
          <w:ilvl w:val="0"/>
          <w:numId w:val="21"/>
        </w:numPr>
        <w:jc w:val="center"/>
      </w:pPr>
      <w:r w:rsidRPr="00C162E3">
        <w:t>Сведения о показателях (индикаторах) подпрограммы 3</w:t>
      </w:r>
    </w:p>
    <w:p w:rsidR="00AD5075" w:rsidRPr="00C162E3" w:rsidRDefault="00AD5075" w:rsidP="00AD5075"/>
    <w:p w:rsidR="00AD5075" w:rsidRPr="00C162E3" w:rsidRDefault="00AD5075" w:rsidP="00AD5075">
      <w:pPr>
        <w:ind w:firstLine="709"/>
        <w:sectPr w:rsidR="00AD5075" w:rsidRPr="00C162E3" w:rsidSect="002B7C46">
          <w:headerReference w:type="default" r:id="rId15"/>
          <w:footerReference w:type="default" r:id="rId16"/>
          <w:footnotePr>
            <w:pos w:val="beneathText"/>
          </w:footnotePr>
          <w:pgSz w:w="11909" w:h="16834" w:code="9"/>
          <w:pgMar w:top="1140" w:right="852" w:bottom="567" w:left="1985" w:header="454" w:footer="454" w:gutter="0"/>
          <w:cols w:space="708"/>
          <w:noEndnote/>
          <w:docGrid w:linePitch="381"/>
        </w:sectPr>
      </w:pPr>
      <w:r w:rsidRPr="00C162E3">
        <w:t>Сведения о показателях (индикаторах) подпрограммы 3 приведены в таблице 1 к подпрограмме 3</w:t>
      </w:r>
      <w:r>
        <w:t>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2458"/>
        <w:gridCol w:w="2775"/>
      </w:tblGrid>
      <w:tr w:rsidR="00AD5075" w:rsidRPr="00C162E3" w:rsidTr="002B7C46">
        <w:tc>
          <w:tcPr>
            <w:tcW w:w="12567" w:type="dxa"/>
          </w:tcPr>
          <w:p w:rsidR="00AD5075" w:rsidRPr="00C162E3" w:rsidRDefault="00AD5075" w:rsidP="002B7C46">
            <w:pPr>
              <w:jc w:val="right"/>
            </w:pPr>
          </w:p>
        </w:tc>
        <w:tc>
          <w:tcPr>
            <w:tcW w:w="2782" w:type="dxa"/>
          </w:tcPr>
          <w:p w:rsidR="00AD5075" w:rsidRPr="00C162E3" w:rsidRDefault="00AD5075" w:rsidP="002B7C46">
            <w:pPr>
              <w:jc w:val="center"/>
            </w:pPr>
            <w:r w:rsidRPr="00C162E3">
              <w:t>Таблица 1</w:t>
            </w:r>
          </w:p>
          <w:p w:rsidR="00AD5075" w:rsidRPr="00C162E3" w:rsidRDefault="00AD5075" w:rsidP="002B7C46">
            <w:pPr>
              <w:jc w:val="center"/>
              <w:rPr>
                <w:lang w:val="en-US"/>
              </w:rPr>
            </w:pPr>
            <w:r w:rsidRPr="00C162E3">
              <w:t>к подпрограмме 3</w:t>
            </w:r>
          </w:p>
        </w:tc>
      </w:tr>
    </w:tbl>
    <w:p w:rsidR="00AD5075" w:rsidRPr="00C162E3" w:rsidRDefault="00AD5075" w:rsidP="00AD5075">
      <w:pPr>
        <w:ind w:left="360"/>
        <w:jc w:val="center"/>
      </w:pPr>
      <w:r w:rsidRPr="00C162E3">
        <w:t>Сведения о показателях (индикаторах) подпрограммы 3</w:t>
      </w:r>
    </w:p>
    <w:p w:rsidR="00AD5075" w:rsidRPr="00C162E3" w:rsidRDefault="00AD5075" w:rsidP="00AD5075">
      <w:pPr>
        <w:ind w:left="360"/>
        <w:jc w:val="center"/>
      </w:pPr>
    </w:p>
    <w:tbl>
      <w:tblPr>
        <w:tblW w:w="1602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73"/>
        <w:gridCol w:w="720"/>
        <w:gridCol w:w="4357"/>
        <w:gridCol w:w="1134"/>
        <w:gridCol w:w="1134"/>
        <w:gridCol w:w="1134"/>
        <w:gridCol w:w="881"/>
        <w:gridCol w:w="900"/>
        <w:gridCol w:w="900"/>
        <w:gridCol w:w="900"/>
        <w:gridCol w:w="720"/>
      </w:tblGrid>
      <w:tr w:rsidR="00AD5075" w:rsidRPr="00C162E3" w:rsidTr="002B7C46">
        <w:trPr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№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п/п</w:t>
            </w:r>
          </w:p>
        </w:tc>
        <w:tc>
          <w:tcPr>
            <w:tcW w:w="26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Задачи, направленные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на достижение цели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№ показателя</w:t>
            </w:r>
          </w:p>
        </w:tc>
        <w:tc>
          <w:tcPr>
            <w:tcW w:w="43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Наименование индикатора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(показателя)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 xml:space="preserve">Ед. </w:t>
            </w:r>
            <w:proofErr w:type="spellStart"/>
            <w:r w:rsidRPr="00C162E3">
              <w:rPr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656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Значения показателей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2021 год</w:t>
            </w:r>
            <w:r w:rsidRPr="00C162E3">
              <w:t>*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(отчет)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2022 год</w:t>
            </w:r>
            <w:r w:rsidRPr="00C162E3">
              <w:t>**</w:t>
            </w:r>
          </w:p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(о</w:t>
            </w:r>
            <w:r>
              <w:rPr>
                <w:sz w:val="24"/>
                <w:szCs w:val="24"/>
              </w:rPr>
              <w:t>тчет</w:t>
            </w:r>
            <w:r w:rsidRPr="00C162E3">
              <w:rPr>
                <w:sz w:val="24"/>
                <w:szCs w:val="24"/>
              </w:rPr>
              <w:t>)</w:t>
            </w:r>
          </w:p>
        </w:tc>
        <w:tc>
          <w:tcPr>
            <w:tcW w:w="8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2023 год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2024 год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2025 год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2026 год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2027 год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3</w:t>
            </w:r>
          </w:p>
        </w:tc>
        <w:tc>
          <w:tcPr>
            <w:tcW w:w="43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7</w:t>
            </w:r>
          </w:p>
        </w:tc>
        <w:tc>
          <w:tcPr>
            <w:tcW w:w="8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12</w:t>
            </w:r>
          </w:p>
        </w:tc>
      </w:tr>
      <w:tr w:rsidR="00AD5075" w:rsidRPr="00C162E3" w:rsidTr="002B7C46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1.</w:t>
            </w: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</w:pPr>
            <w:r w:rsidRPr="00C162E3">
              <w:t>Оказать поддержку проектам, программам и инициативам социально ориентированных некоммерческих организаций Сокольского муниципального округа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1.</w:t>
            </w:r>
          </w:p>
        </w:tc>
        <w:tc>
          <w:tcPr>
            <w:tcW w:w="43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both"/>
            </w:pPr>
            <w:r w:rsidRPr="00C162E3">
              <w:t>Количество добровольцев,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тыс. чел.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0,151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autoSpaceDE w:val="0"/>
              <w:autoSpaceDN w:val="0"/>
              <w:adjustRightInd w:val="0"/>
              <w:jc w:val="center"/>
            </w:pPr>
            <w:r w:rsidRPr="00C162E3">
              <w:t>0,149</w:t>
            </w:r>
          </w:p>
        </w:tc>
        <w:tc>
          <w:tcPr>
            <w:tcW w:w="88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r w:rsidRPr="00C162E3">
              <w:t>0,149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r w:rsidRPr="00C162E3">
              <w:t>0,149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r w:rsidRPr="00C162E3">
              <w:t>0,149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r w:rsidRPr="00C162E3">
              <w:t>0,149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5075" w:rsidRPr="00C162E3" w:rsidRDefault="00AD5075" w:rsidP="002B7C46">
            <w:pPr>
              <w:rPr>
                <w:sz w:val="24"/>
                <w:szCs w:val="24"/>
              </w:rPr>
            </w:pPr>
            <w:r w:rsidRPr="00C162E3">
              <w:rPr>
                <w:sz w:val="24"/>
                <w:szCs w:val="24"/>
              </w:rPr>
              <w:t>0,149</w:t>
            </w:r>
          </w:p>
        </w:tc>
      </w:tr>
    </w:tbl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</w:p>
    <w:p w:rsidR="00AD5075" w:rsidRPr="00C162E3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  <w:r w:rsidRPr="00C162E3">
        <w:rPr>
          <w:sz w:val="22"/>
          <w:szCs w:val="22"/>
        </w:rPr>
        <w:t>* Значения показателей (индикаторов) в соответствии с годовым отчетом за 2021 год муниципальной программы «Развитие системы муниципальной службы, кадрового обеспечения и социального партнерства в Сокольском муниципальном районе в 2021-2025 годах».</w:t>
      </w:r>
    </w:p>
    <w:p w:rsidR="00AD5075" w:rsidRPr="00C162E3" w:rsidRDefault="00AD5075" w:rsidP="00AD5075">
      <w:pPr>
        <w:autoSpaceDE w:val="0"/>
        <w:autoSpaceDN w:val="0"/>
        <w:adjustRightInd w:val="0"/>
        <w:rPr>
          <w:sz w:val="22"/>
          <w:szCs w:val="22"/>
        </w:rPr>
      </w:pPr>
      <w:r w:rsidRPr="00C162E3">
        <w:rPr>
          <w:sz w:val="22"/>
          <w:szCs w:val="22"/>
        </w:rPr>
        <w:t xml:space="preserve">** Значения показателей (индикаторов) в соответствии с </w:t>
      </w:r>
      <w:r>
        <w:rPr>
          <w:sz w:val="22"/>
          <w:szCs w:val="22"/>
        </w:rPr>
        <w:t>отчетом за</w:t>
      </w:r>
      <w:r w:rsidRPr="00C162E3">
        <w:rPr>
          <w:sz w:val="22"/>
          <w:szCs w:val="22"/>
        </w:rPr>
        <w:t xml:space="preserve"> 2022 год муниципальной программы «Развитие системы муниципальной службы, кадрового обеспечения и социального партнерства в Сокольском муниципальном районе в 2021-2025 годах».</w:t>
      </w:r>
    </w:p>
    <w:p w:rsidR="00AD5075" w:rsidRPr="00C162E3" w:rsidRDefault="00AD5075" w:rsidP="00AD5075">
      <w:pPr>
        <w:pStyle w:val="ConsPlusNormal"/>
        <w:ind w:left="10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lastRenderedPageBreak/>
        <w:t>Методика расчета значений показателей (индикаторов) подпрограммы 3</w:t>
      </w:r>
    </w:p>
    <w:p w:rsidR="00AD5075" w:rsidRDefault="00AD5075" w:rsidP="00AD5075">
      <w:pPr>
        <w:pStyle w:val="ConsPlusNormal"/>
        <w:ind w:left="10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075" w:rsidRPr="00C162E3" w:rsidRDefault="00AD5075" w:rsidP="00AD50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Количество добровольцев,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 (тыс. человек).</w:t>
      </w:r>
    </w:p>
    <w:p w:rsidR="00AD5075" w:rsidRPr="00C162E3" w:rsidRDefault="00AD5075" w:rsidP="00AD50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Для расчета показателя учитываются данные всех социально ориентированных некоммерческих организаций Сокольского муниципального округа, которые в отчетном периоде получили субсидию из бюджета округа и были включены в Реестр социально ориентированных некоммерческих организаций – получателей поддержки Администрации Сокольского муниципального округа, о количестве добровольцев, которых планируется привлечь к реализации общественно полезных проектов (программ).</w:t>
      </w:r>
    </w:p>
    <w:p w:rsidR="00AD5075" w:rsidRDefault="00AD5075" w:rsidP="00AD5075">
      <w:pPr>
        <w:jc w:val="both"/>
      </w:pPr>
      <w:r w:rsidRPr="00C162E3">
        <w:t>Источник данных: отчеты об использовании предоставленной субсидии социально ориентированных некоммерческих организаций Сокольского муниципального округа, являвшихся получателями субсидий из бюджета округа в отчетном периоде.</w:t>
      </w:r>
      <w:r w:rsidRPr="003D7AE8">
        <w:t xml:space="preserve"> </w:t>
      </w:r>
    </w:p>
    <w:p w:rsidR="00AD5075" w:rsidRDefault="00AD5075" w:rsidP="00AD5075">
      <w:pPr>
        <w:jc w:val="center"/>
      </w:pPr>
    </w:p>
    <w:p w:rsidR="00AD5075" w:rsidRPr="00C162E3" w:rsidRDefault="00AD5075" w:rsidP="00AD5075">
      <w:pPr>
        <w:numPr>
          <w:ilvl w:val="0"/>
          <w:numId w:val="21"/>
        </w:numPr>
        <w:jc w:val="center"/>
      </w:pPr>
      <w:r w:rsidRPr="00C162E3">
        <w:t>Характеристика основных мероприятий подпрограммы 3</w:t>
      </w:r>
    </w:p>
    <w:p w:rsidR="00AD5075" w:rsidRPr="00C162E3" w:rsidRDefault="00AD5075" w:rsidP="00AD5075"/>
    <w:p w:rsidR="00AD5075" w:rsidRPr="00C162E3" w:rsidRDefault="00AD5075" w:rsidP="00AD5075">
      <w:pPr>
        <w:ind w:firstLine="709"/>
        <w:jc w:val="both"/>
      </w:pPr>
      <w:r w:rsidRPr="00C162E3">
        <w:t>В рамках подпрограммы 3 планируется реализация основного мероприятия 3. «Предоставление субсидий социально ориентированным некоммерческим организациям».</w:t>
      </w:r>
    </w:p>
    <w:p w:rsidR="00AD5075" w:rsidRPr="00C162E3" w:rsidRDefault="00AD5075" w:rsidP="00AD5075">
      <w:pPr>
        <w:ind w:firstLine="709"/>
        <w:jc w:val="both"/>
      </w:pPr>
      <w:r w:rsidRPr="00C162E3">
        <w:t xml:space="preserve">Механизм реализации основного мероприятия 3 подпрограммы 3 определяется в соответствии с Порядком предоставления субсидий из бюджета Сокольского муниципального округа социально ориентированным некоммерческим организациям, утвержденным постановлением Администрации </w:t>
      </w:r>
      <w:r>
        <w:t>Сокольского муниципального округа от 27.01.2023 № 91</w:t>
      </w:r>
      <w:r w:rsidRPr="00C162E3">
        <w:t xml:space="preserve">. </w:t>
      </w:r>
    </w:p>
    <w:p w:rsidR="00AD5075" w:rsidRDefault="00AD5075" w:rsidP="00AD5075">
      <w:pPr>
        <w:pStyle w:val="Default"/>
        <w:ind w:firstLine="900"/>
        <w:jc w:val="both"/>
        <w:rPr>
          <w:color w:val="auto"/>
          <w:sz w:val="28"/>
          <w:szCs w:val="28"/>
        </w:rPr>
      </w:pPr>
    </w:p>
    <w:p w:rsidR="00AD5075" w:rsidRDefault="00AD5075" w:rsidP="00AD5075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5075" w:rsidRDefault="00AD5075" w:rsidP="00AD5075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5075" w:rsidRDefault="00AD5075" w:rsidP="00AD5075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5075" w:rsidRDefault="00AD5075" w:rsidP="00AD5075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5075" w:rsidRDefault="00AD5075" w:rsidP="00AD5075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5075" w:rsidRDefault="00AD5075" w:rsidP="00AA30F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D5075" w:rsidSect="002B7C46">
      <w:headerReference w:type="default" r:id="rId17"/>
      <w:footerReference w:type="default" r:id="rId18"/>
      <w:footnotePr>
        <w:pos w:val="beneathText"/>
      </w:footnotePr>
      <w:pgSz w:w="16834" w:h="11909" w:orient="landscape" w:code="9"/>
      <w:pgMar w:top="1985" w:right="1140" w:bottom="624" w:left="567" w:header="454" w:footer="454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C84" w:rsidRDefault="00EF3C84">
      <w:r>
        <w:separator/>
      </w:r>
    </w:p>
  </w:endnote>
  <w:endnote w:type="continuationSeparator" w:id="0">
    <w:p w:rsidR="00EF3C84" w:rsidRDefault="00EF3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84" w:rsidRDefault="00EF3C84" w:rsidP="002B7C4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84" w:rsidRPr="00866159" w:rsidRDefault="00EF3C84" w:rsidP="002B7C4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84" w:rsidRPr="00866159" w:rsidRDefault="00EF3C84" w:rsidP="002B7C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C84" w:rsidRDefault="00EF3C84">
      <w:r>
        <w:separator/>
      </w:r>
    </w:p>
  </w:footnote>
  <w:footnote w:type="continuationSeparator" w:id="0">
    <w:p w:rsidR="00EF3C84" w:rsidRDefault="00EF3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84" w:rsidRDefault="00EF3C84" w:rsidP="002B7C4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500C">
      <w:rPr>
        <w:rStyle w:val="a6"/>
        <w:noProof/>
      </w:rPr>
      <w:t>35</w:t>
    </w:r>
    <w:r>
      <w:rPr>
        <w:rStyle w:val="a6"/>
      </w:rPr>
      <w:fldChar w:fldCharType="end"/>
    </w:r>
  </w:p>
  <w:p w:rsidR="00EF3C84" w:rsidRDefault="00EF3C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84" w:rsidRDefault="00EF3C84" w:rsidP="002B7C4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500C">
      <w:rPr>
        <w:rStyle w:val="a6"/>
        <w:noProof/>
      </w:rPr>
      <w:t>47</w:t>
    </w:r>
    <w:r>
      <w:rPr>
        <w:rStyle w:val="a6"/>
      </w:rPr>
      <w:fldChar w:fldCharType="end"/>
    </w:r>
  </w:p>
  <w:p w:rsidR="00EF3C84" w:rsidRDefault="00EF3C84" w:rsidP="002B7C4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84" w:rsidRDefault="00EF3C84" w:rsidP="002B7C4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500C">
      <w:rPr>
        <w:rStyle w:val="a6"/>
        <w:noProof/>
      </w:rPr>
      <w:t>58</w:t>
    </w:r>
    <w:r>
      <w:rPr>
        <w:rStyle w:val="a6"/>
      </w:rPr>
      <w:fldChar w:fldCharType="end"/>
    </w:r>
  </w:p>
  <w:p w:rsidR="00EF3C84" w:rsidRDefault="00EF3C84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C84" w:rsidRDefault="00EF3C84" w:rsidP="002B7C4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500C">
      <w:rPr>
        <w:rStyle w:val="a6"/>
        <w:noProof/>
      </w:rPr>
      <w:t>60</w:t>
    </w:r>
    <w:r>
      <w:rPr>
        <w:rStyle w:val="a6"/>
      </w:rPr>
      <w:fldChar w:fldCharType="end"/>
    </w:r>
  </w:p>
  <w:p w:rsidR="00EF3C84" w:rsidRDefault="00EF3C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7"/>
  </w:num>
  <w:num w:numId="4">
    <w:abstractNumId w:val="8"/>
  </w:num>
  <w:num w:numId="5">
    <w:abstractNumId w:val="19"/>
  </w:num>
  <w:num w:numId="6">
    <w:abstractNumId w:val="2"/>
  </w:num>
  <w:num w:numId="7">
    <w:abstractNumId w:val="20"/>
  </w:num>
  <w:num w:numId="8">
    <w:abstractNumId w:val="13"/>
  </w:num>
  <w:num w:numId="9">
    <w:abstractNumId w:val="12"/>
  </w:num>
  <w:num w:numId="10">
    <w:abstractNumId w:val="16"/>
  </w:num>
  <w:num w:numId="11">
    <w:abstractNumId w:val="3"/>
  </w:num>
  <w:num w:numId="12">
    <w:abstractNumId w:val="1"/>
  </w:num>
  <w:num w:numId="13">
    <w:abstractNumId w:val="0"/>
  </w:num>
  <w:num w:numId="14">
    <w:abstractNumId w:val="15"/>
  </w:num>
  <w:num w:numId="15">
    <w:abstractNumId w:val="11"/>
  </w:num>
  <w:num w:numId="16">
    <w:abstractNumId w:val="7"/>
  </w:num>
  <w:num w:numId="17">
    <w:abstractNumId w:val="5"/>
  </w:num>
  <w:num w:numId="18">
    <w:abstractNumId w:val="9"/>
  </w:num>
  <w:num w:numId="19">
    <w:abstractNumId w:val="6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FF"/>
    <w:rsid w:val="000275F5"/>
    <w:rsid w:val="00043376"/>
    <w:rsid w:val="000C07B0"/>
    <w:rsid w:val="000F2F40"/>
    <w:rsid w:val="000F6D2A"/>
    <w:rsid w:val="001A70C0"/>
    <w:rsid w:val="001B7ECB"/>
    <w:rsid w:val="001D3B87"/>
    <w:rsid w:val="00206AF9"/>
    <w:rsid w:val="002B7C46"/>
    <w:rsid w:val="002C05A3"/>
    <w:rsid w:val="003118D3"/>
    <w:rsid w:val="003506EE"/>
    <w:rsid w:val="00352945"/>
    <w:rsid w:val="003B1E5A"/>
    <w:rsid w:val="003C0598"/>
    <w:rsid w:val="003C392F"/>
    <w:rsid w:val="003E4807"/>
    <w:rsid w:val="004117F2"/>
    <w:rsid w:val="0045500C"/>
    <w:rsid w:val="00462D89"/>
    <w:rsid w:val="00473AAF"/>
    <w:rsid w:val="00497B0C"/>
    <w:rsid w:val="004D659D"/>
    <w:rsid w:val="005062D1"/>
    <w:rsid w:val="0054379C"/>
    <w:rsid w:val="00583307"/>
    <w:rsid w:val="005935BB"/>
    <w:rsid w:val="005B123C"/>
    <w:rsid w:val="005B6BC4"/>
    <w:rsid w:val="005F0209"/>
    <w:rsid w:val="005F2138"/>
    <w:rsid w:val="00690DBB"/>
    <w:rsid w:val="006A51EF"/>
    <w:rsid w:val="006B47E5"/>
    <w:rsid w:val="00703A08"/>
    <w:rsid w:val="0075667B"/>
    <w:rsid w:val="00796ED3"/>
    <w:rsid w:val="007D5465"/>
    <w:rsid w:val="00830510"/>
    <w:rsid w:val="00891AD2"/>
    <w:rsid w:val="008E3FA7"/>
    <w:rsid w:val="00900E44"/>
    <w:rsid w:val="009217A8"/>
    <w:rsid w:val="00936630"/>
    <w:rsid w:val="00965B42"/>
    <w:rsid w:val="00993111"/>
    <w:rsid w:val="009A1666"/>
    <w:rsid w:val="009A1BFF"/>
    <w:rsid w:val="009A2616"/>
    <w:rsid w:val="009E50D8"/>
    <w:rsid w:val="00A32880"/>
    <w:rsid w:val="00A6110F"/>
    <w:rsid w:val="00A85CE5"/>
    <w:rsid w:val="00A91D96"/>
    <w:rsid w:val="00AA30FB"/>
    <w:rsid w:val="00AA640D"/>
    <w:rsid w:val="00AD5075"/>
    <w:rsid w:val="00AD753E"/>
    <w:rsid w:val="00B9583C"/>
    <w:rsid w:val="00BB7323"/>
    <w:rsid w:val="00C00B18"/>
    <w:rsid w:val="00C20D36"/>
    <w:rsid w:val="00C673AF"/>
    <w:rsid w:val="00C7440D"/>
    <w:rsid w:val="00C807D2"/>
    <w:rsid w:val="00CB0626"/>
    <w:rsid w:val="00CB5926"/>
    <w:rsid w:val="00D0166A"/>
    <w:rsid w:val="00D12F6F"/>
    <w:rsid w:val="00E66D6F"/>
    <w:rsid w:val="00EA0AF5"/>
    <w:rsid w:val="00EF3C84"/>
    <w:rsid w:val="00F63D2D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7503C"/>
  <w15:chartTrackingRefBased/>
  <w15:docId w15:val="{E2AC93AF-EAD7-4E73-A8D4-2FB59E34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"/>
    <w:basedOn w:val="a"/>
    <w:link w:val="afd"/>
    <w:qFormat/>
    <w:rsid w:val="003C392F"/>
    <w:pPr>
      <w:ind w:left="720"/>
      <w:contextualSpacing/>
    </w:pPr>
    <w:rPr>
      <w:lang w:val="x-none" w:eastAsia="x-none"/>
    </w:r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A472861BB62EDA97E395728EA8AF08475A5C1A44DCCBD3B59C5F3897REtEH" TargetMode="External"/><Relationship Id="rId12" Type="http://schemas.openxmlformats.org/officeDocument/2006/relationships/hyperlink" Target="consultantplus://offline/ref=EAA5AA609FC9D0EB60EF05031B28A3639F8227CA9FB488E20BA08742CEA75C8956AB5279714F2305r8o9I" TargetMode="Externa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AA5AA609FC9D0EB60EF05031B28A3639F832AC596B088E20BA08742CErAo7I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EAA5AA609FC9D0EB60EF05031B28A3639F8E25CA96B288E20BA08742CErAo7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52272.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59</Pages>
  <Words>15502</Words>
  <Characters>88363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2024-01-31T13:29:00Z</dcterms:created>
  <dcterms:modified xsi:type="dcterms:W3CDTF">2024-02-01T12:37:00Z</dcterms:modified>
</cp:coreProperties>
</file>