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F8" w:rsidRPr="00041504" w:rsidRDefault="00240EF8" w:rsidP="005C22A0">
      <w:pPr>
        <w:shd w:val="clear" w:color="auto" w:fill="FFFFFF"/>
        <w:ind w:left="4395" w:right="-3"/>
        <w:jc w:val="right"/>
        <w:rPr>
          <w:szCs w:val="28"/>
        </w:rPr>
      </w:pPr>
      <w:r w:rsidRPr="00041504">
        <w:rPr>
          <w:szCs w:val="28"/>
        </w:rPr>
        <w:t>УТВЕРЖДЕН</w:t>
      </w:r>
      <w:r w:rsidRPr="00041504">
        <w:rPr>
          <w:szCs w:val="28"/>
        </w:rPr>
        <w:br/>
        <w:t xml:space="preserve">постановлением Администрации округа </w:t>
      </w:r>
    </w:p>
    <w:p w:rsidR="00240EF8" w:rsidRPr="00041504" w:rsidRDefault="00240EF8" w:rsidP="005C22A0">
      <w:pPr>
        <w:shd w:val="clear" w:color="auto" w:fill="FFFFFF"/>
        <w:ind w:left="4395" w:right="-3"/>
        <w:jc w:val="right"/>
        <w:rPr>
          <w:szCs w:val="28"/>
        </w:rPr>
      </w:pPr>
      <w:r w:rsidRPr="00041504">
        <w:rPr>
          <w:szCs w:val="28"/>
        </w:rPr>
        <w:t xml:space="preserve">от </w:t>
      </w:r>
      <w:r w:rsidR="005C22A0">
        <w:rPr>
          <w:szCs w:val="28"/>
        </w:rPr>
        <w:t>14.06.2024 № 621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0EF8" w:rsidRPr="00041504" w:rsidRDefault="00240EF8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"/>
      <w:bookmarkEnd w:id="0"/>
      <w:r w:rsidRPr="00041504">
        <w:rPr>
          <w:rFonts w:ascii="Times New Roman" w:hAnsi="Times New Roman" w:cs="Times New Roman"/>
          <w:sz w:val="28"/>
          <w:szCs w:val="28"/>
        </w:rPr>
        <w:t>Порядок</w:t>
      </w:r>
    </w:p>
    <w:p w:rsidR="00240EF8" w:rsidRPr="00041504" w:rsidRDefault="00240EF8" w:rsidP="00810FF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Сокольского муниципального округа Вологодской области</w:t>
      </w:r>
    </w:p>
    <w:p w:rsidR="00240EF8" w:rsidRPr="00041504" w:rsidRDefault="00240EF8" w:rsidP="00810FF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F24E4A" w:rsidRPr="00041504" w:rsidRDefault="00F24E4A" w:rsidP="00810F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0EF8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41504">
        <w:rPr>
          <w:rFonts w:ascii="Times New Roman" w:hAnsi="Times New Roman" w:cs="Times New Roman"/>
          <w:sz w:val="28"/>
          <w:szCs w:val="28"/>
        </w:rPr>
        <w:t>1.1. Настоящий Порядок определяет правила разработки, реализации и оценки эффективности</w:t>
      </w:r>
      <w:r w:rsidR="00BE2121" w:rsidRPr="00041504">
        <w:t xml:space="preserve"> </w:t>
      </w:r>
      <w:r w:rsidR="00240EF8" w:rsidRPr="00041504">
        <w:rPr>
          <w:rFonts w:ascii="Times New Roman" w:hAnsi="Times New Roman" w:cs="Times New Roman"/>
          <w:sz w:val="28"/>
          <w:szCs w:val="26"/>
        </w:rPr>
        <w:t>муниципальных программ Сокольского муниципального округа Вологодской области (далее – муниципальные программы), а также контроля за ходом их реализации.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</w:t>
      </w:r>
    </w:p>
    <w:p w:rsidR="00B37F1C" w:rsidRPr="00041504" w:rsidRDefault="00B37F1C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1) муниципальная программа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2D4B6B" w:rsidRPr="0004150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C22A0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B37F1C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2)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комплексная </w:t>
      </w:r>
      <w:r w:rsidR="003D2774" w:rsidRPr="0004150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FA407C" w:rsidRPr="00041504">
        <w:rPr>
          <w:rFonts w:ascii="Times New Roman" w:hAnsi="Times New Roman" w:cs="Times New Roman"/>
          <w:sz w:val="28"/>
          <w:szCs w:val="28"/>
        </w:rPr>
        <w:t xml:space="preserve">программа – </w:t>
      </w:r>
      <w:r w:rsidR="003D2774" w:rsidRPr="0004150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программа, предметом которой является достижение приоритетов и целей государственной политики межотраслевого и (или) территориального характера, в том числе национальных целей развития Российской Федерации, установленных </w:t>
      </w:r>
      <w:hyperlink r:id="rId7">
        <w:r w:rsidR="00F24E4A" w:rsidRPr="0004150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</w:t>
      </w:r>
      <w:r w:rsidRPr="00041504">
        <w:rPr>
          <w:rFonts w:ascii="Times New Roman" w:hAnsi="Times New Roman" w:cs="Times New Roman"/>
          <w:sz w:val="28"/>
          <w:szCs w:val="28"/>
        </w:rPr>
        <w:t>7 ма</w:t>
      </w:r>
      <w:r w:rsidR="00F24E4A" w:rsidRPr="00041504">
        <w:rPr>
          <w:rFonts w:ascii="Times New Roman" w:hAnsi="Times New Roman" w:cs="Times New Roman"/>
          <w:sz w:val="28"/>
          <w:szCs w:val="28"/>
        </w:rPr>
        <w:t>я 202</w:t>
      </w:r>
      <w:r w:rsidRPr="00041504">
        <w:rPr>
          <w:rFonts w:ascii="Times New Roman" w:hAnsi="Times New Roman" w:cs="Times New Roman"/>
          <w:sz w:val="28"/>
          <w:szCs w:val="28"/>
        </w:rPr>
        <w:t>4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41504">
        <w:rPr>
          <w:rFonts w:ascii="Times New Roman" w:hAnsi="Times New Roman" w:cs="Times New Roman"/>
          <w:sz w:val="28"/>
          <w:szCs w:val="28"/>
        </w:rPr>
        <w:t>№</w:t>
      </w:r>
      <w:r w:rsidR="005C22A0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309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A407C" w:rsidRPr="00041504">
        <w:rPr>
          <w:rFonts w:ascii="Times New Roman" w:hAnsi="Times New Roman" w:cs="Times New Roman"/>
          <w:sz w:val="28"/>
          <w:szCs w:val="28"/>
        </w:rPr>
        <w:t>«</w:t>
      </w:r>
      <w:r w:rsidR="00F24E4A" w:rsidRPr="00041504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="00FA407C" w:rsidRPr="00041504">
        <w:rPr>
          <w:rFonts w:ascii="Times New Roman" w:hAnsi="Times New Roman" w:cs="Times New Roman"/>
          <w:sz w:val="28"/>
          <w:szCs w:val="28"/>
        </w:rPr>
        <w:t>»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национальные цели), затрагивающих сферы реализации нескольких </w:t>
      </w:r>
      <w:r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программ (далее</w:t>
      </w:r>
      <w:r w:rsidR="00676024" w:rsidRPr="00041504">
        <w:rPr>
          <w:rFonts w:ascii="Times New Roman" w:hAnsi="Times New Roman" w:cs="Times New Roman"/>
          <w:sz w:val="28"/>
          <w:szCs w:val="28"/>
        </w:rPr>
        <w:t xml:space="preserve"> –</w:t>
      </w:r>
      <w:r w:rsidR="008B5C52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041504">
        <w:rPr>
          <w:rFonts w:ascii="Times New Roman" w:hAnsi="Times New Roman" w:cs="Times New Roman"/>
          <w:sz w:val="28"/>
          <w:szCs w:val="28"/>
        </w:rPr>
        <w:t>комплексная программа).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Решение о реализации </w:t>
      </w:r>
      <w:r w:rsidR="003D277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в качестве комплексной программы принимается</w:t>
      </w:r>
      <w:r w:rsidR="00672EDE" w:rsidRPr="00041504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hyperlink w:anchor="P106">
        <w:r w:rsidRPr="00041504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A83817" w:rsidRPr="00041504">
          <w:rPr>
            <w:rFonts w:ascii="Times New Roman" w:hAnsi="Times New Roman" w:cs="Times New Roman"/>
            <w:sz w:val="28"/>
            <w:szCs w:val="28"/>
            <w:lang w:val="en-US"/>
          </w:rPr>
          <w:t>II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направление (подпрограмма)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</w:t>
      </w:r>
      <w:r w:rsidR="00672EDE" w:rsidRPr="00041504">
        <w:rPr>
          <w:rFonts w:ascii="Times New Roman" w:hAnsi="Times New Roman" w:cs="Times New Roman"/>
          <w:sz w:val="28"/>
          <w:szCs w:val="28"/>
        </w:rPr>
        <w:t xml:space="preserve">ограммы (комплексной программы)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направление реализации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логически объединяющее несколько ее структурных элементов, обеспечивающих достижение соответствующей цели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при наличии в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программе (комплексной программе) нескольких целей;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структурные элементы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672EDE" w:rsidRPr="00041504">
        <w:rPr>
          <w:rFonts w:ascii="Times New Roman" w:hAnsi="Times New Roman" w:cs="Times New Roman"/>
          <w:sz w:val="28"/>
          <w:szCs w:val="28"/>
        </w:rPr>
        <w:t xml:space="preserve"> –</w:t>
      </w:r>
      <w:r w:rsidR="008B5C52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6A584E" w:rsidRPr="00041504">
        <w:rPr>
          <w:rFonts w:ascii="Times New Roman" w:hAnsi="Times New Roman" w:cs="Times New Roman"/>
          <w:sz w:val="28"/>
          <w:szCs w:val="28"/>
        </w:rPr>
        <w:t xml:space="preserve">муниципальные проекты, </w:t>
      </w:r>
      <w:r w:rsidR="00672EDE" w:rsidRPr="00041504">
        <w:rPr>
          <w:rFonts w:ascii="Times New Roman" w:hAnsi="Times New Roman" w:cs="Times New Roman"/>
          <w:sz w:val="28"/>
          <w:szCs w:val="28"/>
        </w:rPr>
        <w:t>стратегические проекты,</w:t>
      </w:r>
      <w:r w:rsidR="006A584E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672EDE" w:rsidRPr="00041504">
        <w:rPr>
          <w:rFonts w:ascii="Times New Roman" w:hAnsi="Times New Roman" w:cs="Times New Roman"/>
          <w:sz w:val="28"/>
          <w:szCs w:val="28"/>
        </w:rPr>
        <w:t>ведомственные проекты,</w:t>
      </w:r>
      <w:r w:rsidR="006A584E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в совокупности составляющие проектную часть </w:t>
      </w:r>
      <w:r w:rsidR="004A0FD6"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а также комплексы процессных мероприятий, составляющие процессную часть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="00C71B32" w:rsidRPr="00041504">
        <w:rPr>
          <w:rFonts w:ascii="Times New Roman" w:hAnsi="Times New Roman" w:cs="Times New Roman"/>
          <w:sz w:val="28"/>
          <w:szCs w:val="28"/>
        </w:rPr>
        <w:t>«</w:t>
      </w:r>
      <w:r w:rsidR="006A584E" w:rsidRPr="00041504">
        <w:rPr>
          <w:rFonts w:ascii="Times New Roman" w:hAnsi="Times New Roman" w:cs="Times New Roman"/>
          <w:sz w:val="28"/>
          <w:szCs w:val="28"/>
        </w:rPr>
        <w:t>муниципальный проект</w:t>
      </w:r>
      <w:r w:rsidR="00C71B32" w:rsidRPr="00041504">
        <w:rPr>
          <w:rFonts w:ascii="Times New Roman" w:hAnsi="Times New Roman" w:cs="Times New Roman"/>
          <w:sz w:val="28"/>
          <w:szCs w:val="28"/>
        </w:rPr>
        <w:t>», «стратегический проект», «</w:t>
      </w:r>
      <w:r w:rsidRPr="00041504">
        <w:rPr>
          <w:rFonts w:ascii="Times New Roman" w:hAnsi="Times New Roman" w:cs="Times New Roman"/>
          <w:sz w:val="28"/>
          <w:szCs w:val="28"/>
        </w:rPr>
        <w:t>ведомственный проект</w:t>
      </w:r>
      <w:r w:rsidR="00C71B32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настоящем Порядке используются в значениях, определенных в </w:t>
      </w:r>
      <w:hyperlink r:id="rId8">
        <w:r w:rsidRPr="00041504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="005C22A0">
        <w:rPr>
          <w:rFonts w:ascii="Times New Roman" w:hAnsi="Times New Roman" w:cs="Times New Roman"/>
          <w:sz w:val="28"/>
          <w:szCs w:val="28"/>
        </w:rPr>
        <w:t>.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6A584E" w:rsidRPr="00041504">
        <w:rPr>
          <w:rFonts w:ascii="Times New Roman" w:hAnsi="Times New Roman" w:cs="Times New Roman"/>
          <w:sz w:val="28"/>
          <w:szCs w:val="28"/>
        </w:rPr>
        <w:t>об организации проектной деятельности на территории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="006A584E" w:rsidRPr="00041504">
        <w:rPr>
          <w:rFonts w:ascii="Times New Roman" w:hAnsi="Times New Roman" w:cs="Times New Roman"/>
          <w:sz w:val="28"/>
          <w:szCs w:val="28"/>
        </w:rPr>
        <w:t xml:space="preserve">главы Сокольского муниципального округа </w:t>
      </w:r>
      <w:r w:rsidRPr="00041504">
        <w:rPr>
          <w:rFonts w:ascii="Times New Roman" w:hAnsi="Times New Roman" w:cs="Times New Roman"/>
          <w:sz w:val="28"/>
          <w:szCs w:val="28"/>
        </w:rPr>
        <w:t>(далее</w:t>
      </w:r>
      <w:r w:rsidR="006A584E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>Положение об организации проектной деятельности);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</w:t>
      </w:r>
      <w:r w:rsidR="00F24E4A" w:rsidRPr="00041504">
        <w:rPr>
          <w:rFonts w:ascii="Times New Roman" w:hAnsi="Times New Roman" w:cs="Times New Roman"/>
          <w:sz w:val="28"/>
          <w:szCs w:val="28"/>
        </w:rPr>
        <w:t>) комплекс процессных мероприятий</w:t>
      </w:r>
      <w:r w:rsidR="007819DF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>группа скоординированных мероприятий, имеющих общую целевую ориентацию и направленных на выполнение функций и решение текущих задач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округа, соответствующий положениям о таких органах местного самоуправления округа;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6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основные параметры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цели, финансовое обеспечение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задачи ее структурных элементов, показатели и сроки реализации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7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основные параметры структурного элемента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>задачи, показатели, сроки реализации, мероприятия (результаты), финансовое обеспечение;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8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проблема социально-экономического развития </w:t>
      </w:r>
      <w:r w:rsidR="004A0FD6" w:rsidRPr="00041504">
        <w:rPr>
          <w:rFonts w:ascii="Times New Roman" w:hAnsi="Times New Roman" w:cs="Times New Roman"/>
          <w:sz w:val="28"/>
          <w:szCs w:val="28"/>
        </w:rPr>
        <w:t>округа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противоречие между желаемым и текущим (действительны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м) состояниями сферы реализации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9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цель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планируемый конечный результат решения проблемы социально-экономического развития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посредством реализации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достижимый за период ее реализации;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10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) задача структурного элемента </w:t>
      </w:r>
      <w:r w:rsidR="004A0FD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планируемый итог деятельности, направленный на достижение изменений в социально-экономической сфере </w:t>
      </w:r>
      <w:r w:rsidR="004A0FD6" w:rsidRPr="00041504">
        <w:rPr>
          <w:rFonts w:ascii="Times New Roman" w:hAnsi="Times New Roman" w:cs="Times New Roman"/>
          <w:sz w:val="28"/>
          <w:szCs w:val="28"/>
        </w:rPr>
        <w:t>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</w:t>
      </w:r>
      <w:r w:rsidR="002D4B6B" w:rsidRPr="00041504">
        <w:rPr>
          <w:rFonts w:ascii="Times New Roman" w:hAnsi="Times New Roman" w:cs="Times New Roman"/>
          <w:sz w:val="28"/>
          <w:szCs w:val="28"/>
        </w:rPr>
        <w:t>1</w:t>
      </w:r>
      <w:r w:rsidRPr="00041504">
        <w:rPr>
          <w:rFonts w:ascii="Times New Roman" w:hAnsi="Times New Roman" w:cs="Times New Roman"/>
          <w:sz w:val="28"/>
          <w:szCs w:val="28"/>
        </w:rPr>
        <w:t>) мероприятие (результат)</w:t>
      </w:r>
      <w:r w:rsidR="00E12EF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количественно измеримый итог деятельности, направленный на достижение показателей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Термины </w:t>
      </w:r>
      <w:r w:rsidR="00E12EFA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мероприятие</w:t>
      </w:r>
      <w:r w:rsidR="00E12EFA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</w:t>
      </w:r>
      <w:r w:rsidR="00E12EFA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результат</w:t>
      </w:r>
      <w:r w:rsidR="00E12EFA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тождественны друг другу и применяются при формировании проектной и процессной частей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 учетом особенностей, установленных </w:t>
      </w:r>
      <w:hyperlink w:anchor="P225">
        <w:r w:rsidRPr="00041504">
          <w:rPr>
            <w:rFonts w:ascii="Times New Roman" w:hAnsi="Times New Roman" w:cs="Times New Roman"/>
            <w:sz w:val="28"/>
            <w:szCs w:val="28"/>
          </w:rPr>
          <w:t>пункт</w:t>
        </w:r>
        <w:r w:rsidR="002D4B6B" w:rsidRPr="00041504">
          <w:rPr>
            <w:rFonts w:ascii="Times New Roman" w:hAnsi="Times New Roman" w:cs="Times New Roman"/>
            <w:sz w:val="28"/>
            <w:szCs w:val="28"/>
          </w:rPr>
          <w:t>ом</w:t>
        </w:r>
        <w:r w:rsidRPr="00041504">
          <w:rPr>
            <w:rFonts w:ascii="Times New Roman" w:hAnsi="Times New Roman" w:cs="Times New Roman"/>
            <w:sz w:val="28"/>
            <w:szCs w:val="28"/>
          </w:rPr>
          <w:t xml:space="preserve"> 3.9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041504" w:rsidRDefault="002D4B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12</w:t>
      </w:r>
      <w:r w:rsidR="00F24E4A" w:rsidRPr="00041504">
        <w:rPr>
          <w:rFonts w:ascii="Times New Roman" w:hAnsi="Times New Roman" w:cs="Times New Roman"/>
          <w:sz w:val="28"/>
          <w:szCs w:val="28"/>
        </w:rPr>
        <w:t>) контрольная точка</w:t>
      </w:r>
      <w:r w:rsidR="00E64AF7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документально подтверждаемое событие, отражающее факт завершения значимых действий по исполнению мероприятия (достижению результата) структурного элемента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(или) созданию </w:t>
      </w:r>
      <w:r w:rsidR="00F24E4A" w:rsidRPr="00041504">
        <w:rPr>
          <w:rFonts w:ascii="Times New Roman" w:hAnsi="Times New Roman" w:cs="Times New Roman"/>
          <w:sz w:val="28"/>
          <w:szCs w:val="28"/>
        </w:rPr>
        <w:lastRenderedPageBreak/>
        <w:t>объекта;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12) объект</w:t>
      </w:r>
      <w:r w:rsidR="00E64AF7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конечный материальный или нематериальный продукт или услуга, планируемые к приобретению и (или) получению в рамках исполнения мероприятия (достижения результата)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структурного элемента;</w:t>
      </w:r>
    </w:p>
    <w:p w:rsidR="00576A2E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13) показатель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структурного элемента</w:t>
      </w:r>
      <w:r w:rsidR="00E64AF7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количественно выраженная характеристика достижения цели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решения з</w:t>
      </w:r>
      <w:r w:rsidR="00576A2E" w:rsidRPr="00041504">
        <w:rPr>
          <w:rFonts w:ascii="Times New Roman" w:hAnsi="Times New Roman" w:cs="Times New Roman"/>
          <w:sz w:val="28"/>
          <w:szCs w:val="28"/>
        </w:rPr>
        <w:t>адачи ее структурного элемента;</w:t>
      </w:r>
    </w:p>
    <w:p w:rsidR="00F24E4A" w:rsidRPr="00041504" w:rsidRDefault="00F24E4A" w:rsidP="005C22A0">
      <w:pPr>
        <w:pStyle w:val="ConsPlusNormal"/>
        <w:ind w:firstLine="709"/>
        <w:jc w:val="both"/>
      </w:pPr>
      <w:r w:rsidRPr="00041504">
        <w:rPr>
          <w:rFonts w:ascii="Times New Roman" w:hAnsi="Times New Roman" w:cs="Times New Roman"/>
          <w:sz w:val="28"/>
          <w:szCs w:val="28"/>
        </w:rPr>
        <w:t xml:space="preserve">14) куратор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576A2E" w:rsidRPr="00041504">
        <w:rPr>
          <w:rFonts w:ascii="Times New Roman" w:hAnsi="Times New Roman" w:cs="Times New Roman"/>
          <w:sz w:val="28"/>
          <w:szCs w:val="28"/>
        </w:rPr>
        <w:t xml:space="preserve"> – первый заместитель</w:t>
      </w:r>
      <w:r w:rsidR="00A83817" w:rsidRPr="00041504">
        <w:rPr>
          <w:rFonts w:ascii="Times New Roman" w:hAnsi="Times New Roman" w:cs="Times New Roman"/>
          <w:sz w:val="28"/>
          <w:szCs w:val="28"/>
        </w:rPr>
        <w:t xml:space="preserve"> или</w:t>
      </w:r>
      <w:r w:rsidR="00576A2E" w:rsidRPr="00041504">
        <w:rPr>
          <w:rFonts w:ascii="Times New Roman" w:hAnsi="Times New Roman" w:cs="Times New Roman"/>
          <w:sz w:val="28"/>
          <w:szCs w:val="28"/>
        </w:rPr>
        <w:t xml:space="preserve"> заместитель главы Сокольского муниципального округа</w:t>
      </w:r>
      <w:r w:rsidR="00A83817" w:rsidRPr="00041504">
        <w:rPr>
          <w:rFonts w:ascii="Times New Roman" w:hAnsi="Times New Roman" w:cs="Times New Roman"/>
          <w:sz w:val="28"/>
          <w:szCs w:val="28"/>
        </w:rPr>
        <w:t>, определенный куратором</w:t>
      </w:r>
      <w:r w:rsidR="00576A2E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>
        <w:r w:rsidRPr="00041504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576A2E" w:rsidRPr="00041504">
        <w:rPr>
          <w:rFonts w:ascii="Times New Roman" w:hAnsi="Times New Roman" w:cs="Times New Roman"/>
          <w:sz w:val="28"/>
          <w:szCs w:val="28"/>
        </w:rPr>
        <w:t>муниципальных программ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576A2E" w:rsidRPr="0004150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Сокольского муниципального округа (далее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Перечень), и обладающий полномочиями, установленными </w:t>
      </w:r>
      <w:hyperlink w:anchor="P250">
        <w:r w:rsidRPr="00041504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15)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A83817" w:rsidRPr="00041504">
        <w:rPr>
          <w:rFonts w:ascii="Times New Roman" w:hAnsi="Times New Roman" w:cs="Times New Roman"/>
          <w:sz w:val="28"/>
          <w:szCs w:val="28"/>
        </w:rPr>
        <w:t xml:space="preserve"> – орган местного самоуправления округа, структурное подразделение, территориальный орган Администрации округа, 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A83817" w:rsidRPr="00041504">
        <w:rPr>
          <w:rFonts w:ascii="Times New Roman" w:hAnsi="Times New Roman" w:cs="Times New Roman"/>
          <w:sz w:val="28"/>
          <w:szCs w:val="28"/>
        </w:rPr>
        <w:t>казенное учреждение округа</w:t>
      </w:r>
      <w:r w:rsidRPr="00041504">
        <w:rPr>
          <w:rFonts w:ascii="Times New Roman" w:hAnsi="Times New Roman" w:cs="Times New Roman"/>
          <w:sz w:val="28"/>
          <w:szCs w:val="28"/>
        </w:rPr>
        <w:t>, определенный</w:t>
      </w:r>
      <w:r w:rsidR="00A83817" w:rsidRPr="00041504">
        <w:rPr>
          <w:rFonts w:ascii="Times New Roman" w:hAnsi="Times New Roman" w:cs="Times New Roman"/>
          <w:sz w:val="28"/>
          <w:szCs w:val="28"/>
        </w:rPr>
        <w:t>(ое)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ответственным в соответствии с Перечнем, и обладающий полномочиями, установленными </w:t>
      </w:r>
      <w:hyperlink w:anchor="P250">
        <w:r w:rsidRPr="00041504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="00A83817"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 (далее – </w:t>
      </w:r>
      <w:r w:rsidRPr="00041504">
        <w:rPr>
          <w:rFonts w:ascii="Times New Roman" w:hAnsi="Times New Roman" w:cs="Times New Roman"/>
          <w:sz w:val="28"/>
          <w:szCs w:val="28"/>
        </w:rPr>
        <w:t>ответственный исполнитель);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16)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A83817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DD4698" w:rsidRPr="00041504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 округа, структурные подразделения, 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территориальные органы </w:t>
      </w:r>
      <w:r w:rsidR="00DD4698" w:rsidRPr="0004150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DD4698" w:rsidRPr="0004150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казенные учреждения </w:t>
      </w:r>
      <w:r w:rsidR="00DD4698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которых определены руководителями </w:t>
      </w:r>
      <w:r w:rsidR="00DD4698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проектов, а также </w:t>
      </w:r>
      <w:r w:rsidR="00DD4698" w:rsidRPr="00041504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ответственные за разработку и реализацию комплексов процессных мероприятий </w:t>
      </w:r>
      <w:r w:rsidR="001646B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обладающие полномочиями, установленными </w:t>
      </w:r>
      <w:hyperlink w:anchor="P250">
        <w:r w:rsidRPr="00041504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 (далее</w:t>
      </w:r>
      <w:r w:rsidR="00A83817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>соисполнители);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17) исполнители </w:t>
      </w:r>
      <w:r w:rsidR="00DD4698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 – органы местного самоуправления округа, структурные подразделения, территориальные органы</w:t>
      </w:r>
      <w:r w:rsidR="001257AA" w:rsidRPr="00041504">
        <w:rPr>
          <w:rFonts w:ascii="Times New Roman" w:hAnsi="Times New Roman" w:cs="Times New Roman"/>
          <w:sz w:val="28"/>
          <w:szCs w:val="28"/>
        </w:rPr>
        <w:t xml:space="preserve"> Администрации округа, казенные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257AA" w:rsidRPr="00041504">
        <w:rPr>
          <w:rFonts w:ascii="Times New Roman" w:hAnsi="Times New Roman" w:cs="Times New Roman"/>
          <w:sz w:val="28"/>
          <w:szCs w:val="28"/>
        </w:rPr>
        <w:t>я</w:t>
      </w:r>
      <w:r w:rsidR="00DD4698" w:rsidRPr="00041504">
        <w:rPr>
          <w:rFonts w:ascii="Times New Roman" w:hAnsi="Times New Roman" w:cs="Times New Roman"/>
          <w:sz w:val="28"/>
          <w:szCs w:val="28"/>
        </w:rPr>
        <w:t xml:space="preserve"> округа, </w:t>
      </w:r>
      <w:r w:rsidRPr="00041504">
        <w:rPr>
          <w:rFonts w:ascii="Times New Roman" w:hAnsi="Times New Roman" w:cs="Times New Roman"/>
          <w:sz w:val="28"/>
          <w:szCs w:val="28"/>
        </w:rPr>
        <w:t xml:space="preserve">участвующие в реализации </w:t>
      </w:r>
      <w:r w:rsidR="00DD4698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 и комплексов процессных мероприятий </w:t>
      </w:r>
      <w:r w:rsidR="00DD4698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не являющиеся руководителями соответствующих проектов, обладающие полномочиями, установленными </w:t>
      </w:r>
      <w:hyperlink w:anchor="P250">
        <w:r w:rsidRPr="00041504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="00DD4698"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 (далее – </w:t>
      </w:r>
      <w:r w:rsidRPr="00041504">
        <w:rPr>
          <w:rFonts w:ascii="Times New Roman" w:hAnsi="Times New Roman" w:cs="Times New Roman"/>
          <w:sz w:val="28"/>
          <w:szCs w:val="28"/>
        </w:rPr>
        <w:t>исполнители).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Порядке, применяются в значениях, принятых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 в действующем законодательстве.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1.3. Разработка и реализация </w:t>
      </w:r>
      <w:r w:rsidR="00BE2121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осуществляются исходя из следующих принципов: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обеспечение достижения целей и приоритетов социально-экономического развития </w:t>
      </w:r>
      <w:r w:rsidR="00BE2121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>, установленных документами стратегического планирования;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обеспечение планирования и реализации </w:t>
      </w:r>
      <w:r w:rsidR="00810FF0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с учетом необходимости достижения национальных целей и целевых показателей, их характеризующих;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включение в состав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всех инструментов и мероприятий в соответствующих отрасли и сфере (включая меры организационного характера, осуществление контрольно-надзорной деятельности, совершенствование правового регулирования отрасли, налоговые и иные инструменты);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обеспечение консолидации средств </w:t>
      </w:r>
      <w:r w:rsidR="004C1DF9" w:rsidRPr="00041504">
        <w:rPr>
          <w:rFonts w:ascii="Times New Roman" w:hAnsi="Times New Roman" w:cs="Times New Roman"/>
          <w:sz w:val="28"/>
          <w:szCs w:val="28"/>
        </w:rPr>
        <w:t xml:space="preserve">местного, </w:t>
      </w:r>
      <w:r w:rsidRPr="00041504">
        <w:rPr>
          <w:rFonts w:ascii="Times New Roman" w:hAnsi="Times New Roman" w:cs="Times New Roman"/>
          <w:sz w:val="28"/>
          <w:szCs w:val="28"/>
        </w:rPr>
        <w:t>областного и федерального бюджетов, бюджетов государственных внебюджетных фондов</w:t>
      </w:r>
      <w:r w:rsidR="00422BDB" w:rsidRPr="00041504">
        <w:rPr>
          <w:rFonts w:ascii="Times New Roman" w:hAnsi="Times New Roman" w:cs="Times New Roman"/>
          <w:sz w:val="28"/>
          <w:szCs w:val="28"/>
        </w:rPr>
        <w:t xml:space="preserve">, физических и юридических лиц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 выполнение запланированных в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мероприятий (результатов), на достижение целей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8850E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д)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выделение в структуре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программы):</w:t>
      </w:r>
    </w:p>
    <w:p w:rsidR="00F24E4A" w:rsidRPr="00041504" w:rsidRDefault="008850E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проектов, определяемых, формируемых и реализуемых в соответствии с </w:t>
      </w:r>
      <w:hyperlink r:id="rId10">
        <w:r w:rsidR="00F24E4A"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процессных мероприятий, реализуемых непрерывно либо на периодической основе;</w:t>
      </w:r>
    </w:p>
    <w:p w:rsidR="00F24E4A" w:rsidRPr="00041504" w:rsidRDefault="008850E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е)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определение должностного лица, ответственного за реализацию каждого структурного элемента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1.4. Разработка и реализация </w:t>
      </w:r>
      <w:r w:rsidR="00810FF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осуществляются ответственным исполнителем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совместно с заинтересованными</w:t>
      </w:r>
      <w:r w:rsidR="005B3DAD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соисполнителями и (или) исполнителями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координацию деятельности соисполнителей, а также исполнителей, реализующих мероприятия (результаты) </w:t>
      </w:r>
      <w:r w:rsidR="000A0AE2" w:rsidRPr="00041504">
        <w:rPr>
          <w:rFonts w:ascii="Times New Roman" w:hAnsi="Times New Roman" w:cs="Times New Roman"/>
          <w:sz w:val="28"/>
          <w:szCs w:val="28"/>
        </w:rPr>
        <w:t>муниципальных, стратегических, ведомственных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проектов, комплексов процессных мероприятий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ответственным за реализацию которых является ответственный исполнитель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Соисполнитель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координацию деятельности исполнителей, реализующих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(результаты) в рамках </w:t>
      </w:r>
      <w:r w:rsidR="000A0AE2" w:rsidRPr="00041504">
        <w:rPr>
          <w:rFonts w:ascii="Times New Roman" w:hAnsi="Times New Roman" w:cs="Times New Roman"/>
          <w:sz w:val="28"/>
          <w:szCs w:val="28"/>
        </w:rPr>
        <w:t xml:space="preserve">муниципальных, стратегических, ведомственных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проектов, комплексов процессных мероприятий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ответственным за реализацию которых он является.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1.5. Разработка </w:t>
      </w:r>
      <w:r w:rsidR="00A32AC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осуществляется последовательно с учетом результатов реализации ранее принятых </w:t>
      </w:r>
      <w:r w:rsidR="001B6CC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1.6. Срок реализации </w:t>
      </w:r>
      <w:r w:rsidR="001B6C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не может превышать срока действия стратегии социально-экономического развития </w:t>
      </w:r>
      <w:r w:rsidR="001B6CC3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. Допускается выделение этапов реализации </w:t>
      </w:r>
      <w:r w:rsidR="001B6CC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1.7. </w:t>
      </w:r>
      <w:r w:rsidR="001B6CC3" w:rsidRPr="00041504">
        <w:rPr>
          <w:rFonts w:ascii="Times New Roman" w:hAnsi="Times New Roman" w:cs="Times New Roman"/>
          <w:sz w:val="28"/>
          <w:szCs w:val="28"/>
        </w:rPr>
        <w:t>Муниципальная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программа (комплексная программа) подлежит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тайне, опубликованию на официальном сайте</w:t>
      </w:r>
      <w:r w:rsidR="000A0AE2" w:rsidRPr="00041504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 в информационно-телекоммуникационной сети «Интернет»</w:t>
      </w:r>
      <w:r w:rsidRPr="00041504">
        <w:rPr>
          <w:rFonts w:ascii="Times New Roman" w:hAnsi="Times New Roman" w:cs="Times New Roman"/>
          <w:sz w:val="28"/>
          <w:szCs w:val="28"/>
        </w:rPr>
        <w:t>,</w:t>
      </w:r>
      <w:r w:rsidR="00AD00D3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федеральной информационной системе стратегического планирования, функционирующей посредством государственной автоматизированной информационной системы </w:t>
      </w:r>
      <w:r w:rsidR="000A0AE2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Управление</w:t>
      </w:r>
      <w:r w:rsidR="000A0AE2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A0AE2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ФИС СП), </w:t>
      </w:r>
      <w:r w:rsidR="00726B8F" w:rsidRPr="00041504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hyperlink r:id="rId11">
        <w:r w:rsidR="00726B8F" w:rsidRPr="00041504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726B8F" w:rsidRPr="00041504">
        <w:rPr>
          <w:rFonts w:ascii="Times New Roman" w:hAnsi="Times New Roman" w:cs="Times New Roman"/>
          <w:sz w:val="28"/>
          <w:szCs w:val="28"/>
        </w:rPr>
        <w:t xml:space="preserve"> Правил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утвержденных постановлением Правительства Российской Федерации от 25 июня 2015 года №</w:t>
      </w:r>
      <w:r w:rsidR="005C22A0">
        <w:rPr>
          <w:rFonts w:ascii="Times New Roman" w:hAnsi="Times New Roman" w:cs="Times New Roman"/>
          <w:sz w:val="28"/>
          <w:szCs w:val="28"/>
        </w:rPr>
        <w:t xml:space="preserve"> </w:t>
      </w:r>
      <w:r w:rsidR="00726B8F" w:rsidRPr="00041504">
        <w:rPr>
          <w:rFonts w:ascii="Times New Roman" w:hAnsi="Times New Roman" w:cs="Times New Roman"/>
          <w:sz w:val="28"/>
          <w:szCs w:val="28"/>
        </w:rPr>
        <w:t>631.</w:t>
      </w:r>
    </w:p>
    <w:p w:rsidR="00B81379" w:rsidRPr="00041504" w:rsidRDefault="00B81379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1.8. Соблюдение требований пункта 1.7</w:t>
      </w:r>
      <w:r w:rsidR="005C22A0">
        <w:rPr>
          <w:rFonts w:ascii="Times New Roman" w:hAnsi="Times New Roman" w:cs="Times New Roman"/>
          <w:sz w:val="28"/>
          <w:szCs w:val="28"/>
        </w:rPr>
        <w:t>.</w:t>
      </w:r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 обеспечивает ответственный исполнитель.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4"/>
      <w:bookmarkEnd w:id="1"/>
    </w:p>
    <w:p w:rsidR="00F24E4A" w:rsidRPr="00041504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P106"/>
      <w:bookmarkEnd w:id="2"/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II. Основание и этапы разработки </w:t>
      </w:r>
      <w:r w:rsidR="009768E5" w:rsidRPr="00041504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2.1. </w:t>
      </w:r>
      <w:r w:rsidR="0090064D" w:rsidRPr="00041504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382F99" w:rsidRPr="00041504">
        <w:rPr>
          <w:rFonts w:ascii="Times New Roman" w:hAnsi="Times New Roman" w:cs="Times New Roman"/>
          <w:sz w:val="28"/>
          <w:szCs w:val="28"/>
        </w:rPr>
        <w:t>по вопросам реализации муниципальных программ, оптимизации и повышению результативности бюджетных расходов</w:t>
      </w:r>
      <w:r w:rsidR="0090064D" w:rsidRPr="00041504">
        <w:rPr>
          <w:rFonts w:ascii="Times New Roman" w:hAnsi="Times New Roman" w:cs="Times New Roman"/>
          <w:sz w:val="28"/>
          <w:szCs w:val="28"/>
        </w:rPr>
        <w:t>, действующей на осно</w:t>
      </w:r>
      <w:r w:rsidR="00382F99" w:rsidRPr="00041504">
        <w:rPr>
          <w:rFonts w:ascii="Times New Roman" w:hAnsi="Times New Roman" w:cs="Times New Roman"/>
          <w:sz w:val="28"/>
          <w:szCs w:val="28"/>
        </w:rPr>
        <w:t>вании П</w:t>
      </w:r>
      <w:r w:rsidR="0090064D" w:rsidRPr="00041504">
        <w:rPr>
          <w:rFonts w:ascii="Times New Roman" w:hAnsi="Times New Roman" w:cs="Times New Roman"/>
          <w:sz w:val="28"/>
          <w:szCs w:val="28"/>
        </w:rPr>
        <w:t xml:space="preserve">оложения, утвержденного постановлением Администрации Сокольского муниципального </w:t>
      </w:r>
      <w:r w:rsidR="00382F99" w:rsidRPr="00041504">
        <w:rPr>
          <w:rFonts w:ascii="Times New Roman" w:hAnsi="Times New Roman" w:cs="Times New Roman"/>
          <w:sz w:val="28"/>
          <w:szCs w:val="28"/>
        </w:rPr>
        <w:t>округ</w:t>
      </w:r>
      <w:r w:rsidR="0090064D" w:rsidRPr="00041504">
        <w:rPr>
          <w:rFonts w:ascii="Times New Roman" w:hAnsi="Times New Roman" w:cs="Times New Roman"/>
          <w:sz w:val="28"/>
          <w:szCs w:val="28"/>
        </w:rPr>
        <w:t xml:space="preserve">а (далее – Комиссия) </w:t>
      </w:r>
      <w:r w:rsidRPr="00041504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AD00D3" w:rsidRPr="0004150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программы), необходимые для реализации стратегии социально-экономического развития </w:t>
      </w:r>
      <w:r w:rsidR="00AD00D3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включа</w:t>
      </w:r>
      <w:r w:rsidR="00382F99" w:rsidRPr="00041504">
        <w:rPr>
          <w:rFonts w:ascii="Times New Roman" w:hAnsi="Times New Roman" w:cs="Times New Roman"/>
          <w:sz w:val="28"/>
          <w:szCs w:val="28"/>
        </w:rPr>
        <w:t>емые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Перечень, на основании которого осуществляется их разработка.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2.2. Перечень содержит: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наименования и периоды реализации </w:t>
      </w:r>
      <w:r w:rsidR="00235345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б) фамилию, имя, отчество и должность кураторов </w:t>
      </w:r>
      <w:r w:rsidR="00235345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наименования ответственных исполнителей </w:t>
      </w:r>
      <w:r w:rsidR="00E12972" w:rsidRPr="00041504">
        <w:rPr>
          <w:rFonts w:ascii="Times New Roman" w:hAnsi="Times New Roman" w:cs="Times New Roman"/>
          <w:sz w:val="28"/>
          <w:szCs w:val="28"/>
        </w:rPr>
        <w:t xml:space="preserve">и соисполнителей </w:t>
      </w:r>
      <w:r w:rsidR="00235345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35345" w:rsidRPr="00041504">
        <w:rPr>
          <w:rFonts w:ascii="Times New Roman" w:hAnsi="Times New Roman" w:cs="Times New Roman"/>
          <w:sz w:val="28"/>
          <w:szCs w:val="28"/>
        </w:rPr>
        <w:t>муниципальная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программа реализуется (планируется к реализации) в качестве комплексной программы, то данная информация отражается в Перечне в виде сноски.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2.3.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6693B" w:rsidRPr="00041504">
        <w:rPr>
          <w:rFonts w:ascii="Times New Roman" w:hAnsi="Times New Roman" w:cs="Times New Roman"/>
          <w:sz w:val="28"/>
          <w:szCs w:val="28"/>
        </w:rPr>
        <w:t>постановления Администрации Сокольского муници</w:t>
      </w:r>
      <w:r w:rsidR="005C22A0">
        <w:rPr>
          <w:rFonts w:ascii="Times New Roman" w:hAnsi="Times New Roman" w:cs="Times New Roman"/>
          <w:sz w:val="28"/>
          <w:szCs w:val="28"/>
        </w:rPr>
        <w:t>-</w:t>
      </w:r>
      <w:r w:rsidR="0066693B" w:rsidRPr="00041504">
        <w:rPr>
          <w:rFonts w:ascii="Times New Roman" w:hAnsi="Times New Roman" w:cs="Times New Roman"/>
          <w:sz w:val="28"/>
          <w:szCs w:val="28"/>
        </w:rPr>
        <w:t xml:space="preserve">пального округа об утверждении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Перечня формируется </w:t>
      </w:r>
      <w:r w:rsidR="0090064D" w:rsidRPr="00041504">
        <w:rPr>
          <w:rFonts w:ascii="Times New Roman" w:hAnsi="Times New Roman" w:cs="Times New Roman"/>
          <w:sz w:val="28"/>
          <w:szCs w:val="28"/>
        </w:rPr>
        <w:t xml:space="preserve">Финансово-экономическим управлением </w:t>
      </w:r>
      <w:r w:rsidR="00B4348A" w:rsidRPr="00041504">
        <w:rPr>
          <w:rFonts w:ascii="Times New Roman" w:hAnsi="Times New Roman" w:cs="Times New Roman"/>
          <w:sz w:val="28"/>
          <w:szCs w:val="28"/>
        </w:rPr>
        <w:t>Соко</w:t>
      </w:r>
      <w:r w:rsidR="00AD008A" w:rsidRPr="00041504">
        <w:rPr>
          <w:rFonts w:ascii="Times New Roman" w:hAnsi="Times New Roman" w:cs="Times New Roman"/>
          <w:sz w:val="28"/>
          <w:szCs w:val="28"/>
        </w:rPr>
        <w:t>льского муниципального округа (д</w:t>
      </w:r>
      <w:r w:rsidR="00B4348A" w:rsidRPr="00041504">
        <w:rPr>
          <w:rFonts w:ascii="Times New Roman" w:hAnsi="Times New Roman" w:cs="Times New Roman"/>
          <w:sz w:val="28"/>
          <w:szCs w:val="28"/>
        </w:rPr>
        <w:t>алее</w:t>
      </w:r>
      <w:r w:rsidR="00AD008A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="0090064D" w:rsidRPr="00041504">
        <w:rPr>
          <w:rFonts w:ascii="Times New Roman" w:hAnsi="Times New Roman" w:cs="Times New Roman"/>
          <w:sz w:val="28"/>
          <w:szCs w:val="28"/>
        </w:rPr>
        <w:t>ФЭУ СМО</w:t>
      </w:r>
      <w:r w:rsidR="00B4348A" w:rsidRPr="00041504">
        <w:rPr>
          <w:rFonts w:ascii="Times New Roman" w:hAnsi="Times New Roman" w:cs="Times New Roman"/>
          <w:sz w:val="28"/>
          <w:szCs w:val="28"/>
        </w:rPr>
        <w:t>)</w:t>
      </w:r>
      <w:r w:rsidR="0090064D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6"/>
      <w:bookmarkEnd w:id="3"/>
      <w:r w:rsidRPr="00041504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в части дополнения новой </w:t>
      </w:r>
      <w:r w:rsidR="0023534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программой (комплексной программой) инициирует предполагаемый ответственный исполнитель </w:t>
      </w:r>
      <w:r w:rsidR="0023534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программы). К проекту постановления </w:t>
      </w:r>
      <w:r w:rsidR="00AD008A" w:rsidRPr="00041504">
        <w:rPr>
          <w:rFonts w:ascii="Times New Roman" w:hAnsi="Times New Roman" w:cs="Times New Roman"/>
          <w:sz w:val="28"/>
          <w:szCs w:val="28"/>
        </w:rPr>
        <w:t xml:space="preserve">Администрации Сокольского муниципального округа </w:t>
      </w:r>
      <w:r w:rsidRPr="00041504">
        <w:rPr>
          <w:rFonts w:ascii="Times New Roman" w:hAnsi="Times New Roman" w:cs="Times New Roman"/>
          <w:sz w:val="28"/>
          <w:szCs w:val="28"/>
        </w:rPr>
        <w:t>о внесении изменений в Перечень прилагаются: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обоснование необходимости разработки </w:t>
      </w:r>
      <w:r w:rsidR="00BB6DA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с подтверждающими документами;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перечень приоритетов и целей государственной политики, планируемых к достижению в рамках </w:t>
      </w:r>
      <w:r w:rsidR="00BB6DA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перечень предполагаемых соисполнителей, исполнителей </w:t>
      </w:r>
      <w:r w:rsidR="00BB6DA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B74335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ФЭУ СМО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рассматривает проект, указанный в </w:t>
      </w:r>
      <w:hyperlink w:anchor="P116">
        <w:r w:rsidR="00F24E4A" w:rsidRPr="00041504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пункта,</w:t>
      </w:r>
      <w:r w:rsidR="00B4348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дня поступления проекта на согласование в порядке, установленном Регламентом </w:t>
      </w:r>
      <w:r w:rsidRPr="00041504">
        <w:rPr>
          <w:rFonts w:ascii="Times New Roman" w:hAnsi="Times New Roman" w:cs="Times New Roman"/>
          <w:sz w:val="28"/>
          <w:szCs w:val="28"/>
        </w:rPr>
        <w:t>Администрации Сокольского муниципального 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Дополнение Перечня </w:t>
      </w:r>
      <w:r w:rsidR="00D55703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программой (комплексной программой) производится до 15 июня года, предшествующего первому году реализации </w:t>
      </w:r>
      <w:r w:rsidR="00BD762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Ежегодно в течение двух месяцев со дня вступления в силу </w:t>
      </w:r>
      <w:r w:rsidR="00F57F87" w:rsidRPr="00041504">
        <w:rPr>
          <w:rFonts w:ascii="Times New Roman" w:hAnsi="Times New Roman" w:cs="Times New Roman"/>
          <w:sz w:val="28"/>
          <w:szCs w:val="28"/>
        </w:rPr>
        <w:t>решения</w:t>
      </w:r>
      <w:r w:rsidR="002613E1" w:rsidRPr="00041504">
        <w:rPr>
          <w:rFonts w:ascii="Times New Roman" w:hAnsi="Times New Roman" w:cs="Times New Roman"/>
          <w:sz w:val="28"/>
          <w:szCs w:val="28"/>
        </w:rPr>
        <w:t xml:space="preserve"> о бюджете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2613E1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осуществляет уточнение сведений, содержащихся в Перечне, путем внесения изменений в </w:t>
      </w:r>
      <w:r w:rsidR="002613E1" w:rsidRPr="0004150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Сокольского муниципального 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об утверждении Перечня в порядке, установленном Регламентом </w:t>
      </w:r>
      <w:r w:rsidR="002613E1" w:rsidRPr="00041504">
        <w:rPr>
          <w:rFonts w:ascii="Times New Roman" w:hAnsi="Times New Roman" w:cs="Times New Roman"/>
          <w:sz w:val="28"/>
          <w:szCs w:val="28"/>
        </w:rPr>
        <w:t>Администрации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2.4. Разработка проекта </w:t>
      </w:r>
      <w:r w:rsidR="00D55703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элементов, составляющих процессную часть, производится ответственным исполнителем совместно с соисполнителями и исполнителями в соответствии с положениями настоящего Порядка.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Проектная часть проекта </w:t>
      </w:r>
      <w:r w:rsidR="00CF65A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в соответствии с проектами паспортов проектов,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разработанными и одобренными в порядке, установленном Положением об организации проектной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2.5. Проект </w:t>
      </w:r>
      <w:r w:rsidR="00CF65A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подлежит общественному обсуждению в </w:t>
      </w:r>
      <w:r w:rsidR="005F7064" w:rsidRPr="00041504">
        <w:rPr>
          <w:rFonts w:ascii="Times New Roman" w:hAnsi="Times New Roman" w:cs="Times New Roman"/>
          <w:sz w:val="28"/>
          <w:szCs w:val="28"/>
        </w:rPr>
        <w:t>соответствии с Порядком общественного обсуждения проектов документов стратегического планирования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="005F7064" w:rsidRPr="00041504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="00F23D16" w:rsidRPr="00041504">
        <w:rPr>
          <w:rFonts w:ascii="Times New Roman" w:hAnsi="Times New Roman" w:cs="Times New Roman"/>
          <w:sz w:val="28"/>
          <w:szCs w:val="28"/>
        </w:rPr>
        <w:t>Администрации</w:t>
      </w:r>
      <w:r w:rsidR="00A76D84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5F7064" w:rsidRPr="00041504">
        <w:rPr>
          <w:rFonts w:ascii="Times New Roman" w:hAnsi="Times New Roman" w:cs="Times New Roman"/>
          <w:sz w:val="28"/>
          <w:szCs w:val="28"/>
        </w:rPr>
        <w:t xml:space="preserve">Сокольского муниципального округа </w:t>
      </w:r>
      <w:r w:rsidR="00673529" w:rsidRPr="00041504">
        <w:rPr>
          <w:rFonts w:ascii="Times New Roman" w:hAnsi="Times New Roman" w:cs="Times New Roman"/>
          <w:sz w:val="28"/>
          <w:szCs w:val="28"/>
        </w:rPr>
        <w:t>(далее – Порядок общественного обсуждения проектов документов стратегического планирования)</w:t>
      </w:r>
      <w:r w:rsidR="00CA20E0" w:rsidRPr="00041504"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и доступности информации об основных положениях </w:t>
      </w:r>
      <w:r w:rsidR="00D52B64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 их проекты подлежат размещению на официальном сайте </w:t>
      </w:r>
      <w:r w:rsidR="00A76D84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 в информационно-телекоммуникационной сети «Интернет»</w:t>
      </w:r>
      <w:r w:rsidRPr="00041504">
        <w:rPr>
          <w:rFonts w:ascii="Times New Roman" w:hAnsi="Times New Roman" w:cs="Times New Roman"/>
          <w:sz w:val="28"/>
          <w:szCs w:val="28"/>
        </w:rPr>
        <w:t>, а также в ФИС СП.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По результатам общественного обсуждения проекта </w:t>
      </w:r>
      <w:r w:rsidR="00D52B6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к указанному проекту прилагается </w:t>
      </w:r>
      <w:r w:rsidR="00A76D84" w:rsidRPr="00041504">
        <w:rPr>
          <w:rFonts w:ascii="Times New Roman" w:hAnsi="Times New Roman" w:cs="Times New Roman"/>
          <w:sz w:val="28"/>
          <w:szCs w:val="28"/>
        </w:rPr>
        <w:t>справка об итогах общественного обсуждения.</w:t>
      </w: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2.6. </w:t>
      </w:r>
      <w:r w:rsidR="007C2DED" w:rsidRPr="00041504">
        <w:rPr>
          <w:rFonts w:ascii="Times New Roman" w:hAnsi="Times New Roman" w:cs="Times New Roman"/>
          <w:sz w:val="28"/>
          <w:szCs w:val="28"/>
        </w:rPr>
        <w:t xml:space="preserve">После согласования со всеми соисполнителями, исполнителями </w:t>
      </w:r>
      <w:r w:rsidR="009A7EF2" w:rsidRPr="00041504">
        <w:rPr>
          <w:rFonts w:ascii="Times New Roman" w:hAnsi="Times New Roman" w:cs="Times New Roman"/>
          <w:sz w:val="28"/>
          <w:szCs w:val="28"/>
        </w:rPr>
        <w:t>проект</w:t>
      </w:r>
      <w:r w:rsidR="007C2DED" w:rsidRPr="00041504">
        <w:rPr>
          <w:rFonts w:ascii="Times New Roman" w:hAnsi="Times New Roman" w:cs="Times New Roman"/>
          <w:sz w:val="28"/>
          <w:szCs w:val="28"/>
        </w:rPr>
        <w:t xml:space="preserve"> муниципальной программы (комплексной программы) в обязательном порядке направляет</w:t>
      </w:r>
      <w:r w:rsidR="009A7EF2" w:rsidRPr="00041504">
        <w:rPr>
          <w:rFonts w:ascii="Times New Roman" w:hAnsi="Times New Roman" w:cs="Times New Roman"/>
          <w:sz w:val="28"/>
          <w:szCs w:val="28"/>
        </w:rPr>
        <w:t>ся</w:t>
      </w:r>
      <w:r w:rsidR="007C2DED" w:rsidRPr="00041504">
        <w:rPr>
          <w:rFonts w:ascii="Times New Roman" w:hAnsi="Times New Roman" w:cs="Times New Roman"/>
          <w:sz w:val="28"/>
          <w:szCs w:val="28"/>
        </w:rPr>
        <w:t xml:space="preserve"> на согласование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</w:t>
      </w:r>
      <w:r w:rsidR="00F57F87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срок до 1 июля года, в котором осуществляется разработка </w:t>
      </w:r>
      <w:r w:rsidR="008B75B1" w:rsidRPr="0004150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57F87" w:rsidRPr="00041504">
        <w:rPr>
          <w:rFonts w:ascii="Times New Roman" w:hAnsi="Times New Roman" w:cs="Times New Roman"/>
          <w:sz w:val="28"/>
          <w:szCs w:val="28"/>
        </w:rPr>
        <w:t>решения о бюджете Сокольского муниципального округа на очередной финансовый год и плановый период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устанавливающего объем бюджетных ассигнований на финансовое обеспечение реализации </w:t>
      </w:r>
      <w:r w:rsidR="00D52B6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 первом году периода ее реализации.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случае если в ходе общественного обсуждения проекта </w:t>
      </w:r>
      <w:r w:rsidR="00D52B6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получены замечания и предложения, указанный проект последовательно направляется на повторное согласование заинтересованным исполнителям, соисполнителям и </w:t>
      </w:r>
      <w:r w:rsidR="00F57F87" w:rsidRPr="00041504">
        <w:rPr>
          <w:rFonts w:ascii="Times New Roman" w:hAnsi="Times New Roman" w:cs="Times New Roman"/>
          <w:sz w:val="28"/>
          <w:szCs w:val="28"/>
        </w:rPr>
        <w:t>в ФЭУ СМО.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44F0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ответственный исполнитель прилагает следующие дополнительные и обосновывающие материалы:</w:t>
      </w:r>
    </w:p>
    <w:p w:rsidR="00F24E4A" w:rsidRPr="00041504" w:rsidRDefault="007C2DED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обоснование (расчет) плановых значений показателей </w:t>
      </w:r>
      <w:r w:rsidR="00E44F0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для первого года ее реализации;</w:t>
      </w:r>
    </w:p>
    <w:p w:rsidR="00F24E4A" w:rsidRPr="00041504" w:rsidRDefault="007C2DED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обоснование и/или расчет объемов финансового обеспечения </w:t>
      </w:r>
      <w:r w:rsidR="00E44F0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счет средств </w:t>
      </w:r>
      <w:r w:rsidR="00E44F00" w:rsidRPr="00041504">
        <w:rPr>
          <w:rFonts w:ascii="Times New Roman" w:hAnsi="Times New Roman" w:cs="Times New Roman"/>
          <w:sz w:val="28"/>
          <w:szCs w:val="28"/>
        </w:rPr>
        <w:t>местного</w:t>
      </w:r>
      <w:r w:rsidR="00F57F87" w:rsidRPr="00041504">
        <w:rPr>
          <w:rFonts w:ascii="Times New Roman" w:hAnsi="Times New Roman" w:cs="Times New Roman"/>
          <w:sz w:val="28"/>
          <w:szCs w:val="28"/>
        </w:rPr>
        <w:t>, областного и федерального бюджетов</w:t>
      </w:r>
      <w:r w:rsidR="00F24E4A" w:rsidRPr="00041504">
        <w:rPr>
          <w:rFonts w:ascii="Times New Roman" w:hAnsi="Times New Roman" w:cs="Times New Roman"/>
          <w:sz w:val="28"/>
          <w:szCs w:val="28"/>
        </w:rPr>
        <w:t>, бюджетов государственных внебюджетных фондов, внебюджетных источников.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2.7. </w:t>
      </w:r>
      <w:r w:rsidR="00ED5652" w:rsidRPr="00041504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041504">
        <w:rPr>
          <w:rFonts w:ascii="Times New Roman" w:hAnsi="Times New Roman" w:cs="Times New Roman"/>
          <w:sz w:val="28"/>
          <w:szCs w:val="28"/>
        </w:rPr>
        <w:t>осуществля</w:t>
      </w:r>
      <w:r w:rsidR="00ED5652" w:rsidRPr="00041504">
        <w:rPr>
          <w:rFonts w:ascii="Times New Roman" w:hAnsi="Times New Roman" w:cs="Times New Roman"/>
          <w:sz w:val="28"/>
          <w:szCs w:val="28"/>
        </w:rPr>
        <w:t>е</w:t>
      </w:r>
      <w:r w:rsidRPr="00041504">
        <w:rPr>
          <w:rFonts w:ascii="Times New Roman" w:hAnsi="Times New Roman" w:cs="Times New Roman"/>
          <w:sz w:val="28"/>
          <w:szCs w:val="28"/>
        </w:rPr>
        <w:t xml:space="preserve">т рассмотрение проекта </w:t>
      </w:r>
      <w:r w:rsidR="005B4AE1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 течение не более 15 рабочих дней (при повторном рассмотрении</w:t>
      </w:r>
      <w:r w:rsidR="00ED5652" w:rsidRPr="00041504">
        <w:rPr>
          <w:rFonts w:ascii="Times New Roman" w:hAnsi="Times New Roman" w:cs="Times New Roman"/>
          <w:sz w:val="28"/>
          <w:szCs w:val="28"/>
        </w:rPr>
        <w:t xml:space="preserve"> – 1</w:t>
      </w:r>
      <w:r w:rsidRPr="00041504">
        <w:rPr>
          <w:rFonts w:ascii="Times New Roman" w:hAnsi="Times New Roman" w:cs="Times New Roman"/>
          <w:sz w:val="28"/>
          <w:szCs w:val="28"/>
        </w:rPr>
        <w:t xml:space="preserve">0 рабочих дней) со дня поступления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проекта на рассмотрение.</w:t>
      </w:r>
    </w:p>
    <w:p w:rsidR="00970B42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2.8. </w:t>
      </w:r>
      <w:r w:rsidR="009A7EF2" w:rsidRPr="00041504">
        <w:rPr>
          <w:rFonts w:ascii="Times New Roman" w:hAnsi="Times New Roman" w:cs="Times New Roman"/>
          <w:sz w:val="28"/>
          <w:szCs w:val="28"/>
        </w:rPr>
        <w:t>Проект</w:t>
      </w:r>
      <w:r w:rsidR="00250633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9A7EF2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50633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="00250633" w:rsidRPr="00041504">
        <w:rPr>
          <w:rFonts w:ascii="Times New Roman" w:hAnsi="Times New Roman" w:cs="Times New Roman"/>
          <w:sz w:val="28"/>
          <w:szCs w:val="28"/>
        </w:rPr>
        <w:t>с</w:t>
      </w:r>
      <w:r w:rsidR="0076122D" w:rsidRPr="00041504">
        <w:rPr>
          <w:rFonts w:ascii="Times New Roman" w:hAnsi="Times New Roman" w:cs="Times New Roman"/>
          <w:sz w:val="28"/>
          <w:szCs w:val="28"/>
        </w:rPr>
        <w:t>огласованный с</w:t>
      </w:r>
      <w:r w:rsidR="00250633" w:rsidRPr="00041504">
        <w:rPr>
          <w:rFonts w:ascii="Times New Roman" w:hAnsi="Times New Roman" w:cs="Times New Roman"/>
          <w:sz w:val="28"/>
          <w:szCs w:val="28"/>
        </w:rPr>
        <w:t xml:space="preserve"> ФЭУ СМО</w:t>
      </w:r>
      <w:r w:rsidR="0076122D" w:rsidRPr="00041504">
        <w:rPr>
          <w:rFonts w:ascii="Times New Roman" w:hAnsi="Times New Roman" w:cs="Times New Roman"/>
          <w:sz w:val="28"/>
          <w:szCs w:val="28"/>
        </w:rPr>
        <w:t>, в части основных параметров</w:t>
      </w:r>
      <w:r w:rsidR="00250633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5B4AE1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подлеж</w:t>
      </w:r>
      <w:r w:rsidR="0076122D" w:rsidRPr="00041504">
        <w:rPr>
          <w:rFonts w:ascii="Times New Roman" w:hAnsi="Times New Roman" w:cs="Times New Roman"/>
          <w:sz w:val="28"/>
          <w:szCs w:val="28"/>
        </w:rPr>
        <w:t>и</w:t>
      </w:r>
      <w:r w:rsidRPr="00041504">
        <w:rPr>
          <w:rFonts w:ascii="Times New Roman" w:hAnsi="Times New Roman" w:cs="Times New Roman"/>
          <w:sz w:val="28"/>
          <w:szCs w:val="28"/>
        </w:rPr>
        <w:t xml:space="preserve">т рассмотрению на заседании </w:t>
      </w:r>
      <w:r w:rsidR="00ED5652" w:rsidRPr="00041504">
        <w:rPr>
          <w:rFonts w:ascii="Times New Roman" w:hAnsi="Times New Roman" w:cs="Times New Roman"/>
          <w:sz w:val="28"/>
          <w:szCs w:val="28"/>
        </w:rPr>
        <w:t>Комиссии</w:t>
      </w:r>
      <w:r w:rsidR="00CA3A43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970B42" w:rsidRPr="00041504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</w:t>
      </w:r>
      <w:hyperlink r:id="rId12">
        <w:r w:rsidR="00970B42" w:rsidRPr="000415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970B42" w:rsidRPr="00041504">
        <w:rPr>
          <w:rFonts w:ascii="Times New Roman" w:hAnsi="Times New Roman" w:cs="Times New Roman"/>
          <w:sz w:val="28"/>
          <w:szCs w:val="28"/>
        </w:rPr>
        <w:t xml:space="preserve"> рассмотрения муниципальных программ и непрограммных направлений деятельности органов местного самоуправления Сокольского муниципального округа, территориальных органов и структурных подразделений Администрации Сокольского муниципального округа, муниципальных казенных учреждений Сокольского муниципального округа, утвержденным</w:t>
      </w:r>
      <w:r w:rsidR="00970B42" w:rsidRPr="00041504">
        <w:rPr>
          <w:szCs w:val="28"/>
        </w:rPr>
        <w:t xml:space="preserve"> </w:t>
      </w:r>
      <w:r w:rsidR="00970B42" w:rsidRPr="00041504">
        <w:rPr>
          <w:rFonts w:ascii="Times New Roman" w:hAnsi="Times New Roman" w:cs="Times New Roman"/>
          <w:sz w:val="28"/>
          <w:szCs w:val="28"/>
        </w:rPr>
        <w:t>постановлением Администрации Сокольского муниципального округа от 15.02.2023 №</w:t>
      </w:r>
      <w:r w:rsidR="005C22A0">
        <w:rPr>
          <w:rFonts w:ascii="Times New Roman" w:hAnsi="Times New Roman" w:cs="Times New Roman"/>
          <w:sz w:val="28"/>
          <w:szCs w:val="28"/>
        </w:rPr>
        <w:t xml:space="preserve"> </w:t>
      </w:r>
      <w:r w:rsidR="00970B42" w:rsidRPr="00041504">
        <w:rPr>
          <w:rFonts w:ascii="Times New Roman" w:hAnsi="Times New Roman" w:cs="Times New Roman"/>
          <w:sz w:val="28"/>
          <w:szCs w:val="28"/>
        </w:rPr>
        <w:t>217</w:t>
      </w:r>
      <w:r w:rsidR="000670E9" w:rsidRPr="00041504">
        <w:rPr>
          <w:rFonts w:ascii="Times New Roman" w:hAnsi="Times New Roman" w:cs="Times New Roman"/>
          <w:sz w:val="28"/>
          <w:szCs w:val="28"/>
        </w:rPr>
        <w:t xml:space="preserve"> (далее – Порядок рассмотрения муниципальных программ и непрограммных направлений деятельности)</w:t>
      </w:r>
      <w:r w:rsidR="00970B42" w:rsidRPr="00041504">
        <w:rPr>
          <w:rFonts w:ascii="Times New Roman" w:hAnsi="Times New Roman" w:cs="Times New Roman"/>
          <w:sz w:val="28"/>
          <w:szCs w:val="28"/>
        </w:rPr>
        <w:t>.</w:t>
      </w:r>
    </w:p>
    <w:p w:rsidR="00CA3A43" w:rsidRPr="00041504" w:rsidRDefault="00CA3A43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Одобренный Комиссией проект муниципальной программы (комплексной программы) учитывается ФЭУ СМО при формировании расходной части проекта бюджета округа на очередной финансовый год и плановый период.</w:t>
      </w:r>
    </w:p>
    <w:p w:rsidR="00BC414F" w:rsidRPr="00041504" w:rsidRDefault="00E82EB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2.9. </w:t>
      </w:r>
      <w:r w:rsidR="00BC414F" w:rsidRPr="00041504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(комплексной программы) обеспечивает разработку проекта постановления об утверждении муниципальной программы (комплексной программы) и его согласование в порядке, установленном Регламентом Администрации Сокольского муниципального округа.</w:t>
      </w:r>
    </w:p>
    <w:p w:rsidR="00BC414F" w:rsidRPr="00041504" w:rsidRDefault="00BC414F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Муниципальная программа (комплексная программа), реализация которой планируется с очередного финансового года, подлежит утверждению до внесения проекта решения о бюджете Сокольского муниципального округа на очередной финансовый год и плановый период в Муниципальное Собрание Сокольского муниципального округа Вологодской области.</w:t>
      </w:r>
    </w:p>
    <w:p w:rsidR="00BC414F" w:rsidRPr="00041504" w:rsidRDefault="00BC414F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Муниципальная программа (комплексная программа), первый год периода реализации которой совпадает с годом планового периода проекта решения о бюджете Сокольского муниципального округа на очередной финансовый год и плановый период, подлежит утверждению</w:t>
      </w:r>
      <w:r w:rsidR="00E82EBA" w:rsidRPr="00041504">
        <w:rPr>
          <w:rFonts w:ascii="Times New Roman" w:hAnsi="Times New Roman" w:cs="Times New Roman"/>
          <w:sz w:val="28"/>
          <w:szCs w:val="28"/>
        </w:rPr>
        <w:t xml:space="preserve"> не позднее девяти месяцев со дня вступления в силу решения о бюджете Сокольского муниципального округа, которым утвержден объем бюджетных ассигнований на финансовое обеспечение реализации муниципальной программы (комплексной программы) в первом году периода ее реализации.</w:t>
      </w:r>
    </w:p>
    <w:p w:rsidR="00CA20E0" w:rsidRPr="00041504" w:rsidRDefault="00CA20E0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E4A" w:rsidRPr="00041504" w:rsidRDefault="00F24E4A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III. Структура и содержание </w:t>
      </w:r>
    </w:p>
    <w:p w:rsidR="00F24E4A" w:rsidRPr="00041504" w:rsidRDefault="002E3AFC" w:rsidP="005C22A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3.1. </w:t>
      </w:r>
      <w:r w:rsidR="00970B42" w:rsidRPr="00041504">
        <w:rPr>
          <w:rFonts w:ascii="Times New Roman" w:hAnsi="Times New Roman" w:cs="Times New Roman"/>
          <w:sz w:val="28"/>
          <w:szCs w:val="28"/>
        </w:rPr>
        <w:t>М</w:t>
      </w:r>
      <w:r w:rsidR="002E3AFC" w:rsidRPr="00041504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программа (комплексная программа) утверждается постановлением </w:t>
      </w:r>
      <w:r w:rsidR="002E3AFC" w:rsidRPr="000415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70B42" w:rsidRPr="00041504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2E3AFC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970B42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М</w:t>
      </w:r>
      <w:r w:rsidR="002E3AFC" w:rsidRPr="00041504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программа (комплексная программа) включает: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а) приоритеты и цели государственной политики в сфере реализации </w:t>
      </w:r>
      <w:r w:rsidR="002E3AF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в том числе с указанием связи с национальными целями и государственными программами Российской Федерации </w:t>
      </w:r>
      <w:r w:rsidR="006C6297" w:rsidRPr="00041504">
        <w:rPr>
          <w:rFonts w:ascii="Times New Roman" w:hAnsi="Times New Roman" w:cs="Times New Roman"/>
          <w:sz w:val="28"/>
          <w:szCs w:val="28"/>
        </w:rPr>
        <w:t xml:space="preserve">и Вологодской области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(в случае реализации </w:t>
      </w:r>
      <w:r w:rsidR="006C6297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в сфере, для которой определены национальные цели, при наличии связи с государственными программами Российской Федерации</w:t>
      </w:r>
      <w:r w:rsidR="006C6297" w:rsidRPr="00041504">
        <w:rPr>
          <w:rFonts w:ascii="Times New Roman" w:hAnsi="Times New Roman" w:cs="Times New Roman"/>
          <w:sz w:val="28"/>
          <w:szCs w:val="28"/>
        </w:rPr>
        <w:t xml:space="preserve"> и Вологодской области</w:t>
      </w:r>
      <w:r w:rsidRPr="00041504">
        <w:rPr>
          <w:rFonts w:ascii="Times New Roman" w:hAnsi="Times New Roman" w:cs="Times New Roman"/>
          <w:sz w:val="28"/>
          <w:szCs w:val="28"/>
        </w:rPr>
        <w:t>) (далее - стратегические приоритеты);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паспорт </w:t>
      </w:r>
      <w:r w:rsidR="002E3AF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с приложениями;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паспорта </w:t>
      </w:r>
      <w:r w:rsidR="006C6297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 в случае реализации в рамках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соответствующих проектов;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г) паспорта комплексов процессных мероприятий.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3.2.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текстовом разделе, предусматривающем описание стратегических приоритетов, отражаются национальные цели, приоритеты социально-экономического развития </w:t>
      </w:r>
      <w:r w:rsidR="00D60397" w:rsidRPr="00041504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а также показатели, характеризующие достижение таких приоритетов и целей, установленные документами стратегического планирования, федеральными законами, законами области, решениями Президента Российской Федерации и Правительства Российской Федерации, Правительства области, </w:t>
      </w:r>
      <w:r w:rsidR="003315BF" w:rsidRPr="00041504">
        <w:rPr>
          <w:rFonts w:ascii="Times New Roman" w:hAnsi="Times New Roman" w:cs="Times New Roman"/>
          <w:sz w:val="28"/>
          <w:szCs w:val="28"/>
        </w:rPr>
        <w:t xml:space="preserve">Муниципального Собрания Сокольского муниципального округа Вологодской области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 достижение которых направлена </w:t>
      </w:r>
      <w:r w:rsidR="00FE14B6" w:rsidRPr="00041504">
        <w:rPr>
          <w:rFonts w:ascii="Times New Roman" w:hAnsi="Times New Roman" w:cs="Times New Roman"/>
          <w:sz w:val="28"/>
          <w:szCs w:val="28"/>
        </w:rPr>
        <w:t>муниципальная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программа (комплексная программа).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3.3. </w:t>
      </w:r>
      <w:hyperlink w:anchor="P507">
        <w:r w:rsidRPr="00041504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в соответствии с формой 1 приложения </w:t>
      </w:r>
      <w:r w:rsidR="0044484E" w:rsidRPr="00041504">
        <w:rPr>
          <w:rFonts w:ascii="Times New Roman" w:hAnsi="Times New Roman" w:cs="Times New Roman"/>
          <w:sz w:val="28"/>
          <w:szCs w:val="28"/>
        </w:rPr>
        <w:t>1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493">
        <w:r w:rsidRPr="00041504">
          <w:rPr>
            <w:rFonts w:ascii="Times New Roman" w:hAnsi="Times New Roman" w:cs="Times New Roman"/>
            <w:sz w:val="28"/>
            <w:szCs w:val="28"/>
          </w:rPr>
          <w:t>характеристики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направлений расходов финансовых мероприятий (результатов) структурных элементов проектной части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 w:rsidR="0044484E" w:rsidRPr="00041504">
        <w:rPr>
          <w:rFonts w:ascii="Times New Roman" w:hAnsi="Times New Roman" w:cs="Times New Roman"/>
          <w:sz w:val="28"/>
          <w:szCs w:val="28"/>
        </w:rPr>
        <w:t>по форме 2 приложения 1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2) </w:t>
      </w:r>
      <w:r w:rsidR="007833F2" w:rsidRPr="00041504">
        <w:rPr>
          <w:rFonts w:ascii="Times New Roman" w:hAnsi="Times New Roman" w:cs="Times New Roman"/>
          <w:sz w:val="28"/>
          <w:szCs w:val="28"/>
        </w:rPr>
        <w:t>методики расчета значений показателей муниципальной программы (комплексной программы) и порядка сбора информации;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1753">
        <w:r w:rsidRPr="00041504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объектов, в отношении которых в рамках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планируются строительство, реконструкция, в том числе с элементами реставрации, или приобретение, по форме </w:t>
      </w:r>
      <w:r w:rsidR="0044484E" w:rsidRPr="00041504">
        <w:rPr>
          <w:rFonts w:ascii="Times New Roman" w:hAnsi="Times New Roman" w:cs="Times New Roman"/>
          <w:sz w:val="28"/>
          <w:szCs w:val="28"/>
        </w:rPr>
        <w:t>3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4484E" w:rsidRPr="00041504">
        <w:rPr>
          <w:rFonts w:ascii="Times New Roman" w:hAnsi="Times New Roman" w:cs="Times New Roman"/>
          <w:sz w:val="28"/>
          <w:szCs w:val="28"/>
        </w:rPr>
        <w:t>1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 (приводится при наличии указанных объектов в рамках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4) </w:t>
      </w:r>
      <w:hyperlink w:anchor="P1901">
        <w:r w:rsidRPr="00041504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объектах </w:t>
      </w:r>
      <w:r w:rsidR="00FE14B6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контрактов на выполнение работ, оказание услуг для обеспечения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нужд </w:t>
      </w:r>
      <w:r w:rsidR="00FE14B6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превышающих срок действия утвержденных лимитов бюджетных обязательств, в целях реализации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 форме </w:t>
      </w:r>
      <w:r w:rsidR="0044484E" w:rsidRPr="00041504">
        <w:rPr>
          <w:rFonts w:ascii="Times New Roman" w:hAnsi="Times New Roman" w:cs="Times New Roman"/>
          <w:sz w:val="28"/>
          <w:szCs w:val="28"/>
        </w:rPr>
        <w:t>4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4484E" w:rsidRPr="00041504">
        <w:rPr>
          <w:rFonts w:ascii="Times New Roman" w:hAnsi="Times New Roman" w:cs="Times New Roman"/>
          <w:sz w:val="28"/>
          <w:szCs w:val="28"/>
        </w:rPr>
        <w:t>1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 (приводятся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таких контрактов в рамках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Сведения о долгосрочных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контрактах отражаются в </w:t>
      </w:r>
      <w:r w:rsidR="00FE14B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в соответствии </w:t>
      </w:r>
      <w:r w:rsidR="00E11679" w:rsidRPr="00041504">
        <w:rPr>
          <w:rFonts w:ascii="Times New Roman" w:hAnsi="Times New Roman" w:cs="Times New Roman"/>
          <w:sz w:val="28"/>
          <w:szCs w:val="28"/>
        </w:rPr>
        <w:t xml:space="preserve">с </w:t>
      </w:r>
      <w:hyperlink r:id="rId13">
        <w:r w:rsidR="00E11679" w:rsidRPr="0004150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E11679" w:rsidRPr="00041504">
        <w:rPr>
          <w:rFonts w:ascii="Times New Roman" w:hAnsi="Times New Roman" w:cs="Times New Roman"/>
          <w:sz w:val="28"/>
          <w:szCs w:val="28"/>
        </w:rPr>
        <w:t>2 Порядка принятия решений о заключении муниципальных контрактов на поставку товаров, выполнение работ, оказание услуг для обеспечения</w:t>
      </w:r>
      <w:r w:rsidR="00E11679" w:rsidRPr="00041504">
        <w:rPr>
          <w:szCs w:val="28"/>
        </w:rPr>
        <w:t xml:space="preserve"> </w:t>
      </w:r>
      <w:r w:rsidR="00E11679" w:rsidRPr="00041504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E11679" w:rsidRPr="00041504">
        <w:rPr>
          <w:szCs w:val="28"/>
        </w:rPr>
        <w:t xml:space="preserve"> </w:t>
      </w:r>
      <w:r w:rsidR="00E11679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округа, концессионных соглашений на срок, превышающий срок действия утвержденных лимитов бюджетных обязательств, утвержденного постановлением Администрации Сокольского муниципального округа от 09.03.2023 №</w:t>
      </w:r>
      <w:r w:rsidR="005C22A0">
        <w:rPr>
          <w:rFonts w:ascii="Times New Roman" w:hAnsi="Times New Roman" w:cs="Times New Roman"/>
          <w:sz w:val="28"/>
          <w:szCs w:val="28"/>
        </w:rPr>
        <w:t xml:space="preserve"> </w:t>
      </w:r>
      <w:r w:rsidR="00E11679" w:rsidRPr="00041504">
        <w:rPr>
          <w:rFonts w:ascii="Times New Roman" w:hAnsi="Times New Roman" w:cs="Times New Roman"/>
          <w:sz w:val="28"/>
          <w:szCs w:val="28"/>
        </w:rPr>
        <w:t>344;</w:t>
      </w:r>
    </w:p>
    <w:p w:rsidR="00E11679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5) </w:t>
      </w:r>
      <w:hyperlink w:anchor="P1968">
        <w:r w:rsidRPr="00041504">
          <w:rPr>
            <w:rFonts w:ascii="Times New Roman" w:hAnsi="Times New Roman" w:cs="Times New Roman"/>
            <w:sz w:val="28"/>
            <w:szCs w:val="28"/>
          </w:rPr>
          <w:t>оценки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объема налоговых расходов по форме </w:t>
      </w:r>
      <w:r w:rsidR="00E25CEF" w:rsidRPr="00041504">
        <w:rPr>
          <w:rFonts w:ascii="Times New Roman" w:hAnsi="Times New Roman" w:cs="Times New Roman"/>
          <w:sz w:val="28"/>
          <w:szCs w:val="28"/>
        </w:rPr>
        <w:t>5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E25CEF" w:rsidRPr="00041504">
        <w:rPr>
          <w:rFonts w:ascii="Times New Roman" w:hAnsi="Times New Roman" w:cs="Times New Roman"/>
          <w:sz w:val="28"/>
          <w:szCs w:val="28"/>
        </w:rPr>
        <w:t>1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 в случае, если Перечнем налоговых расходов </w:t>
      </w:r>
      <w:r w:rsidR="00E11679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E11679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установлены налоговые расходы в сфере реализации </w:t>
      </w:r>
      <w:r w:rsidR="006A05C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3.4. Паспорта </w:t>
      </w:r>
      <w:r w:rsidR="003C31E5" w:rsidRPr="000415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стратегического, ведомственного проектов формируются в соответствии с </w:t>
      </w:r>
      <w:hyperlink r:id="rId14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3.5. </w:t>
      </w:r>
      <w:hyperlink w:anchor="P2116">
        <w:r w:rsidRPr="00041504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комплекса процессных мероприятий формируется в соответствии с формой приложения </w:t>
      </w:r>
      <w:r w:rsidR="00E25CEF" w:rsidRPr="00041504">
        <w:rPr>
          <w:rFonts w:ascii="Times New Roman" w:hAnsi="Times New Roman" w:cs="Times New Roman"/>
          <w:sz w:val="28"/>
          <w:szCs w:val="28"/>
        </w:rPr>
        <w:t>2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3.6. Допускается в целях привлечения средств федерального бюджета, </w:t>
      </w:r>
      <w:r w:rsidR="00F82FE9" w:rsidRPr="00041504">
        <w:rPr>
          <w:rFonts w:ascii="Times New Roman" w:hAnsi="Times New Roman" w:cs="Times New Roman"/>
          <w:sz w:val="28"/>
          <w:szCs w:val="28"/>
        </w:rPr>
        <w:t xml:space="preserve">областного бюджета,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государственных внебюджетных фондов, юридических лиц дополнение </w:t>
      </w:r>
      <w:r w:rsidR="006A05C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иными сведениями, требования о наличии которых в </w:t>
      </w:r>
      <w:r w:rsidR="006A05CB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программах (комплексных программах) установлены федеральными </w:t>
      </w:r>
      <w:r w:rsidR="00F82FE9" w:rsidRPr="00041504">
        <w:rPr>
          <w:rFonts w:ascii="Times New Roman" w:hAnsi="Times New Roman" w:cs="Times New Roman"/>
          <w:sz w:val="28"/>
          <w:szCs w:val="28"/>
        </w:rPr>
        <w:t xml:space="preserve">и региональными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соглашениями, предусматривающими предоставление средств федерального </w:t>
      </w:r>
      <w:r w:rsidR="00F82FE9" w:rsidRPr="00041504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бюджета, государственных внебюджетных фондов, юридических лиц на реализацию целей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 Требования к основным параметрам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3.7.1. Цели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должны соответствовать национальным целям, приоритетам социально-экономического развития в сфере реализации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отражать конечные результаты реализации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Цели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могут включать указание на национальные цели или достижение показателей национальных целей, в том числе уточненных в соответствии со сферой реализации </w:t>
      </w:r>
      <w:r w:rsidR="005228B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Цели </w:t>
      </w:r>
      <w:r w:rsidR="003B5C3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связанные с государственными программами Российской Федерации, </w:t>
      </w:r>
      <w:r w:rsidR="00C22208" w:rsidRPr="00041504">
        <w:rPr>
          <w:rFonts w:ascii="Times New Roman" w:hAnsi="Times New Roman" w:cs="Times New Roman"/>
          <w:sz w:val="28"/>
          <w:szCs w:val="28"/>
        </w:rPr>
        <w:t xml:space="preserve">Вологодской </w:t>
      </w:r>
      <w:r w:rsidR="00C22208"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Pr="00041504">
        <w:rPr>
          <w:rFonts w:ascii="Times New Roman" w:hAnsi="Times New Roman" w:cs="Times New Roman"/>
          <w:sz w:val="28"/>
          <w:szCs w:val="28"/>
        </w:rPr>
        <w:t>формулируются в соответствии с целями государственных программ Российской Федерации</w:t>
      </w:r>
      <w:r w:rsidR="00C22208" w:rsidRPr="00041504">
        <w:rPr>
          <w:rFonts w:ascii="Times New Roman" w:hAnsi="Times New Roman" w:cs="Times New Roman"/>
          <w:sz w:val="28"/>
          <w:szCs w:val="28"/>
        </w:rPr>
        <w:t>, Вологодской области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3.7.2. Сформированные цели </w:t>
      </w:r>
      <w:r w:rsidR="003B5C3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должны в целом отражать основные направления реализации государственной политики в соответствующей сфере.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3B5C3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исходя из необходимости и достаточности для достижения ее целей. При этом </w:t>
      </w:r>
      <w:r w:rsidR="003B5C3E" w:rsidRPr="0004150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41504">
        <w:rPr>
          <w:rFonts w:ascii="Times New Roman" w:hAnsi="Times New Roman" w:cs="Times New Roman"/>
          <w:sz w:val="28"/>
          <w:szCs w:val="28"/>
        </w:rPr>
        <w:t>программа (комплексная программа) должна предусматривать не менее 1 структурного элемента, формирующего ее проектную часть, и не менее 1 структурного элемента, формирующего ее процессную часть.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3.7.3. Формулировки целей </w:t>
      </w:r>
      <w:r w:rsidR="003B5C3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не должны дублировать наименования задач, а также мероприятий (результатов), контрольных точек структурных элементов такой программы.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3.7.4. Формулировка задачи структурного элемента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должна быть краткой и ясной, не должна содержать специальных научных терминов, указаний на цели, иные задачи или результаты, которые являются следствиями решения самой задачи, а также описания путей, средств и методов решения задачи.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3.7.5. Цели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задачи ее структурных элементов должны соответствовать критериям конкретности, измеримости, достижимости, актуальности и ограниченности во времени.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3.7.6. При постановке целей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задач ее структурных элементов необходимо обеспечить возможность проверки и подтверждения их достижения или решения. Для этого для каждой цели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задачи ее структурного элемента формируются показатели.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Допускается включение в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 комплекса процессных мероприятий, для которых показатели не устанавливаются.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3.7.7. В качестве показателей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 устанавливаются: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а) показатели, характеризующие достижение национальных целей;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показатели, соответствующие показателям государственных программ Российской Федерации, </w:t>
      </w:r>
      <w:r w:rsidR="00EB7DA8" w:rsidRPr="00041504">
        <w:rPr>
          <w:rFonts w:ascii="Times New Roman" w:hAnsi="Times New Roman" w:cs="Times New Roman"/>
          <w:sz w:val="28"/>
          <w:szCs w:val="28"/>
        </w:rPr>
        <w:t xml:space="preserve">Вологодской области,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том числе предусмотренные в соглашениях о реализации на территории </w:t>
      </w:r>
      <w:r w:rsidR="00EB7DA8" w:rsidRPr="000415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41504">
        <w:rPr>
          <w:rFonts w:ascii="Times New Roman" w:hAnsi="Times New Roman" w:cs="Times New Roman"/>
          <w:sz w:val="28"/>
          <w:szCs w:val="28"/>
        </w:rPr>
        <w:t xml:space="preserve">государственных программ субъекта Российской Федерации, </w:t>
      </w:r>
      <w:r w:rsidR="00EB7DA8" w:rsidRPr="00041504">
        <w:rPr>
          <w:rFonts w:ascii="Times New Roman" w:hAnsi="Times New Roman" w:cs="Times New Roman"/>
          <w:sz w:val="28"/>
          <w:szCs w:val="28"/>
        </w:rPr>
        <w:t xml:space="preserve">Вологодской области, </w:t>
      </w:r>
      <w:r w:rsidRPr="00041504">
        <w:rPr>
          <w:rFonts w:ascii="Times New Roman" w:hAnsi="Times New Roman" w:cs="Times New Roman"/>
          <w:sz w:val="28"/>
          <w:szCs w:val="28"/>
        </w:rPr>
        <w:t>направленных на достижение целей и показателей государственной программы Российской Федерации</w:t>
      </w:r>
      <w:r w:rsidR="00EB7DA8" w:rsidRPr="00041504">
        <w:rPr>
          <w:rFonts w:ascii="Times New Roman" w:hAnsi="Times New Roman" w:cs="Times New Roman"/>
          <w:sz w:val="28"/>
          <w:szCs w:val="28"/>
        </w:rPr>
        <w:t>, Вологодской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 (далее - нефинансовое соглашение);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показатели приоритетов социально-экономического развития </w:t>
      </w:r>
      <w:r w:rsidR="007543D8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определенные в документах стратегического планирования;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показатели уровня удовлетворенности граждан Российской Федерации качеством предоставляемых государственных и муниципальных услуг на территории </w:t>
      </w:r>
      <w:r w:rsidR="007543D8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соответствующей сфере социально-экономического развития (при необходимости);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показатели для оценки эффективности деятельности </w:t>
      </w:r>
      <w:r w:rsidR="00EB7DA8" w:rsidRPr="0004150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233E0" w:rsidRPr="0004150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7DA8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Количество показателей </w:t>
      </w:r>
      <w:r w:rsidR="007D47D4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исходя из необходимости и достаточности для характеристики достижения целей </w:t>
      </w:r>
      <w:r w:rsidR="00C738D8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Используемая система показателей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должна позволять очевидным образом оценивать прогресс в достижении ее целей.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3.7.8. Показатели структурных элементов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должны: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характеризовать результаты структурного элемента по годам его реализации, а также уровень удовлетворенности потребителей оказываемыми (финансируемыми) в рамках структурного элемента </w:t>
      </w:r>
      <w:r w:rsidR="00EB7DA8" w:rsidRPr="00041504">
        <w:rPr>
          <w:rFonts w:ascii="Times New Roman" w:hAnsi="Times New Roman" w:cs="Times New Roman"/>
          <w:sz w:val="28"/>
          <w:szCs w:val="28"/>
        </w:rPr>
        <w:t>муниципальн</w:t>
      </w:r>
      <w:r w:rsidRPr="00041504">
        <w:rPr>
          <w:rFonts w:ascii="Times New Roman" w:hAnsi="Times New Roman" w:cs="Times New Roman"/>
          <w:sz w:val="28"/>
          <w:szCs w:val="28"/>
        </w:rPr>
        <w:t>ыми услугами (работами), их объемом и качеством;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б) непосредственно зависеть от решения задач структурного элемента.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3.7.9. Показатели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ее структурных элементов должны отвечать критериям точности, однозначности, измеримости (счетности), сопоставимости, достоверности, своевременности, регулярности (возможности проведения ежеквартальной, ежегодной оценки их достижения по предусмотренным методикам расчета показателей, в том числе социальных эффектов от реализации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Наименования показателей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не должны содержать реквизитов правовых актов, указаний на периодичность формирования показателя, на цели, задачи, результаты, которые характеризуются показателем, а также описаний путей, средств и методов его достижения;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не должны формулироваться в форме действия.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в нефинансовом соглашении, отражаются в составе </w:t>
      </w:r>
      <w:r w:rsidR="00DB1E1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без изменения их наименований, единиц измерения и значений по годам реализации, установленных таким соглашением (за исключением случаев, при которых значения показателей в </w:t>
      </w:r>
      <w:r w:rsidR="00D9588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(ее структурных элементах) превышают значения (в случае возрастающей динамики показателей) и (или) содержат меньшие значения (в случае убывающей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динамики показателей), установленные соглашением).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3.7.10. Показатели </w:t>
      </w:r>
      <w:r w:rsidR="00D9588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должны иметь запланированные по годам количественные значения, за исключением случаев, определенных в </w:t>
      </w:r>
      <w:hyperlink w:anchor="P202">
        <w:r w:rsidRPr="00041504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3">
        <w:r w:rsidRPr="00041504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пункта, измеряемые (рассчитываемые) по прилагаемым методикам или определяемые на основе данных государственного статистического (ведомственного) наблюдения. Допускается установление порогового значения показателя в формате </w:t>
      </w:r>
      <w:r w:rsidR="00EB7DA8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не более/не менее конкретного числа</w:t>
      </w:r>
      <w:r w:rsidR="00EB7DA8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>. В случае если плановое значение показателя является текстовым или логическим (</w:t>
      </w:r>
      <w:r w:rsidR="00EB7DA8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да</w:t>
      </w:r>
      <w:r w:rsidR="00EB7DA8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или </w:t>
      </w:r>
      <w:r w:rsidR="00EB7DA8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нет</w:t>
      </w:r>
      <w:r w:rsidR="00EB7DA8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>), следует отразить его достижение в числовом формате с указанием интерпретации значений.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02"/>
      <w:bookmarkEnd w:id="4"/>
      <w:r w:rsidRPr="00041504">
        <w:rPr>
          <w:rFonts w:ascii="Times New Roman" w:hAnsi="Times New Roman" w:cs="Times New Roman"/>
          <w:sz w:val="28"/>
          <w:szCs w:val="28"/>
        </w:rPr>
        <w:t xml:space="preserve">Допускается отсутствие (исключение) планового значения показателя </w:t>
      </w:r>
      <w:r w:rsidR="00D9588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соответствии с решением </w:t>
      </w:r>
      <w:r w:rsidR="00EB7DA8" w:rsidRPr="00041504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отношении указанного показателя, в том числе по результатам ежегодной оценки эффективности реализации </w:t>
      </w:r>
      <w:r w:rsidR="00D9588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3"/>
      <w:bookmarkEnd w:id="5"/>
      <w:r w:rsidRPr="00041504">
        <w:rPr>
          <w:rFonts w:ascii="Times New Roman" w:hAnsi="Times New Roman" w:cs="Times New Roman"/>
          <w:sz w:val="28"/>
          <w:szCs w:val="28"/>
        </w:rPr>
        <w:t>Допускается отсутствие планового значения показателя комплекса процессных мероприятий в случае, если реализация мероприятий, обеспечивающих достижение указанного показателя, в соответствующем году не запланирована.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3.7.11. Формализация показателей </w:t>
      </w:r>
      <w:r w:rsidR="00D9588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установление их значений должны соотноситься с показателями национальных целей и документов стратегического планирования, обеспечивая преемственность в наименованиях показателей различных уровней и методик их расчетов.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Методика расчета показателя должна включать единый подход к сбору и представлению информации о выполнении показателей. Не допускается многовариантность методик расчетов и способов получения отчетных данных.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Единица измерения показателя выбирается из Общероссийского </w:t>
      </w:r>
      <w:hyperlink r:id="rId15">
        <w:r w:rsidRPr="00041504">
          <w:rPr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единиц измерения (далее</w:t>
      </w:r>
      <w:r w:rsidR="007C37C8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>ОКЕИ).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3.7.12. Достижение целей и показателей </w:t>
      </w:r>
      <w:r w:rsidR="002227C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решение задач и достижение показателей ее структурных элементов обеспечиваются за счет реализации мероприятий (результатов) структурных элементов такой программы.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Мероприятия (результаты) группируются по задачам структурных элементов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Мероприятие (результат) структурного элемента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должно соответствовать принципам конкретности, точности, достоверности, измеримости (счетности).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3.7.13. Наименование мероприятия (результата) структурного элемента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должно быть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сформулировано в виде завершенного действия.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Наименование мероприятия (результата) структурного элемента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не должно: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дублировать наименования цели, показателя, задачи, иного мероприятия (результата) структурного элемента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контрольной точки, объекта мероприятия (результата);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дублировать наименования показателей, мероприятий (результатов) иных структурных элементов </w:t>
      </w:r>
      <w:r w:rsidR="00CE412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содержать значение и период достижения;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содержать наименования нормативных правовых актов, поручений Президента Российской Федерации, Правительства Российской Федерации, Губернатора области, Правительства области</w:t>
      </w:r>
      <w:r w:rsidR="000A649E" w:rsidRPr="00041504">
        <w:rPr>
          <w:rFonts w:ascii="Times New Roman" w:hAnsi="Times New Roman" w:cs="Times New Roman"/>
          <w:sz w:val="28"/>
          <w:szCs w:val="28"/>
        </w:rPr>
        <w:t>, главы Сокольского муниципального округа, Администрации 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содержать указание на виды и формы государственной поддержки (субсидии, субвенции, дотации и другое).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Значение мероприятия (результата) структурного элемента </w:t>
      </w:r>
      <w:r w:rsidR="0058627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характеризует в том числе количество создаваемых (приобретаемых) материальных и нематериальных объектов, объем оказываемых услуг или выполняемых работ с заданными характеристиками по годам реализации соответствующего структурного элемента </w:t>
      </w:r>
      <w:r w:rsidR="0058627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При формировании процессной части </w:t>
      </w:r>
      <w:r w:rsidR="0058627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допускается включение мероприятий, не имеющих количественно измеримых итогов реализации.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9"/>
      <w:bookmarkEnd w:id="6"/>
      <w:r w:rsidRPr="00041504">
        <w:rPr>
          <w:rFonts w:ascii="Times New Roman" w:hAnsi="Times New Roman" w:cs="Times New Roman"/>
          <w:sz w:val="28"/>
          <w:szCs w:val="28"/>
        </w:rPr>
        <w:t xml:space="preserve">3.7.14. Набор мероприятий (результатов) структурных элементов </w:t>
      </w:r>
      <w:r w:rsidR="0058627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должен быть необходимым и достаточным для решения задач, достижения показателей соответствующего структурного элемента.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структурного элемента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должны формироваться с учетом соблюдения принципа прослеживаемости финансирования мероприятия (результата)</w:t>
      </w:r>
      <w:r w:rsidR="000A649E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увязки одного мероприятия (результата) с одним направлением расходов, за исключением мероприятий (результатов), источником финансового обеспечения реализации которых является консолидированная субсидия. Формирование мероприятий (результатов) процессной части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может осуществляться без соблюдения указанного принципа.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паспорте структурного элемента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обязательном порядке отражаются результаты,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предусмотренные в заключенном соглашении о предоставлении межбюджетного трансферта </w:t>
      </w:r>
      <w:r w:rsidR="000A649E" w:rsidRPr="00041504">
        <w:rPr>
          <w:rFonts w:ascii="Times New Roman" w:hAnsi="Times New Roman" w:cs="Times New Roman"/>
          <w:sz w:val="28"/>
          <w:szCs w:val="28"/>
        </w:rPr>
        <w:t>из областного бюджета бюджету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(далее - финансовое соглашение).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Результаты, предусмотренные в финансовом соглашении, отражаются в составе структурных элементов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без изменения их наименований, единиц измерения, значений по годам реализации, установленных в таких соглашениях.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3.8. Мероприятия (результаты) комплекса процессных мероприятий формируются в соответствии с </w:t>
      </w:r>
      <w:hyperlink w:anchor="P2564">
        <w:r w:rsidRPr="00041504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типов мероприятий и их типовых контрольных точек </w:t>
      </w:r>
      <w:r w:rsidR="00002D34" w:rsidRPr="00041504">
        <w:rPr>
          <w:rFonts w:ascii="Times New Roman" w:hAnsi="Times New Roman" w:cs="Times New Roman"/>
          <w:sz w:val="28"/>
          <w:szCs w:val="28"/>
        </w:rPr>
        <w:t>(приложение 3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5"/>
      <w:bookmarkEnd w:id="7"/>
      <w:r w:rsidRPr="00041504">
        <w:rPr>
          <w:rFonts w:ascii="Times New Roman" w:hAnsi="Times New Roman" w:cs="Times New Roman"/>
          <w:sz w:val="28"/>
          <w:szCs w:val="28"/>
        </w:rPr>
        <w:t xml:space="preserve">3.9. При формировании комплексов процессных мероприятий в рамках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необходимо отдельно выделять: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по обеспечению реализации </w:t>
      </w:r>
      <w:r w:rsidR="00EE6C0C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функций и полномочий (по обеспечению текущей деятельности) ответственным исполнителем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по обеспечению реализации </w:t>
      </w:r>
      <w:r w:rsidR="00EE6C0C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функций и полномочий (по обеспечению текущей деятельности) соисполнителем (исполнителем) </w:t>
      </w:r>
      <w:r w:rsidR="0042638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 случае, если бюджетные ассигнования</w:t>
      </w:r>
      <w:r w:rsidR="00EE6C0C" w:rsidRPr="00041504">
        <w:rPr>
          <w:rFonts w:ascii="Times New Roman" w:hAnsi="Times New Roman" w:cs="Times New Roman"/>
          <w:sz w:val="28"/>
          <w:szCs w:val="28"/>
        </w:rPr>
        <w:t>,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EE6C0C" w:rsidRPr="00041504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041504">
        <w:rPr>
          <w:rFonts w:ascii="Times New Roman" w:hAnsi="Times New Roman" w:cs="Times New Roman"/>
          <w:sz w:val="28"/>
          <w:szCs w:val="28"/>
        </w:rPr>
        <w:t>на его содержание предусмотрены в рамках такой программы.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указанные в настоящем пункте комплексы процессных мероприятий при необходимости могут быть включены мероприятия по обеспечению текущей деятельности подведомственных ответственному исполнителю (соисполнителю, исполнителю)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учреждений, обеспечивающих деятельность ответственного исполнителя (соисполнителя, исполнителя).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Формирование указанных комплексов процессных мероприятий (далее также </w:t>
      </w:r>
      <w:r w:rsidR="00EE6C0C" w:rsidRPr="00041504">
        <w:rPr>
          <w:rFonts w:ascii="Times New Roman" w:hAnsi="Times New Roman" w:cs="Times New Roman"/>
          <w:sz w:val="28"/>
          <w:szCs w:val="28"/>
        </w:rPr>
        <w:t>–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EE6C0C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обеспечивающие</w:t>
      </w:r>
      <w:r w:rsidR="00EE6C0C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комплексы процессных мероприятий) допускается без установления для них задач, показателей, установления значений для результатов мероприятий, а также контрольных точек.</w:t>
      </w:r>
    </w:p>
    <w:p w:rsidR="0063286B" w:rsidRPr="00041504" w:rsidRDefault="0063286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 случае установления показателей комплекса процессных мероприятий в паспорте приводится методики расчета их значений и порядка сбора информации.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3.10. В рамках проектной части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осуществляется реализация направлений деятельности </w:t>
      </w:r>
      <w:r w:rsidR="00EE6C0C" w:rsidRPr="00041504">
        <w:rPr>
          <w:rFonts w:ascii="Times New Roman" w:hAnsi="Times New Roman" w:cs="Times New Roman"/>
          <w:sz w:val="28"/>
          <w:szCs w:val="28"/>
        </w:rPr>
        <w:t>органов местного самоуправления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r:id="rId16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структурных элементов проектной части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формируются в соответствии с перечнем типов мероприятий и их типовых контрольных точек, предусмотренных </w:t>
      </w:r>
      <w:hyperlink r:id="rId17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деятельности, </w:t>
      </w:r>
      <w:hyperlink w:anchor="P2635">
        <w:r w:rsidRPr="00041504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и характеристиками типовых направлений расходов по мероприятиям (результатам) структурных элементов проектной части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(приложение </w:t>
      </w:r>
      <w:r w:rsidR="00002D34" w:rsidRPr="00041504">
        <w:rPr>
          <w:rFonts w:ascii="Times New Roman" w:hAnsi="Times New Roman" w:cs="Times New Roman"/>
          <w:sz w:val="28"/>
          <w:szCs w:val="28"/>
        </w:rPr>
        <w:t>4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32"/>
      <w:bookmarkEnd w:id="8"/>
      <w:r w:rsidRPr="00041504">
        <w:rPr>
          <w:rFonts w:ascii="Times New Roman" w:hAnsi="Times New Roman" w:cs="Times New Roman"/>
          <w:sz w:val="28"/>
          <w:szCs w:val="28"/>
        </w:rPr>
        <w:t>3.11. Финансовое обес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печение реализации (далее также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финансовое обеспечение)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 включ</w:t>
      </w:r>
      <w:r w:rsidR="00DF2BE6" w:rsidRPr="00041504">
        <w:rPr>
          <w:rFonts w:ascii="Times New Roman" w:hAnsi="Times New Roman" w:cs="Times New Roman"/>
          <w:sz w:val="28"/>
          <w:szCs w:val="28"/>
        </w:rPr>
        <w:t>ает средства бюджета округа</w:t>
      </w:r>
      <w:r w:rsidR="003F466F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3.11.1. Средства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041504">
        <w:rPr>
          <w:rFonts w:ascii="Times New Roman" w:hAnsi="Times New Roman" w:cs="Times New Roman"/>
          <w:sz w:val="28"/>
          <w:szCs w:val="28"/>
        </w:rPr>
        <w:t>предусматривают: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1) собственные доходы (в настоящем Порядке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доходы, дотации из </w:t>
      </w:r>
      <w:r w:rsidR="00DF2BE6" w:rsidRPr="0004150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041504">
        <w:rPr>
          <w:rFonts w:ascii="Times New Roman" w:hAnsi="Times New Roman" w:cs="Times New Roman"/>
          <w:sz w:val="28"/>
          <w:szCs w:val="28"/>
        </w:rPr>
        <w:t>) (далее - собственные доходы);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2) безвозмездные поступления из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форме субвенций и субсидий, иных межбюджетных трансфертов (далее - средства </w:t>
      </w:r>
      <w:r w:rsidR="00DF2BE6" w:rsidRPr="00041504">
        <w:rPr>
          <w:rFonts w:ascii="Times New Roman" w:hAnsi="Times New Roman" w:cs="Times New Roman"/>
          <w:sz w:val="28"/>
          <w:szCs w:val="28"/>
        </w:rPr>
        <w:t>областного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бюджета);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3) безвозмездные поступления от государственных внебюджетных фондов, физических и юридических лиц.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Основанием для включения средств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бюджета в финансовое обеспечение за счет средств бюджета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является наличие закона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041504">
        <w:rPr>
          <w:rFonts w:ascii="Times New Roman" w:hAnsi="Times New Roman" w:cs="Times New Roman"/>
          <w:sz w:val="28"/>
          <w:szCs w:val="28"/>
        </w:rPr>
        <w:t>(проекта закона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041504">
        <w:rPr>
          <w:rFonts w:ascii="Times New Roman" w:hAnsi="Times New Roman" w:cs="Times New Roman"/>
          <w:sz w:val="28"/>
          <w:szCs w:val="28"/>
        </w:rPr>
        <w:t>) о</w:t>
      </w:r>
      <w:r w:rsidR="00DF2BE6" w:rsidRPr="00041504">
        <w:rPr>
          <w:rFonts w:ascii="Times New Roman" w:hAnsi="Times New Roman" w:cs="Times New Roman"/>
          <w:sz w:val="28"/>
          <w:szCs w:val="28"/>
        </w:rPr>
        <w:t>б областном</w:t>
      </w:r>
      <w:r w:rsidRPr="00041504">
        <w:rPr>
          <w:rFonts w:ascii="Times New Roman" w:hAnsi="Times New Roman" w:cs="Times New Roman"/>
          <w:sz w:val="28"/>
          <w:szCs w:val="28"/>
        </w:rPr>
        <w:t xml:space="preserve"> бюджете на очередной год и плановый период, иных нормативных правовых актов, подтверждающих распределение данных средств. Средства бюджетов государственных внебюджетных фондов, физических и юридических лиц, зачисляемые в бюджет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виде безвозмездных поступлений, включаются в финансовое обеспечение на основании подтверждающих документов (заключенных договоров, соглашений).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счет средств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за пределами текущего финансового года и планового периода определяются с учетом параметров стратегии социально-экономического развития </w:t>
      </w:r>
      <w:r w:rsidR="00DF2BE6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="00A32A3C" w:rsidRPr="00041504">
        <w:rPr>
          <w:rFonts w:ascii="Times New Roman" w:hAnsi="Times New Roman" w:cs="Times New Roman"/>
          <w:sz w:val="28"/>
          <w:szCs w:val="28"/>
        </w:rPr>
        <w:t>бюджетного прогноза округа на долгосрочный период (при его наличии)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Распределение средств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утверждается </w:t>
      </w:r>
      <w:r w:rsidR="00DF2BE6" w:rsidRPr="00041504">
        <w:rPr>
          <w:rFonts w:ascii="Times New Roman" w:hAnsi="Times New Roman" w:cs="Times New Roman"/>
          <w:sz w:val="28"/>
          <w:szCs w:val="28"/>
        </w:rPr>
        <w:t xml:space="preserve">решением о бюджете округа </w:t>
      </w:r>
      <w:r w:rsidRPr="0004150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3.11.3. Финансовое обеспечение </w:t>
      </w:r>
      <w:r w:rsidR="00227D3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указывается в тысячах рублей с точностью до одного знака после запятой. Указывается общий объем финансового обеспечения на реализацию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в целом, а также по годам реализации в разрезе </w:t>
      </w:r>
      <w:r w:rsidR="00945FAB" w:rsidRPr="00041504">
        <w:rPr>
          <w:rFonts w:ascii="Times New Roman" w:hAnsi="Times New Roman" w:cs="Times New Roman"/>
          <w:sz w:val="28"/>
          <w:szCs w:val="28"/>
        </w:rPr>
        <w:t>ответственных исполнителей, соисполнителей, исполнителей</w:t>
      </w:r>
      <w:r w:rsidRPr="00041504">
        <w:rPr>
          <w:rFonts w:ascii="Times New Roman" w:hAnsi="Times New Roman" w:cs="Times New Roman"/>
          <w:sz w:val="28"/>
          <w:szCs w:val="28"/>
        </w:rPr>
        <w:t>, источников финансового обеспечения.</w:t>
      </w:r>
    </w:p>
    <w:p w:rsidR="00380830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случае если Перечнем налоговых расходов </w:t>
      </w:r>
      <w:r w:rsidR="00287395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287395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установлены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расходы в сфере реализации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то информация о финансовом обеспечении реализации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содержит оценку налоговых расходов в целом, а также по годам реализации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bookmarkStart w:id="9" w:name="P243"/>
      <w:bookmarkEnd w:id="9"/>
      <w:r w:rsidR="00380830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3.12. </w:t>
      </w:r>
      <w:r w:rsidR="00B82092" w:rsidRPr="00041504">
        <w:rPr>
          <w:rFonts w:ascii="Times New Roman" w:hAnsi="Times New Roman" w:cs="Times New Roman"/>
          <w:sz w:val="28"/>
          <w:szCs w:val="28"/>
        </w:rPr>
        <w:t>О</w:t>
      </w:r>
      <w:r w:rsidRPr="00041504">
        <w:rPr>
          <w:rFonts w:ascii="Times New Roman" w:hAnsi="Times New Roman" w:cs="Times New Roman"/>
          <w:sz w:val="28"/>
          <w:szCs w:val="28"/>
        </w:rPr>
        <w:t xml:space="preserve">ценка объемов привлечения средств федерального бюджета, </w:t>
      </w:r>
      <w:r w:rsidR="00380830" w:rsidRPr="00041504">
        <w:rPr>
          <w:rFonts w:ascii="Times New Roman" w:hAnsi="Times New Roman" w:cs="Times New Roman"/>
          <w:sz w:val="28"/>
          <w:szCs w:val="28"/>
        </w:rPr>
        <w:t xml:space="preserve">областного бюджета,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бюджетов государственных внебюджетных фондов на реализацию целей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задач ее структурных элементов осуществляется на основании: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федерального закона (проекта федерального закона) о федеральном бюджете, правил (порядков) предоставления и распределения субсидий из федерального бюджета субъектам Российской Федерации и иных федеральных нормативных правовых актов;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федеральных законов (проектов федеральных законов) о бюджетах государственных внебюджетных фондов Российской Федерации</w:t>
      </w:r>
      <w:r w:rsidR="004E51CC" w:rsidRPr="00041504">
        <w:rPr>
          <w:rFonts w:ascii="Times New Roman" w:hAnsi="Times New Roman" w:cs="Times New Roman"/>
          <w:sz w:val="28"/>
          <w:szCs w:val="28"/>
        </w:rPr>
        <w:t>;</w:t>
      </w:r>
    </w:p>
    <w:p w:rsidR="00244248" w:rsidRPr="00041504" w:rsidRDefault="00244248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закона области (проекта закона области) об областном бюджете, правил (порядков) предоставления и распределения субсидия из областного бюджета муниципальным образованиям области и иных региональных нормативных правовых актов;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документов стратегического планирования, утвержденных органами государственной власти Российской Федерации, органами государственной власти области, органами местного самоуправления </w:t>
      </w:r>
      <w:r w:rsidR="00244248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иными участниками стратегического планирования.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Оценка объема привлечения средств юридических и физических лиц осуществляется на основании заключенных с ними соглашений о сотрудничестве, протоколов о намерениях или их проектов, иных документов, предусматривающих намерения юридических и физических лиц принять участие в реализации мероприятий, направленных на достижение целей </w:t>
      </w:r>
      <w:r w:rsidR="0093378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0" w:name="P250"/>
      <w:bookmarkEnd w:id="10"/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IV. Система управления </w:t>
      </w:r>
      <w:r w:rsidR="002F1CF5" w:rsidRPr="00041504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</w:p>
    <w:p w:rsidR="00F24E4A" w:rsidRPr="00041504" w:rsidRDefault="00F24E4A" w:rsidP="005C22A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программой (комплексной программой)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4.1. Систему управления </w:t>
      </w:r>
      <w:r w:rsidR="002F1CF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программой (комплексной программой) составляют: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а) ответственный исполнитель, соисполнители, исполнители;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</w:t>
      </w:r>
      <w:r w:rsidR="001D1E1C" w:rsidRPr="00041504">
        <w:rPr>
          <w:rFonts w:ascii="Times New Roman" w:hAnsi="Times New Roman" w:cs="Times New Roman"/>
          <w:sz w:val="28"/>
          <w:szCs w:val="28"/>
        </w:rPr>
        <w:t>куратор</w:t>
      </w:r>
      <w:r w:rsidR="002F1CF5" w:rsidRPr="00041504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</w:t>
      </w:r>
      <w:r w:rsidR="00037C6D" w:rsidRPr="00041504">
        <w:rPr>
          <w:rFonts w:ascii="Times New Roman" w:hAnsi="Times New Roman" w:cs="Times New Roman"/>
          <w:sz w:val="28"/>
          <w:szCs w:val="28"/>
        </w:rPr>
        <w:t xml:space="preserve">рабочая группа, созданная в соответствии с </w:t>
      </w:r>
      <w:hyperlink r:id="rId18">
        <w:r w:rsidR="00037C6D"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037C6D"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</w:t>
      </w:r>
      <w:r w:rsidR="00732AE6" w:rsidRPr="00041504">
        <w:rPr>
          <w:rFonts w:ascii="Times New Roman" w:hAnsi="Times New Roman" w:cs="Times New Roman"/>
          <w:sz w:val="28"/>
          <w:szCs w:val="28"/>
        </w:rPr>
        <w:t xml:space="preserve"> (в случае ее создания)</w:t>
      </w:r>
      <w:r w:rsidR="00972B95"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</w:t>
      </w:r>
      <w:r w:rsidR="004E51CC" w:rsidRPr="00041504">
        <w:rPr>
          <w:rFonts w:ascii="Times New Roman" w:hAnsi="Times New Roman" w:cs="Times New Roman"/>
          <w:sz w:val="28"/>
          <w:szCs w:val="28"/>
        </w:rPr>
        <w:t>Комиссия.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4.2. Ответственный исполнитель </w:t>
      </w:r>
      <w:r w:rsidR="002F1CF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реализует следующие полномочия: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обеспечивает разработку </w:t>
      </w:r>
      <w:r w:rsidR="002F1CF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программы), ее согласование, проведение общественного обсуждения, антикоррупционной экспертизы, </w:t>
      </w:r>
      <w:r w:rsidR="004E51CC" w:rsidRPr="00041504">
        <w:rPr>
          <w:rFonts w:ascii="Times New Roman" w:hAnsi="Times New Roman" w:cs="Times New Roman"/>
          <w:sz w:val="28"/>
          <w:szCs w:val="28"/>
        </w:rPr>
        <w:t>принятие иных мер для ее утверждения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б) обеспечивает государственную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регистрацию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внесение изменений в сведения о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в </w:t>
      </w:r>
      <w:r w:rsidR="009927CF" w:rsidRPr="00041504">
        <w:rPr>
          <w:rFonts w:ascii="Times New Roman" w:hAnsi="Times New Roman" w:cs="Times New Roman"/>
          <w:sz w:val="28"/>
          <w:szCs w:val="28"/>
        </w:rPr>
        <w:t>ФИС СП</w:t>
      </w:r>
      <w:r w:rsidRPr="00041504">
        <w:rPr>
          <w:rFonts w:ascii="Times New Roman" w:hAnsi="Times New Roman" w:cs="Times New Roman"/>
          <w:sz w:val="28"/>
          <w:szCs w:val="28"/>
        </w:rPr>
        <w:t>,</w:t>
      </w:r>
      <w:r w:rsidR="008C4BD3" w:rsidRPr="00041504"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постановлений </w:t>
      </w:r>
      <w:r w:rsidR="007B6CC6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изменений в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программу), на официальном сайте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4150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организует реализацию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координирует деятельность соисполнителей и исполнителей, в том числе деятельность по заполнению форм и представлению данных для проведения мониторинга реализации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инициирует решение о внесении изменений в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 в соответствии с установленными настоящим Порядком требованиями;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осуществляет разработку, утверждает планы реализации комплексов процессных мероприятий, обеспечивает утверждение планов реализации структурных элементов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составляющих ее проектную часть, в отношении которых он является ответственным исполнителем;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осуществляет реализацию мероприятий (достижение результатов) структурных элементов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исполнителем;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е) представляет в </w:t>
      </w:r>
      <w:r w:rsidR="008C4BD3" w:rsidRPr="00041504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квартальные отчеты о ходе реализации </w:t>
      </w:r>
      <w:r w:rsidR="007B6CC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(далее также</w:t>
      </w:r>
      <w:r w:rsidR="008C4BD3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квартальный отчет), а также по запросу иные сведения о реализации </w:t>
      </w:r>
      <w:r w:rsidR="009927C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 государственной регистрации </w:t>
      </w:r>
      <w:r w:rsidR="009927C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внесении изменений в сведения о </w:t>
      </w:r>
      <w:r w:rsidR="009927C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</w:t>
      </w:r>
      <w:r w:rsidR="007C5BD6" w:rsidRPr="00041504">
        <w:rPr>
          <w:rFonts w:ascii="Times New Roman" w:hAnsi="Times New Roman" w:cs="Times New Roman"/>
          <w:sz w:val="28"/>
          <w:szCs w:val="28"/>
        </w:rPr>
        <w:t xml:space="preserve">в </w:t>
      </w:r>
      <w:r w:rsidR="009927CF" w:rsidRPr="00041504">
        <w:rPr>
          <w:rFonts w:ascii="Times New Roman" w:hAnsi="Times New Roman" w:cs="Times New Roman"/>
          <w:sz w:val="28"/>
          <w:szCs w:val="28"/>
        </w:rPr>
        <w:t>ФИС СП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ж) запрашивает у соисполнителей и исполнителей информацию, необходимую для проведения квартального мониторинга, подготовки годового отчета о ходе реализации </w:t>
      </w:r>
      <w:r w:rsidR="009927C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(далее также - годовой отчет) и ответов на запросы;</w:t>
      </w:r>
    </w:p>
    <w:p w:rsidR="004E51CC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з) осуществляет подготовку годового отчета и представляет его в </w:t>
      </w:r>
      <w:r w:rsidR="009927CF" w:rsidRPr="00041504">
        <w:rPr>
          <w:rFonts w:ascii="Times New Roman" w:hAnsi="Times New Roman" w:cs="Times New Roman"/>
          <w:sz w:val="28"/>
          <w:szCs w:val="28"/>
        </w:rPr>
        <w:t>ФЭУ СМО</w:t>
      </w:r>
      <w:r w:rsidR="004E51CC"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7105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и) </w:t>
      </w:r>
      <w:r w:rsidR="00F24E4A" w:rsidRPr="00041504">
        <w:rPr>
          <w:rFonts w:ascii="Times New Roman" w:hAnsi="Times New Roman" w:cs="Times New Roman"/>
          <w:sz w:val="28"/>
          <w:szCs w:val="28"/>
        </w:rPr>
        <w:t>в рамках своей компетенции инициирует внесение изменений в Перечень;</w:t>
      </w:r>
    </w:p>
    <w:p w:rsidR="00F24E4A" w:rsidRPr="00041504" w:rsidRDefault="00F7105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к) </w:t>
      </w:r>
      <w:r w:rsidR="00F24E4A" w:rsidRPr="00041504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4.3. Соисполнитель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а) участвует в разработке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осуществляет реализацию мероприятий (достижение результатов) структурных элементов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исполнителем;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осуществляет разработку и обеспечивает утверждение планов реализации структурных элементов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ответственным исполнителем;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организует реализацию структурных элементов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в отношении которых он является ответственным, инициирует решение о внесении изменений в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в соответствии с установленными настоящим Порядком требованиями с обязательным согласованием с ответственным исполнителем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заинтересованными соисполнителями, исполнителями;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г) представляет в установленный срок ответственному исполнителю информацию, необходимую для подготовки ответов на запросы, для включения в планы реализации структурных элементов, в реализации которых он участвует, но не является ответственным, в квартальные отчеты, годовой отчет с учетом информации, полученной от исполнителей;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д) запрашивает у исполнителей информацию, необходимую для подготовки ответов на запросы, а также информацию для включения в планы реализации структурных элементов, в реализации которых он является ответственным, квартальные отчеты, годовой отчет;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е)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обеспечивает направление ответственному исполнителю постановлений </w:t>
      </w:r>
      <w:r w:rsidR="00F3387C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инициированных им изменений в </w:t>
      </w:r>
      <w:r w:rsidR="00F3387C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программу), в соответствии с установленными настоящим Порядком требованиями;</w:t>
      </w:r>
    </w:p>
    <w:p w:rsidR="00F24E4A" w:rsidRPr="00041504" w:rsidRDefault="00F7105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ж) </w:t>
      </w:r>
      <w:r w:rsidR="00F24E4A" w:rsidRPr="00041504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4.4.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в рамках своей компетенции осуществляет реализацию мероприятий (достижение результатов) структурных элементов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инициирует решение о внесении изменений в </w:t>
      </w:r>
      <w:r w:rsidR="00CB69FF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соответствии с установленными настоящим Порядком требованиями с обязательным согласованием с ответственным исполнителем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заинтересованными соисполнителями и исполнителями;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представляет соисполнителю (ответственному исполнителю в случае, если он является ответственным исполнителем соответствующего структурного элемента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программы)) предложения при разработке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в части мероприятий (результатов), в реализации которых предполагается его участие;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в) представляет в установленный срок ответственному исполнителю и соисполнителю необходимую информацию для подготовки ответов на запросы, а также информацию для включения в планы реализации структурных элементов, в реализации которых он участвует, в квартальные отчеты, годовой отчет;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г)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обеспечивает направление ответственному исполнителю постановлений </w:t>
      </w:r>
      <w:r w:rsidR="00CB69FF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инициированных им изменений в </w:t>
      </w:r>
      <w:r w:rsidR="00CB69FF" w:rsidRPr="00041504">
        <w:rPr>
          <w:rFonts w:ascii="Times New Roman" w:hAnsi="Times New Roman" w:cs="Times New Roman"/>
          <w:sz w:val="28"/>
          <w:szCs w:val="28"/>
        </w:rPr>
        <w:t>муниципальную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программу), в соответствии с установленными настоящим Порядком требованиями;</w:t>
      </w:r>
    </w:p>
    <w:p w:rsidR="00374BF3" w:rsidRPr="00041504" w:rsidRDefault="00F7105B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</w:t>
      </w:r>
      <w:r w:rsidR="00F24E4A" w:rsidRPr="00041504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4.5. Куратор </w:t>
      </w:r>
      <w:r w:rsidR="00EC2B0E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координирует вопросы разработки и реализации </w:t>
      </w:r>
      <w:r w:rsidR="00EC2B0E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урегулирует разногласия между ответственным исполнителем, соисполнителями, исполнителями </w:t>
      </w:r>
      <w:r w:rsidR="00EC2B0E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по параметрам </w:t>
      </w:r>
      <w:r w:rsidR="00EC2B0E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осуществляет на постоянной основе контроль реализации курируемых </w:t>
      </w:r>
      <w:r w:rsidR="00EC2B0E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в том числе ежеквартальный анализ рисков достижения показателей, реализации мероприятий (достижения результатов), рассматривает предложения ответственных исполнителей, соисполнителей, исполнителей по минимизации указанных рисков.</w:t>
      </w:r>
    </w:p>
    <w:p w:rsidR="00EC2B0E" w:rsidRPr="00041504" w:rsidRDefault="00EC2B0E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4.6. Куратор принимает решение о необходимости создания рабочей группы, указанной в пункте 4.1. настоящего Порядка, и кандидатуре ее руководителя.</w:t>
      </w:r>
    </w:p>
    <w:p w:rsidR="00CF4F73" w:rsidRPr="00041504" w:rsidRDefault="00CF4F73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4.7. Комиссия реализует полномочия в соответствии с Положением, утвержденным постановлением Администрации Сокольского муниципального округа.</w:t>
      </w:r>
    </w:p>
    <w:p w:rsidR="00F24E4A" w:rsidRPr="00041504" w:rsidRDefault="00CF4F73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4.8.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В рамках реализации своих полномочий </w:t>
      </w:r>
      <w:r w:rsidRPr="00041504">
        <w:rPr>
          <w:rFonts w:ascii="Times New Roman" w:hAnsi="Times New Roman" w:cs="Times New Roman"/>
          <w:sz w:val="28"/>
          <w:szCs w:val="28"/>
        </w:rPr>
        <w:t>ФЭУ СМО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вправе запрашивать дополнительную информацию о реализации </w:t>
      </w:r>
      <w:r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направлять ответственному исполнителю (соисполнителю, исполнителю) запросы с указанием срока исполнения и при необходимости приложением формы, формата и порядка представления сведений.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V. Внесение изменений в </w:t>
      </w:r>
      <w:r w:rsidR="00C84D5B" w:rsidRPr="00041504">
        <w:rPr>
          <w:rFonts w:ascii="Times New Roman" w:hAnsi="Times New Roman" w:cs="Times New Roman"/>
          <w:b w:val="0"/>
          <w:sz w:val="28"/>
          <w:szCs w:val="28"/>
        </w:rPr>
        <w:t>муниципальную</w:t>
      </w:r>
    </w:p>
    <w:p w:rsidR="00F24E4A" w:rsidRPr="00041504" w:rsidRDefault="00F24E4A" w:rsidP="005C22A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программу (комплексную программу)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5.1. Внесение изменений в </w:t>
      </w:r>
      <w:r w:rsidR="00C84D5B" w:rsidRPr="00041504">
        <w:rPr>
          <w:rFonts w:ascii="Times New Roman" w:hAnsi="Times New Roman" w:cs="Times New Roman"/>
          <w:sz w:val="28"/>
          <w:szCs w:val="28"/>
        </w:rPr>
        <w:t>муниципальную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осуществляется по инициативе ответственного исполнителя, соисполнителя или исполнителя.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03"/>
      <w:bookmarkEnd w:id="11"/>
      <w:r w:rsidRPr="00041504">
        <w:rPr>
          <w:rFonts w:ascii="Times New Roman" w:hAnsi="Times New Roman" w:cs="Times New Roman"/>
          <w:sz w:val="28"/>
          <w:szCs w:val="28"/>
        </w:rPr>
        <w:t xml:space="preserve">5.2. Изменения в </w:t>
      </w:r>
      <w:r w:rsidR="00C84D5B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 вносятся: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04"/>
      <w:bookmarkEnd w:id="12"/>
      <w:r w:rsidRPr="00041504">
        <w:rPr>
          <w:rFonts w:ascii="Times New Roman" w:hAnsi="Times New Roman" w:cs="Times New Roman"/>
          <w:sz w:val="28"/>
          <w:szCs w:val="28"/>
        </w:rPr>
        <w:t>а) в целях устранения противоречий (приведения в соответствие) с федеральным нормативным правовым актом, законом области</w:t>
      </w:r>
      <w:r w:rsidR="00516BC4" w:rsidRPr="00041504">
        <w:rPr>
          <w:rFonts w:ascii="Times New Roman" w:hAnsi="Times New Roman" w:cs="Times New Roman"/>
          <w:sz w:val="28"/>
          <w:szCs w:val="28"/>
        </w:rPr>
        <w:t>, нормативным правовым актом округа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05"/>
      <w:bookmarkEnd w:id="13"/>
      <w:r w:rsidRPr="00041504">
        <w:rPr>
          <w:rFonts w:ascii="Times New Roman" w:hAnsi="Times New Roman" w:cs="Times New Roman"/>
          <w:sz w:val="28"/>
          <w:szCs w:val="28"/>
        </w:rPr>
        <w:t>б) во исполнение поручений Президента Российской Федерации, Правительства Российской Федерации, Губернатора области, Правительства области</w:t>
      </w:r>
      <w:r w:rsidR="00516BC4" w:rsidRPr="00041504">
        <w:rPr>
          <w:rFonts w:ascii="Times New Roman" w:hAnsi="Times New Roman" w:cs="Times New Roman"/>
          <w:sz w:val="28"/>
          <w:szCs w:val="28"/>
        </w:rPr>
        <w:t>, решений Комиссии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в) в связи с принятием: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07"/>
      <w:bookmarkEnd w:id="14"/>
      <w:r w:rsidRPr="00041504">
        <w:rPr>
          <w:rFonts w:ascii="Times New Roman" w:hAnsi="Times New Roman" w:cs="Times New Roman"/>
          <w:sz w:val="28"/>
          <w:szCs w:val="28"/>
        </w:rPr>
        <w:t>федерального нормативного правового акта, которым вносятся изменения в методику расчета показателей государственного статистического, ведомственного статистического наблюдения;</w:t>
      </w:r>
    </w:p>
    <w:p w:rsidR="0009595E" w:rsidRPr="00041504" w:rsidRDefault="0009595E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нормативного правового акта области</w:t>
      </w:r>
      <w:r w:rsidR="00540E84" w:rsidRPr="00041504">
        <w:rPr>
          <w:rFonts w:ascii="Times New Roman" w:hAnsi="Times New Roman" w:cs="Times New Roman"/>
          <w:sz w:val="28"/>
          <w:szCs w:val="28"/>
        </w:rPr>
        <w:t>,</w:t>
      </w:r>
      <w:r w:rsidRPr="00041504">
        <w:rPr>
          <w:rFonts w:ascii="Times New Roman" w:hAnsi="Times New Roman" w:cs="Times New Roman"/>
          <w:sz w:val="28"/>
          <w:szCs w:val="28"/>
        </w:rPr>
        <w:t xml:space="preserve"> устанавливающего в отношении муниципальных программ муниципальных образований области, на реализацию которых привлекаются средства областного бюджета</w:t>
      </w:r>
      <w:r w:rsidR="00540E84" w:rsidRPr="00041504">
        <w:rPr>
          <w:rFonts w:ascii="Times New Roman" w:hAnsi="Times New Roman" w:cs="Times New Roman"/>
          <w:sz w:val="28"/>
          <w:szCs w:val="28"/>
        </w:rPr>
        <w:t xml:space="preserve"> общие требования, касающиеся соответствия целей, инструментов и механизмов достижения этих целей, а также целевых показателей (индикаторов) соответствующим государственным программам области;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области, которыми изменяются, отменяются, дополняются полномочия (функции) </w:t>
      </w:r>
      <w:r w:rsidR="00540E84" w:rsidRPr="00041504">
        <w:rPr>
          <w:rFonts w:ascii="Times New Roman" w:hAnsi="Times New Roman" w:cs="Times New Roman"/>
          <w:sz w:val="28"/>
          <w:szCs w:val="28"/>
        </w:rPr>
        <w:t>органов местного самоуправления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являющихся ответственными исполнителями (соисполнителями, исполнителями) </w:t>
      </w:r>
      <w:r w:rsidR="00A40CF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либо изменяются требования к порядку осуществления полномочий, правового акта </w:t>
      </w:r>
      <w:r w:rsidR="00540E84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41504">
        <w:rPr>
          <w:rFonts w:ascii="Times New Roman" w:hAnsi="Times New Roman" w:cs="Times New Roman"/>
          <w:sz w:val="28"/>
          <w:szCs w:val="28"/>
        </w:rPr>
        <w:t>о назначении на должность (освобождении от должности) руководителей (заместителей руководителей) указанных органов;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7406AF" w:rsidRPr="00041504">
        <w:rPr>
          <w:rFonts w:ascii="Times New Roman" w:hAnsi="Times New Roman" w:cs="Times New Roman"/>
          <w:sz w:val="28"/>
          <w:szCs w:val="28"/>
        </w:rPr>
        <w:t xml:space="preserve">Администрации 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Перечень, стратегию социально-экономического развития </w:t>
      </w:r>
      <w:r w:rsidR="00540E84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план мероприятий по реализации стратегии социально-экономического развития </w:t>
      </w:r>
      <w:r w:rsidR="00540E84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540E84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об утверждении Перечня налоговых расходов </w:t>
      </w:r>
      <w:r w:rsidR="00540E84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(или) о внесении изменений в Перечень налоговых расходов </w:t>
      </w:r>
      <w:r w:rsidR="00540E84" w:rsidRPr="00041504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в связи с заключением соглашения (договора) с </w:t>
      </w:r>
      <w:r w:rsidR="00384C6C" w:rsidRPr="00041504">
        <w:rPr>
          <w:rFonts w:ascii="Times New Roman" w:hAnsi="Times New Roman" w:cs="Times New Roman"/>
          <w:sz w:val="28"/>
          <w:szCs w:val="28"/>
        </w:rPr>
        <w:t>органом исполнительной государственной власти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 (в том числе в целях выполнения требований органов </w:t>
      </w:r>
      <w:r w:rsidR="00384C6C" w:rsidRPr="00041504">
        <w:rPr>
          <w:rFonts w:ascii="Times New Roman" w:hAnsi="Times New Roman" w:cs="Times New Roman"/>
          <w:sz w:val="28"/>
          <w:szCs w:val="28"/>
        </w:rPr>
        <w:t xml:space="preserve">государственной власти области </w:t>
      </w:r>
      <w:r w:rsidRPr="00041504">
        <w:rPr>
          <w:rFonts w:ascii="Times New Roman" w:hAnsi="Times New Roman" w:cs="Times New Roman"/>
          <w:sz w:val="28"/>
          <w:szCs w:val="28"/>
        </w:rPr>
        <w:t>для заключения соглашения (договора)), с у</w:t>
      </w:r>
      <w:r w:rsidR="00384C6C" w:rsidRPr="00041504">
        <w:rPr>
          <w:rFonts w:ascii="Times New Roman" w:hAnsi="Times New Roman" w:cs="Times New Roman"/>
          <w:sz w:val="28"/>
          <w:szCs w:val="28"/>
        </w:rPr>
        <w:t>тверждением плана мероприятий («</w:t>
      </w:r>
      <w:r w:rsidRPr="00041504">
        <w:rPr>
          <w:rFonts w:ascii="Times New Roman" w:hAnsi="Times New Roman" w:cs="Times New Roman"/>
          <w:sz w:val="28"/>
          <w:szCs w:val="28"/>
        </w:rPr>
        <w:t>дорожной карты</w:t>
      </w:r>
      <w:r w:rsidR="00384C6C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>), внесением изменений в план мероприятий (</w:t>
      </w:r>
      <w:r w:rsidR="00384C6C" w:rsidRPr="00041504">
        <w:rPr>
          <w:rFonts w:ascii="Times New Roman" w:hAnsi="Times New Roman" w:cs="Times New Roman"/>
          <w:sz w:val="28"/>
          <w:szCs w:val="28"/>
        </w:rPr>
        <w:t>«дорожную карту»</w:t>
      </w:r>
      <w:r w:rsidRPr="00041504">
        <w:rPr>
          <w:rFonts w:ascii="Times New Roman" w:hAnsi="Times New Roman" w:cs="Times New Roman"/>
          <w:sz w:val="28"/>
          <w:szCs w:val="28"/>
        </w:rPr>
        <w:t xml:space="preserve">), направленных на реализацию указов Президента Российской Федерации, которые влияют на показатели </w:t>
      </w:r>
      <w:r w:rsidR="00384C6C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(комплексной программы), показатели, мероприятия (результаты) ее структурных элементов;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по основаниям внесения изменений в сводную бюджетную роспись, предусмотренным </w:t>
      </w:r>
      <w:hyperlink r:id="rId19">
        <w:r w:rsidRPr="00041504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иными федеральными нормативными правовыми актами, </w:t>
      </w:r>
      <w:r w:rsidR="009232BB" w:rsidRPr="00041504">
        <w:rPr>
          <w:rFonts w:ascii="Times New Roman" w:hAnsi="Times New Roman" w:cs="Times New Roman"/>
          <w:sz w:val="28"/>
          <w:szCs w:val="28"/>
        </w:rPr>
        <w:t>решением о бюджете Сокольского муниципального округа на очередной финансовый год и плановый период</w:t>
      </w:r>
      <w:r w:rsidR="009232BB" w:rsidRPr="00041504">
        <w:t xml:space="preserve">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</w:t>
      </w:r>
      <w:r w:rsidR="009232BB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а также по основаниям, установленным </w:t>
      </w:r>
      <w:hyperlink r:id="rId20">
        <w:r w:rsidRPr="00041504">
          <w:rPr>
            <w:rFonts w:ascii="Times New Roman" w:hAnsi="Times New Roman" w:cs="Times New Roman"/>
            <w:sz w:val="28"/>
            <w:szCs w:val="28"/>
          </w:rPr>
          <w:t>частью 3 статьи 179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4E51CC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5.3. Внесение изменений в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по основаниям, предусмотренным </w:t>
      </w:r>
      <w:hyperlink w:anchor="P305">
        <w:r w:rsidRPr="0004150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5C22A0">
          <w:rPr>
            <w:rFonts w:ascii="Times New Roman" w:hAnsi="Times New Roman" w:cs="Times New Roman"/>
            <w:sz w:val="28"/>
            <w:szCs w:val="28"/>
          </w:rPr>
          <w:t>«</w:t>
        </w:r>
        <w:r w:rsidRPr="00041504">
          <w:rPr>
            <w:rFonts w:ascii="Times New Roman" w:hAnsi="Times New Roman" w:cs="Times New Roman"/>
            <w:sz w:val="28"/>
            <w:szCs w:val="28"/>
          </w:rPr>
          <w:t>б</w:t>
        </w:r>
        <w:r w:rsidR="005C22A0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07">
        <w:r w:rsidRPr="00041504">
          <w:rPr>
            <w:rFonts w:ascii="Times New Roman" w:hAnsi="Times New Roman" w:cs="Times New Roman"/>
            <w:sz w:val="28"/>
            <w:szCs w:val="28"/>
          </w:rPr>
          <w:t xml:space="preserve">абзацем вторым подпункта </w:t>
        </w:r>
        <w:r w:rsidR="005C22A0">
          <w:rPr>
            <w:rFonts w:ascii="Times New Roman" w:hAnsi="Times New Roman" w:cs="Times New Roman"/>
            <w:sz w:val="28"/>
            <w:szCs w:val="28"/>
          </w:rPr>
          <w:t>«</w:t>
        </w:r>
        <w:r w:rsidRPr="00041504">
          <w:rPr>
            <w:rFonts w:ascii="Times New Roman" w:hAnsi="Times New Roman" w:cs="Times New Roman"/>
            <w:sz w:val="28"/>
            <w:szCs w:val="28"/>
          </w:rPr>
          <w:t>в</w:t>
        </w:r>
        <w:r w:rsidR="005C22A0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14">
        <w:r w:rsidRPr="00041504">
          <w:rPr>
            <w:rFonts w:ascii="Times New Roman" w:hAnsi="Times New Roman" w:cs="Times New Roman"/>
            <w:sz w:val="28"/>
            <w:szCs w:val="28"/>
          </w:rPr>
          <w:t xml:space="preserve"> пункта 5.2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условии, что данное изменение не затрагивает объемы финансирования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5.4. Внесение изменений в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части реализации долгосрочных </w:t>
      </w:r>
      <w:r w:rsidR="00DA7204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контрактов, бюджетных инвестиций</w:t>
      </w:r>
      <w:r w:rsidR="004E51CC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допускается по иным основаниям, не предусмотренным </w:t>
      </w:r>
      <w:hyperlink w:anchor="P303">
        <w:r w:rsidRPr="00041504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5.5. Уточнение сведений о</w:t>
      </w:r>
      <w:r w:rsidR="00C32CF4" w:rsidRPr="00041504">
        <w:rPr>
          <w:rFonts w:ascii="Times New Roman" w:hAnsi="Times New Roman" w:cs="Times New Roman"/>
          <w:sz w:val="28"/>
          <w:szCs w:val="28"/>
        </w:rPr>
        <w:t>б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оценке объемов привлечения средств федерального бюджета</w:t>
      </w:r>
      <w:r w:rsidR="00326B2D" w:rsidRPr="00041504">
        <w:rPr>
          <w:rFonts w:ascii="Times New Roman" w:hAnsi="Times New Roman" w:cs="Times New Roman"/>
          <w:sz w:val="28"/>
          <w:szCs w:val="28"/>
        </w:rPr>
        <w:t>, областного бюджета,</w:t>
      </w:r>
      <w:r w:rsidRPr="00041504">
        <w:rPr>
          <w:rFonts w:ascii="Times New Roman" w:hAnsi="Times New Roman" w:cs="Times New Roman"/>
          <w:sz w:val="28"/>
          <w:szCs w:val="28"/>
        </w:rPr>
        <w:t xml:space="preserve"> бюджетов государственных внебюджетных фондов, физических и юридических лиц на реализацию целей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производится на основании нормативных правовых актов или документов, перечисленных в </w:t>
      </w:r>
      <w:hyperlink w:anchor="P243">
        <w:r w:rsidRPr="00041504">
          <w:rPr>
            <w:rFonts w:ascii="Times New Roman" w:hAnsi="Times New Roman" w:cs="Times New Roman"/>
            <w:sz w:val="28"/>
            <w:szCs w:val="28"/>
          </w:rPr>
          <w:t>пункте 3.12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E51CC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18"/>
      <w:bookmarkEnd w:id="15"/>
      <w:r w:rsidRPr="00041504">
        <w:rPr>
          <w:rFonts w:ascii="Times New Roman" w:hAnsi="Times New Roman" w:cs="Times New Roman"/>
          <w:sz w:val="28"/>
          <w:szCs w:val="28"/>
        </w:rPr>
        <w:t xml:space="preserve">5.6.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 подлежат приведению в соответствие с </w:t>
      </w:r>
      <w:r w:rsidR="00DD02C3" w:rsidRPr="00041504">
        <w:rPr>
          <w:rFonts w:ascii="Times New Roman" w:hAnsi="Times New Roman" w:cs="Times New Roman"/>
          <w:sz w:val="28"/>
          <w:szCs w:val="28"/>
        </w:rPr>
        <w:t xml:space="preserve">решением о бюджете Сокольского муниципального округа </w:t>
      </w:r>
      <w:r w:rsidRPr="00041504">
        <w:rPr>
          <w:rFonts w:ascii="Times New Roman" w:hAnsi="Times New Roman" w:cs="Times New Roman"/>
          <w:sz w:val="28"/>
          <w:szCs w:val="28"/>
        </w:rPr>
        <w:t>не позднее 1 апреля текущего финансового года.</w:t>
      </w:r>
    </w:p>
    <w:p w:rsidR="00F24E4A" w:rsidRPr="00041504" w:rsidRDefault="008F61A9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программы подлежат приведению в соответствие с </w:t>
      </w:r>
      <w:r w:rsidR="00DD02C3" w:rsidRPr="00041504">
        <w:rPr>
          <w:rFonts w:ascii="Times New Roman" w:hAnsi="Times New Roman" w:cs="Times New Roman"/>
          <w:sz w:val="28"/>
          <w:szCs w:val="28"/>
        </w:rPr>
        <w:t>решением о бюджете Сокольского муниципального 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на текущий год и плановый период не позднее трех месяцев со дня вступления его в силу.</w:t>
      </w:r>
    </w:p>
    <w:p w:rsidR="00DD02C3" w:rsidRPr="00041504" w:rsidRDefault="00DD02C3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 случае если изменения в решение о бюджете Сокольского муниципального округа вступили в силу после 1 декабря текущего года, то муниципальные программы подлежат приведению в соответствие с указанным решением в срок до 1 марта следующего года.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20"/>
      <w:bookmarkEnd w:id="16"/>
      <w:r w:rsidRPr="00041504">
        <w:rPr>
          <w:rFonts w:ascii="Times New Roman" w:hAnsi="Times New Roman" w:cs="Times New Roman"/>
          <w:sz w:val="28"/>
          <w:szCs w:val="28"/>
        </w:rPr>
        <w:t xml:space="preserve">5.7. </w:t>
      </w:r>
      <w:r w:rsidR="008F61A9" w:rsidRPr="0004150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 подлежат приведению в соответствие с соглашениями (дополнительными соглашениями, договорами) с органами </w:t>
      </w:r>
      <w:r w:rsidR="00DD02C3" w:rsidRPr="00041504">
        <w:rPr>
          <w:rFonts w:ascii="Times New Roman" w:hAnsi="Times New Roman" w:cs="Times New Roman"/>
          <w:sz w:val="28"/>
          <w:szCs w:val="28"/>
        </w:rPr>
        <w:t>исполнительной государственной власти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которые влияют на мероприятия (результаты), показатели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на год, предшествующий текущему году,</w:t>
      </w:r>
      <w:r w:rsidR="00D83D5A" w:rsidRPr="00041504">
        <w:rPr>
          <w:rFonts w:ascii="Times New Roman" w:hAnsi="Times New Roman" w:cs="Times New Roman"/>
          <w:sz w:val="28"/>
          <w:szCs w:val="28"/>
        </w:rPr>
        <w:t xml:space="preserve"> – в</w:t>
      </w:r>
      <w:r w:rsidRPr="00041504">
        <w:rPr>
          <w:rFonts w:ascii="Times New Roman" w:hAnsi="Times New Roman" w:cs="Times New Roman"/>
          <w:sz w:val="28"/>
          <w:szCs w:val="28"/>
        </w:rPr>
        <w:t xml:space="preserve"> срок до 1 марта текущего года;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на текущий и последующие годы</w:t>
      </w:r>
      <w:r w:rsidR="00DD02C3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течение трех месяцев со дня подписания соглашений (дополнительных соглашений, договоров), указанных в </w:t>
      </w:r>
      <w:hyperlink w:anchor="P320">
        <w:r w:rsidRPr="00041504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23"/>
      <w:bookmarkEnd w:id="17"/>
      <w:r w:rsidRPr="00041504">
        <w:rPr>
          <w:rFonts w:ascii="Times New Roman" w:hAnsi="Times New Roman" w:cs="Times New Roman"/>
          <w:sz w:val="28"/>
          <w:szCs w:val="28"/>
        </w:rPr>
        <w:t xml:space="preserve">5.8. Значения показателей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</w:t>
      </w:r>
      <w:r w:rsidR="00582CEF" w:rsidRPr="00041504">
        <w:rPr>
          <w:rFonts w:ascii="Times New Roman" w:hAnsi="Times New Roman" w:cs="Times New Roman"/>
          <w:sz w:val="28"/>
          <w:szCs w:val="28"/>
        </w:rPr>
        <w:t xml:space="preserve">муниципальных, </w:t>
      </w:r>
      <w:r w:rsidRPr="00041504">
        <w:rPr>
          <w:rFonts w:ascii="Times New Roman" w:hAnsi="Times New Roman" w:cs="Times New Roman"/>
          <w:sz w:val="28"/>
          <w:szCs w:val="28"/>
        </w:rPr>
        <w:t xml:space="preserve">стратегических, ведомственных проектов, показатели и мероприятия (результаты) комплекса процессных мероприятий, установленные на периоды, предшествующие текущему году реализации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изменению не подлежат, за исключением случаев, указанных </w:t>
      </w:r>
      <w:hyperlink w:anchor="P318">
        <w:r w:rsidRPr="00041504">
          <w:rPr>
            <w:rFonts w:ascii="Times New Roman" w:hAnsi="Times New Roman" w:cs="Times New Roman"/>
            <w:sz w:val="28"/>
            <w:szCs w:val="28"/>
          </w:rPr>
          <w:t>пунктах 5.6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0">
        <w:r w:rsidRPr="00041504">
          <w:rPr>
            <w:rFonts w:ascii="Times New Roman" w:hAnsi="Times New Roman" w:cs="Times New Roman"/>
            <w:sz w:val="28"/>
            <w:szCs w:val="28"/>
          </w:rPr>
          <w:t>5.7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 и мероприятий (результатов), указанных в </w:t>
      </w:r>
      <w:hyperlink w:anchor="P323">
        <w:r w:rsidRPr="00041504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пункта, должны быть подтверждены соответствующими расчетами (обоснованиями), прилагаемыми к проекту постановления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Администрации округа </w:t>
      </w:r>
      <w:r w:rsidR="00582CEF" w:rsidRPr="0004150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5.9. Изменение плановых значений показателей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на текущий и последующие годы, помимо основания, установленного </w:t>
      </w:r>
      <w:hyperlink w:anchor="P320">
        <w:r w:rsidRPr="00041504">
          <w:rPr>
            <w:rFonts w:ascii="Times New Roman" w:hAnsi="Times New Roman" w:cs="Times New Roman"/>
            <w:sz w:val="28"/>
            <w:szCs w:val="28"/>
          </w:rPr>
          <w:t>пунктом 5.7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Порядка, допускается по основаниям, предусмотренным следующими подпунктами </w:t>
      </w:r>
      <w:hyperlink w:anchor="P303">
        <w:r w:rsidRPr="00041504">
          <w:rPr>
            <w:rFonts w:ascii="Times New Roman" w:hAnsi="Times New Roman" w:cs="Times New Roman"/>
            <w:sz w:val="28"/>
            <w:szCs w:val="28"/>
          </w:rPr>
          <w:t>пункта 5.2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F24E4A" w:rsidRPr="00041504" w:rsidRDefault="005C22A0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04">
        <w:r w:rsidR="00F24E4A" w:rsidRPr="0004150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379CF" w:rsidRPr="00041504">
          <w:rPr>
            <w:rFonts w:ascii="Times New Roman" w:hAnsi="Times New Roman" w:cs="Times New Roman"/>
            <w:sz w:val="28"/>
            <w:szCs w:val="28"/>
          </w:rPr>
          <w:t>«</w:t>
        </w:r>
        <w:r w:rsidR="00F24E4A" w:rsidRPr="00041504">
          <w:rPr>
            <w:rFonts w:ascii="Times New Roman" w:hAnsi="Times New Roman" w:cs="Times New Roman"/>
            <w:sz w:val="28"/>
            <w:szCs w:val="28"/>
          </w:rPr>
          <w:t>а</w:t>
        </w:r>
        <w:r w:rsidR="001379CF" w:rsidRPr="00041504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с параметрами бюджета 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24E4A" w:rsidRPr="00041504">
        <w:rPr>
          <w:rFonts w:ascii="Times New Roman" w:hAnsi="Times New Roman" w:cs="Times New Roman"/>
          <w:sz w:val="28"/>
          <w:szCs w:val="28"/>
        </w:rPr>
        <w:t>(объем доходов бюджета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>, в том числе налоговых и неналоговых доходов, объем расходов бюджета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, в том числе расходов на реализацию </w:t>
      </w:r>
      <w:r w:rsidR="00002009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программ), объем дефицита бюджета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, объем и структура </w:t>
      </w:r>
      <w:r w:rsidR="00ED69C8" w:rsidRPr="00041504">
        <w:rPr>
          <w:rFonts w:ascii="Times New Roman" w:hAnsi="Times New Roman" w:cs="Times New Roman"/>
          <w:sz w:val="28"/>
          <w:szCs w:val="28"/>
        </w:rPr>
        <w:t>муниципального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долга), утвержденными 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решением о бюджете округа </w:t>
      </w:r>
      <w:r w:rsidR="00F24E4A" w:rsidRPr="00041504">
        <w:rPr>
          <w:rFonts w:ascii="Times New Roman" w:hAnsi="Times New Roman" w:cs="Times New Roman"/>
          <w:sz w:val="28"/>
          <w:szCs w:val="28"/>
        </w:rPr>
        <w:t>(с учетом изменений);</w:t>
      </w:r>
    </w:p>
    <w:p w:rsidR="00F24E4A" w:rsidRPr="00041504" w:rsidRDefault="005C22A0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05">
        <w:r w:rsidR="00F24E4A" w:rsidRPr="0004150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379CF" w:rsidRPr="00041504">
          <w:rPr>
            <w:rFonts w:ascii="Times New Roman" w:hAnsi="Times New Roman" w:cs="Times New Roman"/>
            <w:sz w:val="28"/>
            <w:szCs w:val="28"/>
          </w:rPr>
          <w:t>«</w:t>
        </w:r>
        <w:r w:rsidR="00F24E4A" w:rsidRPr="00041504">
          <w:rPr>
            <w:rFonts w:ascii="Times New Roman" w:hAnsi="Times New Roman" w:cs="Times New Roman"/>
            <w:sz w:val="28"/>
            <w:szCs w:val="28"/>
          </w:rPr>
          <w:t>б</w:t>
        </w:r>
        <w:r w:rsidR="001379CF" w:rsidRPr="00041504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F24E4A" w:rsidRPr="00041504">
        <w:rPr>
          <w:rFonts w:ascii="Times New Roman" w:hAnsi="Times New Roman" w:cs="Times New Roman"/>
          <w:sz w:val="28"/>
          <w:szCs w:val="28"/>
        </w:rPr>
        <w:t>, если это не нарушает положений правовых актов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ED69C8" w:rsidRPr="00041504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="00F24E4A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Изменение плановых значений показателей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характеризующих объем строительства (реконструкции, капитального ремонта), ремонта объектов социальной и коммунальной инфраструктур, допускается в связи с изменением в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программе (комплексной программе) объектов строительства (реконструкции, капитального ремонта), ремонта и (или) объемов финансового обеспечения мероприятий, предусматривающих строительство (реконструкцию, капитальный ремонт), ремонт указанных объектов.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5.10. При сокращении объемов финансирования комплекса процессных мероприятий, </w:t>
      </w:r>
      <w:r w:rsidR="00ED69C8" w:rsidRPr="00041504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041504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 допускается внесение изменений в значения показателей, мероприятий (результатов) комплекса процессных мероприятий, 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041504">
        <w:rPr>
          <w:rFonts w:ascii="Times New Roman" w:hAnsi="Times New Roman" w:cs="Times New Roman"/>
          <w:sz w:val="28"/>
          <w:szCs w:val="28"/>
        </w:rPr>
        <w:t>стратегического, ведомственного проектов при отсутствии правовых актов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органами исполнительной </w:t>
      </w:r>
      <w:r w:rsidR="009B6953" w:rsidRPr="00041504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области</w:t>
      </w:r>
      <w:r w:rsidRPr="00041504">
        <w:rPr>
          <w:rFonts w:ascii="Times New Roman" w:hAnsi="Times New Roman" w:cs="Times New Roman"/>
          <w:sz w:val="28"/>
          <w:szCs w:val="28"/>
        </w:rPr>
        <w:t>, устанавливающих значения соответствующих показателей, мероприятий (результатов).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Увеличение объемов финансирования комплекса процессных мероприятий, 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041504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 влечет за собой внесение соответствующих изменений в значения показателей, мероприятий (результатов) комплекса процессных мероприятий, 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041504">
        <w:rPr>
          <w:rFonts w:ascii="Times New Roman" w:hAnsi="Times New Roman" w:cs="Times New Roman"/>
          <w:sz w:val="28"/>
          <w:szCs w:val="28"/>
        </w:rPr>
        <w:t>стратегического, ведомственного проектов при условии непосредственного влияния на значения указанных показателей, мероприятий (результатов), а также если это не нарушает положений правовых актов</w:t>
      </w:r>
      <w:r w:rsidR="009B6953" w:rsidRPr="00041504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9B6953" w:rsidRPr="00041504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5.11. При внесении изменений в значения показателей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1379CF" w:rsidRPr="00041504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041504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проектов, показателей, мероприятий (результатов) комплекса процессных мероприятий значения аналогичных показателей, результатов, предусмотренных в нормативных документах, не относящихся к документам стратегического планирования </w:t>
      </w:r>
      <w:r w:rsidR="001379CF" w:rsidRPr="00041504">
        <w:rPr>
          <w:rFonts w:ascii="Times New Roman" w:hAnsi="Times New Roman" w:cs="Times New Roman"/>
          <w:sz w:val="28"/>
          <w:szCs w:val="28"/>
        </w:rPr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>, но определяющих развитие соответствующей сферы, в том числе ведомственных документах (за исключением планов мероприятий (</w:t>
      </w:r>
      <w:r w:rsidR="001379CF" w:rsidRPr="00041504">
        <w:rPr>
          <w:rFonts w:ascii="Times New Roman" w:hAnsi="Times New Roman" w:cs="Times New Roman"/>
          <w:sz w:val="28"/>
          <w:szCs w:val="28"/>
        </w:rPr>
        <w:t>«</w:t>
      </w:r>
      <w:r w:rsidRPr="00041504">
        <w:rPr>
          <w:rFonts w:ascii="Times New Roman" w:hAnsi="Times New Roman" w:cs="Times New Roman"/>
          <w:sz w:val="28"/>
          <w:szCs w:val="28"/>
        </w:rPr>
        <w:t>дорожных карт</w:t>
      </w:r>
      <w:r w:rsidR="001379CF" w:rsidRPr="00041504">
        <w:rPr>
          <w:rFonts w:ascii="Times New Roman" w:hAnsi="Times New Roman" w:cs="Times New Roman"/>
          <w:sz w:val="28"/>
          <w:szCs w:val="28"/>
        </w:rPr>
        <w:t>»</w:t>
      </w:r>
      <w:r w:rsidRPr="00041504">
        <w:rPr>
          <w:rFonts w:ascii="Times New Roman" w:hAnsi="Times New Roman" w:cs="Times New Roman"/>
          <w:sz w:val="28"/>
          <w:szCs w:val="28"/>
        </w:rPr>
        <w:t xml:space="preserve">), направленных на реализацию указов Президента Российской Федерации, согласованных с </w:t>
      </w:r>
      <w:r w:rsidR="001379CF" w:rsidRPr="00041504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Pr="00041504">
        <w:rPr>
          <w:rFonts w:ascii="Times New Roman" w:hAnsi="Times New Roman" w:cs="Times New Roman"/>
          <w:sz w:val="28"/>
          <w:szCs w:val="28"/>
        </w:rPr>
        <w:t xml:space="preserve">), подлежат приведению в соответствие с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программой (комплексной программой). При этом в пояснительной записке к проекту постановления о внесении изменений в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требуется приведение сведений о нормативных документах, в том числе ведомственных, подлежащих изменению в связи с внесением изменений в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>программу (комплексную программу).</w:t>
      </w:r>
    </w:p>
    <w:p w:rsidR="004E51CC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8" w:name="P332"/>
      <w:bookmarkEnd w:id="18"/>
      <w:r w:rsidRPr="00041504">
        <w:rPr>
          <w:rFonts w:ascii="Times New Roman" w:hAnsi="Times New Roman" w:cs="Times New Roman"/>
          <w:sz w:val="28"/>
          <w:szCs w:val="28"/>
        </w:rPr>
        <w:t>5.12.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1A1ACA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>, предус</w:t>
      </w:r>
      <w:r w:rsidR="005C22A0">
        <w:rPr>
          <w:rFonts w:ascii="Times New Roman" w:hAnsi="Times New Roman" w:cs="Times New Roman"/>
          <w:sz w:val="28"/>
          <w:szCs w:val="28"/>
        </w:rPr>
        <w:t>-</w:t>
      </w:r>
      <w:r w:rsidRPr="00041504">
        <w:rPr>
          <w:rFonts w:ascii="Times New Roman" w:hAnsi="Times New Roman" w:cs="Times New Roman"/>
          <w:sz w:val="28"/>
          <w:szCs w:val="28"/>
        </w:rPr>
        <w:t xml:space="preserve">матривающий изменение </w:t>
      </w:r>
      <w:r w:rsidR="001A1AC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после согласования со всеми заинтересованными соисполнителями, исполнителями и ответственным исполнителем подлежит</w:t>
      </w:r>
      <w:r w:rsidR="001379CF" w:rsidRPr="00041504">
        <w:rPr>
          <w:rFonts w:ascii="Times New Roman" w:hAnsi="Times New Roman" w:cs="Times New Roman"/>
          <w:sz w:val="28"/>
          <w:szCs w:val="28"/>
        </w:rPr>
        <w:t xml:space="preserve"> согласованию с ФЭУ СМО</w:t>
      </w:r>
      <w:r w:rsidR="004E51CC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27485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части включения дополнительных объектов капитального строительства, изменения перечня объектов капитального строительства или сведений о них проект постановления </w:t>
      </w:r>
      <w:r w:rsidR="00027485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27485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подлежит согласованию с </w:t>
      </w:r>
      <w:r w:rsidR="001379CF" w:rsidRPr="00041504">
        <w:rPr>
          <w:rFonts w:ascii="Times New Roman" w:hAnsi="Times New Roman" w:cs="Times New Roman"/>
          <w:sz w:val="28"/>
          <w:szCs w:val="28"/>
        </w:rPr>
        <w:t>заместителем главы округ</w:t>
      </w:r>
      <w:r w:rsidR="00533DAA" w:rsidRPr="00041504">
        <w:rPr>
          <w:rFonts w:ascii="Times New Roman" w:hAnsi="Times New Roman" w:cs="Times New Roman"/>
          <w:sz w:val="28"/>
          <w:szCs w:val="28"/>
        </w:rPr>
        <w:t>а</w:t>
      </w:r>
      <w:r w:rsidR="000979C0" w:rsidRPr="00041504">
        <w:rPr>
          <w:rFonts w:ascii="Times New Roman" w:hAnsi="Times New Roman" w:cs="Times New Roman"/>
          <w:sz w:val="28"/>
          <w:szCs w:val="28"/>
        </w:rPr>
        <w:t>, регулирующим вопросы строительства,</w:t>
      </w:r>
      <w:r w:rsidR="00533DA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до его</w:t>
      </w:r>
      <w:r w:rsidR="001379CF" w:rsidRPr="00041504">
        <w:rPr>
          <w:rFonts w:ascii="Times New Roman" w:hAnsi="Times New Roman" w:cs="Times New Roman"/>
          <w:sz w:val="28"/>
          <w:szCs w:val="28"/>
        </w:rPr>
        <w:t xml:space="preserve"> направления на согласование в ФЭУ СМО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5.13.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027485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>, предусматри</w:t>
      </w:r>
      <w:r w:rsidR="005C22A0">
        <w:rPr>
          <w:rFonts w:ascii="Times New Roman" w:hAnsi="Times New Roman" w:cs="Times New Roman"/>
          <w:sz w:val="28"/>
          <w:szCs w:val="28"/>
        </w:rPr>
        <w:t>-</w:t>
      </w:r>
      <w:r w:rsidRPr="00041504">
        <w:rPr>
          <w:rFonts w:ascii="Times New Roman" w:hAnsi="Times New Roman" w:cs="Times New Roman"/>
          <w:sz w:val="28"/>
          <w:szCs w:val="28"/>
        </w:rPr>
        <w:t xml:space="preserve">вающий изменение </w:t>
      </w:r>
      <w:r w:rsidR="0002748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подлежит общественному обсуждению в порядке и сроки, установленные </w:t>
      </w:r>
      <w:r w:rsidR="001F42D4" w:rsidRPr="00041504">
        <w:rPr>
          <w:rFonts w:ascii="Times New Roman" w:hAnsi="Times New Roman" w:cs="Times New Roman"/>
          <w:sz w:val="28"/>
          <w:szCs w:val="28"/>
        </w:rPr>
        <w:lastRenderedPageBreak/>
        <w:t>Порядком общественного обсуждения проектов документов стратегического планирования</w:t>
      </w:r>
      <w:r w:rsidRPr="00041504">
        <w:rPr>
          <w:rFonts w:ascii="Times New Roman" w:hAnsi="Times New Roman" w:cs="Times New Roman"/>
          <w:sz w:val="28"/>
          <w:szCs w:val="28"/>
        </w:rPr>
        <w:t xml:space="preserve">. По результатам общественного обсуждения к указанному проекту постановления </w:t>
      </w:r>
      <w:r w:rsidR="00027485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прилагается </w:t>
      </w:r>
      <w:r w:rsidR="007C2970" w:rsidRPr="00041504">
        <w:rPr>
          <w:rFonts w:ascii="Times New Roman" w:hAnsi="Times New Roman" w:cs="Times New Roman"/>
          <w:sz w:val="28"/>
          <w:szCs w:val="28"/>
        </w:rPr>
        <w:t>справка об итогах общественного обсуждения</w:t>
      </w:r>
      <w:r w:rsidR="004E51CC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 случае корректировки проекта постановления </w:t>
      </w:r>
      <w:r w:rsidR="007C2970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предусматривающего изменение </w:t>
      </w:r>
      <w:r w:rsidR="007C297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 соответствии с предложениями, поступившими ответственному исполнителю в рамках общественного обсуждения проекта, проект подлежит повторному согласованию в порядке, установленном настоящим Порядком.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5.14.</w:t>
      </w:r>
      <w:r w:rsidR="005C22A0">
        <w:rPr>
          <w:rFonts w:ascii="Times New Roman" w:hAnsi="Times New Roman" w:cs="Times New Roman"/>
          <w:sz w:val="28"/>
          <w:szCs w:val="28"/>
        </w:rPr>
        <w:t> 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проекте постановления </w:t>
      </w:r>
      <w:r w:rsidR="00027485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предусматривающем изменение </w:t>
      </w:r>
      <w:r w:rsidR="00027485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 части структурных элементов, составляющих ее проектную часть, отражаются паспорта указанных проектов с учетом предлагаемых изменений.</w:t>
      </w:r>
    </w:p>
    <w:p w:rsidR="00BE1CF3" w:rsidRPr="00041504" w:rsidRDefault="00BE1CF3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Внесение изменений в паспорт муниципального, стратегического, ведомственного проекта осуществляется в порядке, установленном Положением об организации проектной деятельности.</w:t>
      </w:r>
    </w:p>
    <w:p w:rsidR="00602F03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5.15. В случае выявления в ходе согласования проекта постановления </w:t>
      </w:r>
      <w:r w:rsidR="00602F03" w:rsidRPr="00041504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предусматривающего утверждение или изменение </w:t>
      </w:r>
      <w:r w:rsidR="00602F03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необходимости внесения в </w:t>
      </w:r>
      <w:r w:rsidR="00602F03" w:rsidRPr="00041504">
        <w:rPr>
          <w:rFonts w:ascii="Times New Roman" w:hAnsi="Times New Roman" w:cs="Times New Roman"/>
          <w:sz w:val="28"/>
          <w:szCs w:val="28"/>
        </w:rPr>
        <w:t>муниципальную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изменений, предусмотренных </w:t>
      </w:r>
      <w:hyperlink w:anchor="P304">
        <w:r w:rsidRPr="0004150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602F03" w:rsidRPr="00041504">
          <w:rPr>
            <w:rFonts w:ascii="Times New Roman" w:hAnsi="Times New Roman" w:cs="Times New Roman"/>
            <w:sz w:val="28"/>
            <w:szCs w:val="28"/>
          </w:rPr>
          <w:t>«</w:t>
        </w:r>
        <w:r w:rsidRPr="00041504">
          <w:rPr>
            <w:rFonts w:ascii="Times New Roman" w:hAnsi="Times New Roman" w:cs="Times New Roman"/>
            <w:sz w:val="28"/>
            <w:szCs w:val="28"/>
          </w:rPr>
          <w:t>а</w:t>
        </w:r>
        <w:r w:rsidR="00602F03" w:rsidRPr="00041504">
          <w:rPr>
            <w:rFonts w:ascii="Times New Roman" w:hAnsi="Times New Roman" w:cs="Times New Roman"/>
            <w:sz w:val="28"/>
            <w:szCs w:val="28"/>
          </w:rPr>
          <w:t>»</w:t>
        </w:r>
        <w:r w:rsidRPr="00041504">
          <w:rPr>
            <w:rFonts w:ascii="Times New Roman" w:hAnsi="Times New Roman" w:cs="Times New Roman"/>
            <w:sz w:val="28"/>
            <w:szCs w:val="28"/>
          </w:rPr>
          <w:t xml:space="preserve"> пункта 5.2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Порядка, ответственный исполнитель (соисполнитель, исполнитель), инициировавший указанный проект, дорабатывает указанный проект либо обеспечивает </w:t>
      </w:r>
      <w:r w:rsidR="00602F03" w:rsidRPr="00041504">
        <w:rPr>
          <w:rFonts w:ascii="Times New Roman" w:hAnsi="Times New Roman" w:cs="Times New Roman"/>
          <w:sz w:val="28"/>
          <w:szCs w:val="28"/>
        </w:rPr>
        <w:t xml:space="preserve">урегулирование разногласий в порядке, предусмотренном </w:t>
      </w:r>
      <w:r w:rsidR="00BE04F1" w:rsidRPr="00041504">
        <w:rPr>
          <w:rFonts w:ascii="Times New Roman" w:hAnsi="Times New Roman" w:cs="Times New Roman"/>
          <w:sz w:val="28"/>
          <w:szCs w:val="28"/>
        </w:rPr>
        <w:t>Регламентом</w:t>
      </w:r>
      <w:r w:rsidR="00425500" w:rsidRPr="00041504">
        <w:rPr>
          <w:rFonts w:ascii="Times New Roman" w:hAnsi="Times New Roman" w:cs="Times New Roman"/>
          <w:sz w:val="28"/>
          <w:szCs w:val="28"/>
        </w:rPr>
        <w:t xml:space="preserve"> Администрации Сокольского муниципального округа</w:t>
      </w:r>
      <w:r w:rsidR="00BE04F1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5.16. При изменении объемов финансирования в проекте </w:t>
      </w:r>
      <w:r w:rsidR="00425500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или проекте, предусматривающем изменение </w:t>
      </w:r>
      <w:r w:rsidR="00425500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ранее согласованном </w:t>
      </w:r>
      <w:r w:rsidR="00425500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, указанный проект последовательно направляется на повторное согласование в </w:t>
      </w:r>
      <w:r w:rsidR="00425500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5.17. Предложения ответственного исполнителя по корректировке </w:t>
      </w:r>
      <w:r w:rsidR="007D0B17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 очередной финансовый год и плановый период с учетом решений </w:t>
      </w:r>
      <w:r w:rsidR="007D0B17" w:rsidRPr="00041504">
        <w:rPr>
          <w:rFonts w:ascii="Times New Roman" w:hAnsi="Times New Roman" w:cs="Times New Roman"/>
          <w:sz w:val="28"/>
          <w:szCs w:val="28"/>
        </w:rPr>
        <w:t>Комиссии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принятых по результатам оценки эффективности реализации </w:t>
      </w:r>
      <w:r w:rsidR="007D0B17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за предыдущий год, подлежат рассмотрению на заседании </w:t>
      </w:r>
      <w:r w:rsidR="007D0B17" w:rsidRPr="00041504">
        <w:rPr>
          <w:rFonts w:ascii="Times New Roman" w:hAnsi="Times New Roman" w:cs="Times New Roman"/>
          <w:sz w:val="28"/>
          <w:szCs w:val="28"/>
        </w:rPr>
        <w:t>Комиссии</w:t>
      </w:r>
      <w:r w:rsidR="000670E9" w:rsidRPr="00041504">
        <w:t xml:space="preserve"> </w:t>
      </w:r>
      <w:r w:rsidR="000670E9" w:rsidRPr="00041504">
        <w:rPr>
          <w:rFonts w:ascii="Times New Roman" w:hAnsi="Times New Roman" w:cs="Times New Roman"/>
          <w:sz w:val="28"/>
          <w:szCs w:val="28"/>
        </w:rPr>
        <w:t>в порядке и сроки,</w:t>
      </w:r>
      <w:r w:rsidR="000670E9" w:rsidRPr="00041504"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0670E9" w:rsidRPr="00041504">
        <w:rPr>
          <w:rFonts w:ascii="Times New Roman" w:hAnsi="Times New Roman" w:cs="Times New Roman"/>
          <w:sz w:val="28"/>
          <w:szCs w:val="28"/>
        </w:rPr>
        <w:t>Порядком рассмотрения муниципальных программ и непрограммных направлений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5.18. Соисполнитель, исполнитель</w:t>
      </w:r>
      <w:r w:rsidR="008972D8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инициаторы внесения изменений в </w:t>
      </w:r>
      <w:r w:rsidR="009E2C03" w:rsidRPr="00041504">
        <w:rPr>
          <w:rFonts w:ascii="Times New Roman" w:hAnsi="Times New Roman" w:cs="Times New Roman"/>
          <w:sz w:val="28"/>
          <w:szCs w:val="28"/>
        </w:rPr>
        <w:t>муниципальную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направляют ответственному исполнителю </w:t>
      </w:r>
      <w:r w:rsidR="009E2C03" w:rsidRPr="00041504">
        <w:rPr>
          <w:rFonts w:ascii="Times New Roman" w:hAnsi="Times New Roman" w:cs="Times New Roman"/>
          <w:sz w:val="28"/>
          <w:szCs w:val="28"/>
        </w:rPr>
        <w:t xml:space="preserve">муниципальную программу (комплексную программу) в редакции </w:t>
      </w:r>
      <w:r w:rsidRPr="00041504">
        <w:rPr>
          <w:rFonts w:ascii="Times New Roman" w:hAnsi="Times New Roman" w:cs="Times New Roman"/>
          <w:sz w:val="28"/>
          <w:szCs w:val="28"/>
        </w:rPr>
        <w:t>соответствующе</w:t>
      </w:r>
      <w:r w:rsidR="009E2C03" w:rsidRPr="00041504">
        <w:rPr>
          <w:rFonts w:ascii="Times New Roman" w:hAnsi="Times New Roman" w:cs="Times New Roman"/>
          <w:sz w:val="28"/>
          <w:szCs w:val="28"/>
        </w:rPr>
        <w:t>го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E2C03" w:rsidRPr="00041504">
        <w:rPr>
          <w:rFonts w:ascii="Times New Roman" w:hAnsi="Times New Roman" w:cs="Times New Roman"/>
          <w:sz w:val="28"/>
          <w:szCs w:val="28"/>
        </w:rPr>
        <w:t>я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9E2C03" w:rsidRPr="000415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E2C03" w:rsidRPr="00041504">
        <w:rPr>
          <w:rFonts w:ascii="Times New Roman" w:hAnsi="Times New Roman" w:cs="Times New Roman"/>
          <w:sz w:val="28"/>
          <w:szCs w:val="28"/>
        </w:rPr>
        <w:lastRenderedPageBreak/>
        <w:t>округа</w:t>
      </w:r>
      <w:r w:rsidRPr="00041504">
        <w:rPr>
          <w:rFonts w:ascii="Times New Roman" w:hAnsi="Times New Roman" w:cs="Times New Roman"/>
          <w:sz w:val="28"/>
          <w:szCs w:val="28"/>
        </w:rPr>
        <w:t>, предусматри</w:t>
      </w:r>
      <w:r w:rsidR="009E2C03" w:rsidRPr="00041504">
        <w:rPr>
          <w:rFonts w:ascii="Times New Roman" w:hAnsi="Times New Roman" w:cs="Times New Roman"/>
          <w:sz w:val="28"/>
          <w:szCs w:val="28"/>
        </w:rPr>
        <w:t>вающего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внесение инициированных ими изменений в </w:t>
      </w:r>
      <w:r w:rsidR="009E2C03" w:rsidRPr="00041504">
        <w:rPr>
          <w:rFonts w:ascii="Times New Roman" w:hAnsi="Times New Roman" w:cs="Times New Roman"/>
          <w:sz w:val="28"/>
          <w:szCs w:val="28"/>
        </w:rPr>
        <w:t>муниципальную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программу), в формате электронного текстового документа не позднее чем за 4 дня до истечения срока, установленного </w:t>
      </w:r>
      <w:hyperlink r:id="rId21">
        <w:r w:rsidRPr="00041504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Правил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утвержденных постановлением Правительства Российской Федерации от 25 июня 2015 года </w:t>
      </w:r>
      <w:r w:rsidR="008972D8" w:rsidRPr="00041504">
        <w:rPr>
          <w:rFonts w:ascii="Times New Roman" w:hAnsi="Times New Roman" w:cs="Times New Roman"/>
          <w:sz w:val="28"/>
          <w:szCs w:val="28"/>
        </w:rPr>
        <w:t>№</w:t>
      </w:r>
      <w:r w:rsidRPr="00041504">
        <w:rPr>
          <w:rFonts w:ascii="Times New Roman" w:hAnsi="Times New Roman" w:cs="Times New Roman"/>
          <w:sz w:val="28"/>
          <w:szCs w:val="28"/>
        </w:rPr>
        <w:t>631.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VI. Планирование реализации </w:t>
      </w:r>
    </w:p>
    <w:p w:rsidR="00F24E4A" w:rsidRPr="00041504" w:rsidRDefault="00374BF3" w:rsidP="005C22A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6.1. Реализация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осуществляется в соответствии с планами реализации ее структурных элементов.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6.2. Мероприятие (результат) структурного элемента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должно иметь контрольные точки, отражающие ход его реализации и факт завершения значимых действий по исполнению (достижению) этого мероприятия (результата) и (или) по созданию объекта, которые отражаются в плане реализации соответствующего структурного элемента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</w:t>
      </w:r>
      <w:r w:rsidR="00373E84" w:rsidRPr="00041504">
        <w:rPr>
          <w:rFonts w:ascii="Times New Roman" w:hAnsi="Times New Roman" w:cs="Times New Roman"/>
          <w:sz w:val="28"/>
          <w:szCs w:val="28"/>
        </w:rPr>
        <w:t>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Формулировки контрольных точек должны отражать факт завершения промежуточного результата или иного значимого действия по выполнению мероприятия (достижению результата).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При планировании сроков достижения контрольных точек в первом году планируемого периода должна быть обеспечена возможность контроля реализации соответствующего мероприятия (результата) в течение каждого квартала, в котором осуществляется его реализация. В рамках второго и третьего года планируемого периода устанавливать ко</w:t>
      </w:r>
      <w:r w:rsidR="00B36587" w:rsidRPr="00041504">
        <w:rPr>
          <w:rFonts w:ascii="Times New Roman" w:hAnsi="Times New Roman" w:cs="Times New Roman"/>
          <w:sz w:val="28"/>
          <w:szCs w:val="28"/>
        </w:rPr>
        <w:t>нтрольные события не требуется.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структурных элементов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программы), источником финансового обеспечения которых являются межбюджетные трансферты, предоставляемые из федерального бюджета,</w:t>
      </w:r>
      <w:r w:rsidR="0004765F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5079DD" w:rsidRPr="00041504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041504">
        <w:rPr>
          <w:rFonts w:ascii="Times New Roman" w:hAnsi="Times New Roman" w:cs="Times New Roman"/>
          <w:sz w:val="28"/>
          <w:szCs w:val="28"/>
        </w:rPr>
        <w:t>необходимо декомпозировать до конкретных объектов и их контрольных точек.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6.3. При разработке контрольных точек комплексов процессных мероприятий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необходимо использовать контрольные точки в соответствии с </w:t>
      </w:r>
      <w:hyperlink w:anchor="P2564">
        <w:r w:rsidRPr="00041504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типов мероприятий и их типовых контрольных точек комплексов процессных мероприятий (приложение </w:t>
      </w:r>
      <w:r w:rsidR="007E3A88" w:rsidRPr="00041504">
        <w:rPr>
          <w:rFonts w:ascii="Times New Roman" w:hAnsi="Times New Roman" w:cs="Times New Roman"/>
          <w:sz w:val="28"/>
          <w:szCs w:val="28"/>
        </w:rPr>
        <w:t>3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6.4. Формирование, утверждение и корректировка планов реализации </w:t>
      </w:r>
      <w:r w:rsidR="00097142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>, стратегических</w:t>
      </w:r>
      <w:r w:rsidR="00097142" w:rsidRPr="00041504">
        <w:rPr>
          <w:rFonts w:ascii="Times New Roman" w:hAnsi="Times New Roman" w:cs="Times New Roman"/>
          <w:sz w:val="28"/>
          <w:szCs w:val="28"/>
        </w:rPr>
        <w:t>,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097142" w:rsidRPr="00041504">
        <w:rPr>
          <w:rFonts w:ascii="Times New Roman" w:hAnsi="Times New Roman" w:cs="Times New Roman"/>
          <w:sz w:val="28"/>
          <w:szCs w:val="28"/>
        </w:rPr>
        <w:t xml:space="preserve">ведомственных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проектов, входящих в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структуру </w:t>
      </w:r>
      <w:r w:rsidR="003D3E7E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осуществляются в соответствии с </w:t>
      </w:r>
      <w:hyperlink r:id="rId22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</w:t>
      </w:r>
      <w:r w:rsidR="00B36587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6.5. План реализации комплекса процессных мероприятий формируется в текущем году на очередной год и плановый период по форме согласно приложению </w:t>
      </w:r>
      <w:r w:rsidR="007E3A88" w:rsidRPr="00041504">
        <w:rPr>
          <w:rFonts w:ascii="Times New Roman" w:hAnsi="Times New Roman" w:cs="Times New Roman"/>
          <w:sz w:val="28"/>
          <w:szCs w:val="28"/>
        </w:rPr>
        <w:t>5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B36587" w:rsidRPr="00041504">
        <w:rPr>
          <w:rFonts w:ascii="Times New Roman" w:hAnsi="Times New Roman" w:cs="Times New Roman"/>
          <w:sz w:val="28"/>
          <w:szCs w:val="28"/>
        </w:rPr>
        <w:t>.</w:t>
      </w:r>
    </w:p>
    <w:p w:rsidR="003117BA" w:rsidRPr="00041504" w:rsidRDefault="00F24E4A" w:rsidP="005C22A0">
      <w:pPr>
        <w:pStyle w:val="ConsPlusNormal"/>
        <w:ind w:firstLine="709"/>
        <w:jc w:val="both"/>
        <w:rPr>
          <w:rFonts w:ascii="Tahoma" w:eastAsia="Arial Unicode MS" w:hAnsi="Tahoma" w:cs="Tahoma"/>
          <w:strike/>
          <w:sz w:val="20"/>
          <w:szCs w:val="20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План реализации комплекса процессных мероприятий утверждается правовым актом </w:t>
      </w:r>
      <w:r w:rsidR="003B3222" w:rsidRPr="00041504">
        <w:rPr>
          <w:rFonts w:ascii="Times New Roman" w:hAnsi="Times New Roman" w:cs="Times New Roman"/>
          <w:sz w:val="28"/>
          <w:szCs w:val="28"/>
        </w:rPr>
        <w:t>ответственного исполнителя муниципальной программы (комплексной программы) (если ответственным исполнителем является структурное подразделение, территориальный орган Администрации округа, муниципальное казенное учреждение округа, – распоряжением Администрации округа)</w:t>
      </w:r>
      <w:r w:rsidRPr="00041504">
        <w:rPr>
          <w:rFonts w:ascii="Times New Roman" w:hAnsi="Times New Roman" w:cs="Times New Roman"/>
          <w:sz w:val="28"/>
          <w:szCs w:val="28"/>
        </w:rPr>
        <w:t xml:space="preserve">, по согласованию с </w:t>
      </w:r>
      <w:r w:rsidR="003B3222" w:rsidRPr="00041504">
        <w:rPr>
          <w:rFonts w:ascii="Times New Roman" w:hAnsi="Times New Roman" w:cs="Times New Roman"/>
          <w:sz w:val="28"/>
          <w:szCs w:val="28"/>
        </w:rPr>
        <w:t xml:space="preserve">соисполнителями, </w:t>
      </w:r>
      <w:r w:rsidR="00B36587" w:rsidRPr="00041504">
        <w:rPr>
          <w:rFonts w:ascii="Times New Roman" w:hAnsi="Times New Roman" w:cs="Times New Roman"/>
          <w:sz w:val="28"/>
          <w:szCs w:val="28"/>
        </w:rPr>
        <w:t>исполнителями.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Соисполнители, исполнители осуществляют согласование проекта плана реализации комплекса процессных мероприятий (изменений в него) в срок не более 3 рабочих дней со дня его представления для согласования.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6.6. Утвержденные планы реализации структурных элементов </w:t>
      </w:r>
      <w:r w:rsidR="00395CD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направляются ответственным исполнителем в </w:t>
      </w:r>
      <w:r w:rsidR="003117BA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срок до 1 апреля очередного финансового года для осуществления мониторинга и контроля реализации </w:t>
      </w:r>
      <w:r w:rsidR="00395CDB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6.7. Изменения в план реализации комплекса процессных мероприятий вносятся</w:t>
      </w:r>
      <w:r w:rsidR="003B3222" w:rsidRPr="00041504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муниципальной программы (комплексной программы),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том числе в связи с внесением соответствующих изменений в </w:t>
      </w:r>
      <w:r w:rsidR="00F014A0" w:rsidRPr="0004150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и направляются им </w:t>
      </w:r>
      <w:r w:rsidR="00D13E34" w:rsidRPr="00041504">
        <w:rPr>
          <w:rFonts w:ascii="Times New Roman" w:hAnsi="Times New Roman" w:cs="Times New Roman"/>
          <w:sz w:val="28"/>
          <w:szCs w:val="28"/>
        </w:rPr>
        <w:t xml:space="preserve">заинтересованным соисполнителям, исполнителям </w:t>
      </w:r>
      <w:r w:rsidRPr="00041504">
        <w:rPr>
          <w:rFonts w:ascii="Times New Roman" w:hAnsi="Times New Roman" w:cs="Times New Roman"/>
          <w:sz w:val="28"/>
          <w:szCs w:val="28"/>
        </w:rPr>
        <w:t>в течение 5 рабочих дней после дня их утверждения.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6.8. Ответственный исполнитель направляет в </w:t>
      </w:r>
      <w:r w:rsidR="00D13E34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копию утвержденных изменений планов реализации структурных элементов </w:t>
      </w:r>
      <w:r w:rsidR="00F014A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 приложением их актуальных версий, соответствующих </w:t>
      </w:r>
      <w:r w:rsidR="00F014A0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программе (комплексной программе) по состоянию на конец отчетного периода, в срок не позднее 1 мая, 1 августа, 1 ноября текущего года, не позднее 20 марта года, следующего за отчетным.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VII. Мониторинг и оценка эффективности реализации</w:t>
      </w:r>
    </w:p>
    <w:p w:rsidR="00F24E4A" w:rsidRPr="00041504" w:rsidRDefault="00362A43" w:rsidP="005C22A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24E4A" w:rsidRPr="00041504">
        <w:rPr>
          <w:rFonts w:ascii="Times New Roman" w:hAnsi="Times New Roman" w:cs="Times New Roman"/>
          <w:b w:val="0"/>
          <w:sz w:val="28"/>
          <w:szCs w:val="28"/>
        </w:rPr>
        <w:t>программ (комплексных программ)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7.1. Мониторинг реализации </w:t>
      </w:r>
      <w:r w:rsidR="00A50A3D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(далее</w:t>
      </w:r>
      <w:r w:rsidR="000A757C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мониторинг) представляет собой комплекс мероприятий по измерению их фактических параметров, расчету отклонения фактических параметров от плановых, анализу их причин, а также по прогнозированию хода реализации </w:t>
      </w:r>
      <w:r w:rsidR="00A50A3D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>выявлению и минимизации рисков недостижения плановых параметров.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Целью мониторинга является получение на постоянной основе информации о ходе реализации </w:t>
      </w:r>
      <w:r w:rsidR="00A50A3D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для принятия управленческих решений по определению, согласованию и реализации возможных корректирующих воздействий.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7.2. Мониторинг </w:t>
      </w:r>
      <w:r w:rsidR="00A50A3D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(их структурных элементов) осуществляется в соответствии с настоящим Порядком и </w:t>
      </w:r>
      <w:hyperlink r:id="rId23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7.3. В ходе мониторинга формируются квартальные (за 1 квартал, 1 полугодие и 9 месяцев текущего года) и годовые (за отчетный год) отчеты в соответствии с настоящим Порядком и </w:t>
      </w:r>
      <w:hyperlink r:id="rId24">
        <w:r w:rsidRPr="0004150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Подготовка квартального, годового отчета осуществляется ответственным исполнителем на основе отчетов о ходе реализации </w:t>
      </w:r>
      <w:r w:rsidR="000A757C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, </w:t>
      </w:r>
      <w:r w:rsidR="000A757C" w:rsidRPr="00041504">
        <w:rPr>
          <w:rFonts w:ascii="Times New Roman" w:hAnsi="Times New Roman" w:cs="Times New Roman"/>
          <w:sz w:val="28"/>
          <w:szCs w:val="28"/>
        </w:rPr>
        <w:t xml:space="preserve">стратегических,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ведомственных проектов, а также отчетов о ходе реализации комплексов процессных мероприятий, входящих в состав </w:t>
      </w:r>
      <w:r w:rsidR="00A50A3D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7.4. Информация в отчетности представляется нарастающим итогом (за исключением параметров </w:t>
      </w:r>
      <w:r w:rsidR="000277F8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комплексов процессных мероприятий, которые в паспортах таких </w:t>
      </w:r>
      <w:r w:rsidR="00C75726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программ), комплексов процессных мероприятий указаны не нарастающим итогом) с начала текущего финансового года до конца последнего месяца отчетного периода.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В случае если реализация комплекса процессных мероприятий осуществляется не с начала финансового года, информация в отчете о ходе реализации комплекса процессных мероприятий представляется нарастающим итогом с даты начала реализации комплекса процессных мероприятий и до конца последнего месяца отчетного периода.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7.5. Формирование квартального и годового отчетов о ходе реализации комплекса процессных мероприятий</w:t>
      </w:r>
      <w:r w:rsidR="00B36587" w:rsidRPr="00041504">
        <w:rPr>
          <w:rFonts w:ascii="Times New Roman" w:hAnsi="Times New Roman" w:cs="Times New Roman"/>
          <w:sz w:val="28"/>
          <w:szCs w:val="28"/>
        </w:rPr>
        <w:t>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7.5.1. Отчет о ходе реализации комплекса процессных мероприятий формируется </w:t>
      </w:r>
      <w:r w:rsidR="00A6480B" w:rsidRPr="00041504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(комплексной программы)</w:t>
      </w:r>
      <w:r w:rsidRPr="00041504">
        <w:rPr>
          <w:rFonts w:ascii="Times New Roman" w:hAnsi="Times New Roman" w:cs="Times New Roman"/>
          <w:sz w:val="28"/>
          <w:szCs w:val="28"/>
        </w:rPr>
        <w:t xml:space="preserve"> с учетом информации, полученной от </w:t>
      </w:r>
      <w:r w:rsidR="008816F0" w:rsidRPr="00041504">
        <w:rPr>
          <w:rFonts w:ascii="Times New Roman" w:hAnsi="Times New Roman" w:cs="Times New Roman"/>
          <w:sz w:val="28"/>
          <w:szCs w:val="28"/>
        </w:rPr>
        <w:t xml:space="preserve">соисполнителей и </w:t>
      </w:r>
      <w:r w:rsidRPr="00041504">
        <w:rPr>
          <w:rFonts w:ascii="Times New Roman" w:hAnsi="Times New Roman" w:cs="Times New Roman"/>
          <w:sz w:val="28"/>
          <w:szCs w:val="28"/>
        </w:rPr>
        <w:t xml:space="preserve">исполнителей мероприятий, по форме согласно </w:t>
      </w:r>
      <w:hyperlink w:anchor="P2699">
        <w:r w:rsidRPr="0004150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E3A88" w:rsidRPr="0004150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4E4A" w:rsidRPr="00041504" w:rsidRDefault="008D35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7.</w:t>
      </w:r>
      <w:r w:rsidR="007F30AB" w:rsidRPr="00041504">
        <w:rPr>
          <w:rFonts w:ascii="Times New Roman" w:hAnsi="Times New Roman" w:cs="Times New Roman"/>
          <w:sz w:val="28"/>
          <w:szCs w:val="28"/>
        </w:rPr>
        <w:t>5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  <w:r w:rsidR="007F30AB" w:rsidRPr="00041504">
        <w:rPr>
          <w:rFonts w:ascii="Times New Roman" w:hAnsi="Times New Roman" w:cs="Times New Roman"/>
          <w:sz w:val="28"/>
          <w:szCs w:val="28"/>
        </w:rPr>
        <w:t>2.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041504">
        <w:rPr>
          <w:rFonts w:ascii="Times New Roman" w:hAnsi="Times New Roman" w:cs="Times New Roman"/>
          <w:sz w:val="28"/>
          <w:szCs w:val="28"/>
        </w:rPr>
        <w:t>В отчете о ходе реализации комплекса процессных мероприятий отражаются значения мероприятий (результатов) и контрольные точки, срок достижения которых наступил в отчетном периоде, а также досрочно достигнутые (при наличии).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7.6. Формирование квартального и годового отчетов о ходе реализации </w:t>
      </w:r>
      <w:r w:rsidR="007F30AB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="007F30AB" w:rsidRPr="00041504">
        <w:rPr>
          <w:rFonts w:ascii="Times New Roman" w:hAnsi="Times New Roman" w:cs="Times New Roman"/>
          <w:sz w:val="28"/>
          <w:szCs w:val="28"/>
        </w:rPr>
        <w:t>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7.6.1. Отчет о ходе реализации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включает: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а) отчетные данные по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программе), формируемые ответственным исполнителем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 форме согласно </w:t>
      </w:r>
      <w:hyperlink w:anchor="P3225">
        <w:r w:rsidRPr="0004150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E3A88" w:rsidRPr="0004150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отчеты о ходе реализации структурных элементов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</w:t>
      </w:r>
      <w:r w:rsidR="00DD6ED8" w:rsidRPr="00041504">
        <w:rPr>
          <w:rFonts w:ascii="Times New Roman" w:hAnsi="Times New Roman" w:cs="Times New Roman"/>
          <w:sz w:val="28"/>
          <w:szCs w:val="28"/>
        </w:rPr>
        <w:t>ограммы (комплексной программы);</w:t>
      </w:r>
    </w:p>
    <w:p w:rsidR="00DD6ED8" w:rsidRPr="00041504" w:rsidRDefault="00DD6ED8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результаты оценки эффективности реализации муниципальной программы, проведенной в соответствии с </w:t>
      </w:r>
      <w:r w:rsidR="00091606" w:rsidRPr="00041504">
        <w:rPr>
          <w:rFonts w:ascii="Times New Roman" w:hAnsi="Times New Roman" w:cs="Times New Roman"/>
          <w:sz w:val="28"/>
          <w:szCs w:val="28"/>
        </w:rPr>
        <w:t>методикой, утвержденной постановлением Администрации округа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7.6.2. К годовому отчету прилагается аналитическая записка, содержащая следующую информацию: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о достижении целей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отчетный период, а также прогноз достижения целей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на предстоящий год и по итогам ее реализации в целом;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б) о структурных элементах, реализация которых осуществляется с нарушением установленных параметров и сроков</w:t>
      </w:r>
      <w:r w:rsidR="00646D10" w:rsidRPr="00041504">
        <w:rPr>
          <w:rFonts w:ascii="Times New Roman" w:hAnsi="Times New Roman" w:cs="Times New Roman"/>
          <w:sz w:val="28"/>
          <w:szCs w:val="28"/>
        </w:rPr>
        <w:t xml:space="preserve"> с указанием причин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анализ факторов, повлиявших на ход реализации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г) сведения о результатах оценки эффективности налоговых расходов</w:t>
      </w:r>
      <w:r w:rsidR="00D90E04" w:rsidRPr="00041504">
        <w:rPr>
          <w:rFonts w:ascii="Times New Roman" w:hAnsi="Times New Roman" w:cs="Times New Roman"/>
          <w:sz w:val="28"/>
          <w:szCs w:val="28"/>
        </w:rPr>
        <w:t xml:space="preserve"> (если информация о финансовом обеспечении реализации муниципальной программы (комплексной программы) содержит оценку налоговых расходов)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предложения о корректировке, досрочном прекращении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 или отдельных структурных элементов</w:t>
      </w:r>
      <w:r w:rsidR="00646D10" w:rsidRPr="00041504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7.6.3. Ответственный исполнитель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формирование ежеквартального отчета о ходе реализации </w:t>
      </w:r>
      <w:r w:rsidR="003D628F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1461B" w:rsidRPr="00041504">
        <w:rPr>
          <w:rFonts w:ascii="Times New Roman" w:hAnsi="Times New Roman" w:cs="Times New Roman"/>
          <w:sz w:val="28"/>
          <w:szCs w:val="28"/>
        </w:rPr>
        <w:t xml:space="preserve">и его предоставление в ФЭУ СМО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1461B" w:rsidRPr="00041504">
        <w:rPr>
          <w:rFonts w:ascii="Times New Roman" w:hAnsi="Times New Roman" w:cs="Times New Roman"/>
          <w:sz w:val="28"/>
          <w:szCs w:val="28"/>
        </w:rPr>
        <w:t xml:space="preserve">20 </w:t>
      </w:r>
      <w:r w:rsidRPr="00041504"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периодом, итогового годового отчета</w:t>
      </w:r>
      <w:r w:rsidR="0001461B" w:rsidRPr="00041504">
        <w:rPr>
          <w:rFonts w:ascii="Times New Roman" w:hAnsi="Times New Roman" w:cs="Times New Roman"/>
          <w:sz w:val="28"/>
          <w:szCs w:val="28"/>
        </w:rPr>
        <w:t xml:space="preserve"> –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1461B" w:rsidRPr="00041504">
        <w:rPr>
          <w:rFonts w:ascii="Times New Roman" w:hAnsi="Times New Roman" w:cs="Times New Roman"/>
          <w:sz w:val="28"/>
          <w:szCs w:val="28"/>
        </w:rPr>
        <w:t xml:space="preserve">1 марта </w:t>
      </w:r>
      <w:r w:rsidRPr="00041504">
        <w:rPr>
          <w:rFonts w:ascii="Times New Roman" w:hAnsi="Times New Roman" w:cs="Times New Roman"/>
          <w:sz w:val="28"/>
          <w:szCs w:val="28"/>
        </w:rPr>
        <w:t>года, следующего за отчетным</w:t>
      </w:r>
      <w:r w:rsidR="00DD6ED8" w:rsidRPr="00041504">
        <w:rPr>
          <w:rFonts w:ascii="Times New Roman" w:hAnsi="Times New Roman" w:cs="Times New Roman"/>
          <w:sz w:val="28"/>
          <w:szCs w:val="28"/>
        </w:rPr>
        <w:t>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7.6.7. Ответственный исполнитель при необходимости формирует уточненный отчет о ходе реализации </w:t>
      </w:r>
      <w:r w:rsidR="0041180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случае получения новых или уточнения имеющихся данных о параметрах </w:t>
      </w:r>
      <w:r w:rsidR="0041180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ее структурных элементов, а также в случае необходимости устранения ошибок, выявленных </w:t>
      </w:r>
      <w:r w:rsidR="00DD6ED8" w:rsidRPr="00041504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041504">
        <w:rPr>
          <w:rFonts w:ascii="Times New Roman" w:hAnsi="Times New Roman" w:cs="Times New Roman"/>
          <w:sz w:val="28"/>
          <w:szCs w:val="28"/>
        </w:rPr>
        <w:t>в процессе аналитической обработки отчетов.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7.6.8. Уточненный </w:t>
      </w:r>
      <w:hyperlink w:anchor="P2772">
        <w:r w:rsidRPr="0004150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о ходе реализации </w:t>
      </w:r>
      <w:r w:rsidR="00411806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A5F26" w:rsidRPr="00041504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041504">
        <w:rPr>
          <w:rFonts w:ascii="Times New Roman" w:hAnsi="Times New Roman" w:cs="Times New Roman"/>
          <w:sz w:val="28"/>
          <w:szCs w:val="28"/>
        </w:rPr>
        <w:t xml:space="preserve">формируется и направляется в </w:t>
      </w:r>
      <w:r w:rsidR="00DD6ED8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с указанием оснований (ссылкой на официальный документ) такого уточнения (актуализации)</w:t>
      </w:r>
      <w:r w:rsidR="00B36587" w:rsidRPr="00041504">
        <w:rPr>
          <w:rFonts w:ascii="Times New Roman" w:hAnsi="Times New Roman" w:cs="Times New Roman"/>
          <w:sz w:val="28"/>
          <w:szCs w:val="28"/>
        </w:rPr>
        <w:t xml:space="preserve"> н</w:t>
      </w:r>
      <w:r w:rsidRPr="00041504">
        <w:rPr>
          <w:rFonts w:ascii="Times New Roman" w:hAnsi="Times New Roman" w:cs="Times New Roman"/>
          <w:sz w:val="28"/>
          <w:szCs w:val="28"/>
        </w:rPr>
        <w:t xml:space="preserve">е позднее </w:t>
      </w:r>
      <w:r w:rsidR="00DD6ED8" w:rsidRPr="00041504">
        <w:rPr>
          <w:rFonts w:ascii="Times New Roman" w:hAnsi="Times New Roman" w:cs="Times New Roman"/>
          <w:sz w:val="28"/>
          <w:szCs w:val="28"/>
        </w:rPr>
        <w:t xml:space="preserve">20 </w:t>
      </w:r>
      <w:r w:rsidRPr="00041504">
        <w:rPr>
          <w:rFonts w:ascii="Times New Roman" w:hAnsi="Times New Roman" w:cs="Times New Roman"/>
          <w:sz w:val="28"/>
          <w:szCs w:val="28"/>
        </w:rPr>
        <w:t xml:space="preserve">числа второго месяца, следующего за отчетным </w:t>
      </w: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периодом (для квартальных отчетов), и не позднее </w:t>
      </w:r>
      <w:r w:rsidR="00DD6ED8" w:rsidRPr="00041504">
        <w:rPr>
          <w:rFonts w:ascii="Times New Roman" w:hAnsi="Times New Roman" w:cs="Times New Roman"/>
          <w:sz w:val="28"/>
          <w:szCs w:val="28"/>
        </w:rPr>
        <w:t xml:space="preserve">1 </w:t>
      </w:r>
      <w:r w:rsidRPr="00041504">
        <w:rPr>
          <w:rFonts w:ascii="Times New Roman" w:hAnsi="Times New Roman" w:cs="Times New Roman"/>
          <w:sz w:val="28"/>
          <w:szCs w:val="28"/>
        </w:rPr>
        <w:t>апреля года, следующего за отчетным (для годовых отчетов).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7.7. Аналитическая обработка результатов квартального мониторинга реализации </w:t>
      </w:r>
      <w:r w:rsidR="00BF04FA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</w:t>
      </w:r>
      <w:r w:rsidR="00B36587" w:rsidRPr="00041504">
        <w:rPr>
          <w:rFonts w:ascii="Times New Roman" w:hAnsi="Times New Roman" w:cs="Times New Roman"/>
          <w:sz w:val="28"/>
          <w:szCs w:val="28"/>
        </w:rPr>
        <w:t xml:space="preserve"> по итогам 1 квартала, 1 полугодия и 9 месяцев</w:t>
      </w:r>
      <w:r w:rsidR="001F2E63" w:rsidRPr="00041504">
        <w:rPr>
          <w:rFonts w:ascii="Times New Roman" w:hAnsi="Times New Roman" w:cs="Times New Roman"/>
          <w:sz w:val="28"/>
          <w:szCs w:val="28"/>
        </w:rPr>
        <w:t>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7.7.1. </w:t>
      </w:r>
      <w:r w:rsidR="001F2E63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F2E63" w:rsidRPr="00041504">
        <w:rPr>
          <w:rFonts w:ascii="Times New Roman" w:hAnsi="Times New Roman" w:cs="Times New Roman"/>
          <w:sz w:val="28"/>
          <w:szCs w:val="28"/>
        </w:rPr>
        <w:t xml:space="preserve">15 </w:t>
      </w:r>
      <w:r w:rsidRPr="00041504">
        <w:rPr>
          <w:rFonts w:ascii="Times New Roman" w:hAnsi="Times New Roman" w:cs="Times New Roman"/>
          <w:sz w:val="28"/>
          <w:szCs w:val="28"/>
        </w:rPr>
        <w:t>числа второго месяца, следующего за отчетным периодом: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обеспечивает рассмотрение данных квартальных отчетов, в том числе проводит проверку полноты их данных;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429"/>
      <w:bookmarkEnd w:id="19"/>
      <w:r w:rsidRPr="00041504">
        <w:rPr>
          <w:rFonts w:ascii="Times New Roman" w:hAnsi="Times New Roman" w:cs="Times New Roman"/>
          <w:sz w:val="28"/>
          <w:szCs w:val="28"/>
        </w:rPr>
        <w:t>при наличии замечаний предлагает доработать квартальный отчет и (или) направляет ответственному исполнителю запрос о представлении недостающей информации.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Ответственный исполнитель устраняет замечания в квартальном отчете, формирует уточненный отчет и (или) представляет информацию по запросу, указанному в </w:t>
      </w:r>
      <w:hyperlink w:anchor="P429">
        <w:r w:rsidRPr="00041504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пункта, в срок не более трех рабочих дней со дня поступления квартального отчета на доработку и (или) получения запроса.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7.7.2. </w:t>
      </w:r>
      <w:r w:rsidR="001F2E63" w:rsidRPr="00041504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F2E63" w:rsidRPr="00041504">
        <w:rPr>
          <w:rFonts w:ascii="Times New Roman" w:hAnsi="Times New Roman" w:cs="Times New Roman"/>
          <w:sz w:val="28"/>
          <w:szCs w:val="28"/>
        </w:rPr>
        <w:t xml:space="preserve">квартальных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отчетов о ходе реализации </w:t>
      </w:r>
      <w:r w:rsidR="00BF04FA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осуществляет подготовку аналитической справки о результатах квартального мониторинга.</w:t>
      </w:r>
    </w:p>
    <w:p w:rsidR="00F24E4A" w:rsidRPr="00041504" w:rsidRDefault="001F2E63" w:rsidP="005C22A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Р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ассмотрение результатов квартального мониторинга </w:t>
      </w:r>
      <w:r w:rsidR="00BF04FA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осуществляется</w:t>
      </w:r>
      <w:r w:rsidRPr="00041504">
        <w:rPr>
          <w:rFonts w:ascii="Times New Roman" w:hAnsi="Times New Roman" w:cs="Times New Roman"/>
          <w:sz w:val="28"/>
          <w:szCs w:val="28"/>
        </w:rPr>
        <w:t xml:space="preserve"> на заседании Комиссии.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Аналитическая справка о результатах квартального мониторинга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представляется </w:t>
      </w:r>
      <w:r w:rsidR="00113633" w:rsidRPr="00041504">
        <w:rPr>
          <w:rFonts w:ascii="Times New Roman" w:hAnsi="Times New Roman" w:cs="Times New Roman"/>
          <w:sz w:val="28"/>
          <w:szCs w:val="28"/>
        </w:rPr>
        <w:t>главе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в срок до 25 числа второго месяца, следующего за отчетным периодом</w:t>
      </w:r>
      <w:r w:rsidR="001F2E63" w:rsidRPr="00041504">
        <w:rPr>
          <w:rFonts w:ascii="Times New Roman" w:hAnsi="Times New Roman" w:cs="Times New Roman"/>
          <w:sz w:val="28"/>
          <w:szCs w:val="24"/>
        </w:rPr>
        <w:t>, и подлежит размещению на официальном сайте Сокольского муниципального округа в информационно-коммуникационной сети «Интернет».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7.8. Аналитическая обработка результатов мониторинга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по итогам отчетного года</w:t>
      </w:r>
      <w:r w:rsidR="000A67CA" w:rsidRPr="00041504">
        <w:rPr>
          <w:rFonts w:ascii="Times New Roman" w:hAnsi="Times New Roman" w:cs="Times New Roman"/>
          <w:sz w:val="28"/>
          <w:szCs w:val="28"/>
        </w:rPr>
        <w:t>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7.8.1. </w:t>
      </w:r>
      <w:r w:rsidR="001F2E63" w:rsidRPr="00041504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041504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A67CA" w:rsidRPr="00041504">
        <w:rPr>
          <w:rFonts w:ascii="Times New Roman" w:hAnsi="Times New Roman" w:cs="Times New Roman"/>
          <w:sz w:val="28"/>
          <w:szCs w:val="28"/>
        </w:rPr>
        <w:t xml:space="preserve">1 мая </w:t>
      </w:r>
      <w:r w:rsidRPr="00041504">
        <w:rPr>
          <w:rFonts w:ascii="Times New Roman" w:hAnsi="Times New Roman" w:cs="Times New Roman"/>
          <w:sz w:val="28"/>
          <w:szCs w:val="28"/>
        </w:rPr>
        <w:t>года, следующего за отчетным: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обеспечивает рассмотрение данных годовых отчетов, в том числе проводит проверку полноты их данных, проверку фактических значений показателей на соответствие официальным источникам статистической информации;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437"/>
      <w:bookmarkEnd w:id="20"/>
      <w:r w:rsidRPr="00041504">
        <w:rPr>
          <w:rFonts w:ascii="Times New Roman" w:hAnsi="Times New Roman" w:cs="Times New Roman"/>
          <w:sz w:val="28"/>
          <w:szCs w:val="28"/>
        </w:rPr>
        <w:t>при наличии замечаний предлагает доработать годовой отчет и (или) направляет ответственному исполнителю запрос о представлении недостающей информации.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Ответственный исполнитель устраняет замечания в годовом отчете, формирует уточненный отчет и (или) представляет информацию по запросу, указанному </w:t>
      </w:r>
      <w:hyperlink w:anchor="P437">
        <w:r w:rsidRPr="00041504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041504">
        <w:rPr>
          <w:rFonts w:ascii="Times New Roman" w:hAnsi="Times New Roman" w:cs="Times New Roman"/>
          <w:sz w:val="28"/>
          <w:szCs w:val="28"/>
        </w:rPr>
        <w:t xml:space="preserve"> настоящего пункта, в срок не более трех рабочих дней со дня получения запроса.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439"/>
      <w:bookmarkEnd w:id="21"/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7.8.2. </w:t>
      </w:r>
      <w:r w:rsidR="00091606" w:rsidRPr="00041504">
        <w:rPr>
          <w:rFonts w:ascii="Times New Roman" w:hAnsi="Times New Roman" w:cs="Times New Roman"/>
          <w:sz w:val="28"/>
          <w:szCs w:val="28"/>
        </w:rPr>
        <w:t>ФЭУ СМО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0A67CA" w:rsidRPr="00041504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041504">
        <w:rPr>
          <w:rFonts w:ascii="Times New Roman" w:hAnsi="Times New Roman" w:cs="Times New Roman"/>
          <w:sz w:val="28"/>
          <w:szCs w:val="28"/>
        </w:rPr>
        <w:t>годовых отчетов: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осуществляет подготовку Сводного годового доклада о ходе реализации и об оценке эффективности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091606" w:rsidRPr="00041504">
        <w:rPr>
          <w:rFonts w:ascii="Times New Roman" w:hAnsi="Times New Roman" w:cs="Times New Roman"/>
          <w:sz w:val="28"/>
          <w:szCs w:val="28"/>
        </w:rPr>
        <w:t>Сокольского муниципального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41504">
        <w:rPr>
          <w:rFonts w:ascii="Times New Roman" w:hAnsi="Times New Roman" w:cs="Times New Roman"/>
          <w:sz w:val="28"/>
          <w:szCs w:val="28"/>
        </w:rPr>
        <w:t xml:space="preserve">за отчетный год (далее - Сводный годовой доклад о ходе реализации и об оценке эффективности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программ).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7.8.3. Сводный годовой доклад о ходе реализации и об оценке эффективности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содержит: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а) сведения об основных результатах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за отчетный год;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б) сведения о степени соответствия установленных и достигнутых значений показателей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за отчетный год, в том числе о причинах недостижения запланированных значений показателей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в) сведения об объеме использованных на реализацию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 средств бюджета</w:t>
      </w:r>
      <w:r w:rsidR="00091606" w:rsidRPr="000415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41504">
        <w:rPr>
          <w:rFonts w:ascii="Times New Roman" w:hAnsi="Times New Roman" w:cs="Times New Roman"/>
          <w:sz w:val="28"/>
          <w:szCs w:val="28"/>
        </w:rPr>
        <w:t xml:space="preserve"> и других источников;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г) сведения о результатах оценки эффективности налоговых расходов по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41504">
        <w:rPr>
          <w:rFonts w:ascii="Times New Roman" w:hAnsi="Times New Roman" w:cs="Times New Roman"/>
          <w:sz w:val="28"/>
          <w:szCs w:val="28"/>
        </w:rPr>
        <w:t>программам (комплексным программам)</w:t>
      </w:r>
      <w:r w:rsidR="00091606" w:rsidRPr="00041504">
        <w:rPr>
          <w:rFonts w:ascii="Times New Roman" w:hAnsi="Times New Roman" w:cs="Times New Roman"/>
          <w:sz w:val="28"/>
          <w:szCs w:val="28"/>
        </w:rPr>
        <w:t xml:space="preserve"> (если информация о финансовом обеспечении реализации муниципальной программы (комплексной программы) содержит оценку налоговых расходов)</w:t>
      </w:r>
      <w:r w:rsidRPr="00041504">
        <w:rPr>
          <w:rFonts w:ascii="Times New Roman" w:hAnsi="Times New Roman" w:cs="Times New Roman"/>
          <w:sz w:val="28"/>
          <w:szCs w:val="28"/>
        </w:rPr>
        <w:t>;</w:t>
      </w:r>
    </w:p>
    <w:p w:rsidR="00F24E4A" w:rsidRPr="00041504" w:rsidRDefault="00F24E4A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д) сведения о результатах оценки эффективности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в том числе предложения по дальнейшей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по повышению эффективности реализации </w:t>
      </w:r>
      <w:r w:rsidR="00113633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8011EC" w:rsidRPr="00041504" w:rsidRDefault="003A5F26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7.9. </w:t>
      </w:r>
      <w:r w:rsidR="00BB2BB3" w:rsidRPr="00041504">
        <w:rPr>
          <w:rFonts w:ascii="Times New Roman" w:hAnsi="Times New Roman" w:cs="Times New Roman"/>
          <w:sz w:val="28"/>
          <w:szCs w:val="28"/>
        </w:rPr>
        <w:t>Годовой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отчет о ходе реализации муниципальн</w:t>
      </w:r>
      <w:r w:rsidR="00BB2BB3" w:rsidRPr="00041504">
        <w:rPr>
          <w:rFonts w:ascii="Times New Roman" w:hAnsi="Times New Roman" w:cs="Times New Roman"/>
          <w:sz w:val="28"/>
          <w:szCs w:val="28"/>
        </w:rPr>
        <w:t>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B2BB3" w:rsidRPr="00041504">
        <w:rPr>
          <w:rFonts w:ascii="Times New Roman" w:hAnsi="Times New Roman" w:cs="Times New Roman"/>
          <w:sz w:val="28"/>
          <w:szCs w:val="28"/>
        </w:rPr>
        <w:t>ы (комплексной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B2BB3" w:rsidRPr="00041504">
        <w:rPr>
          <w:rFonts w:ascii="Times New Roman" w:hAnsi="Times New Roman" w:cs="Times New Roman"/>
          <w:sz w:val="28"/>
          <w:szCs w:val="28"/>
        </w:rPr>
        <w:t>ы</w:t>
      </w:r>
      <w:r w:rsidRPr="00041504">
        <w:rPr>
          <w:rFonts w:ascii="Times New Roman" w:hAnsi="Times New Roman" w:cs="Times New Roman"/>
          <w:sz w:val="28"/>
          <w:szCs w:val="28"/>
        </w:rPr>
        <w:t xml:space="preserve">) </w:t>
      </w:r>
      <w:r w:rsidR="00BB2BB3" w:rsidRPr="00041504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Pr="00041504">
        <w:rPr>
          <w:rFonts w:ascii="Times New Roman" w:hAnsi="Times New Roman" w:cs="Times New Roman"/>
          <w:sz w:val="28"/>
          <w:szCs w:val="28"/>
        </w:rPr>
        <w:t>на заседании Комиссии</w:t>
      </w:r>
      <w:r w:rsidR="008011EC" w:rsidRPr="00041504">
        <w:rPr>
          <w:rFonts w:ascii="Times New Roman" w:hAnsi="Times New Roman" w:cs="Times New Roman"/>
          <w:sz w:val="28"/>
          <w:szCs w:val="28"/>
        </w:rPr>
        <w:t>, которая</w:t>
      </w:r>
      <w:r w:rsidR="008011EC" w:rsidRPr="00041504">
        <w:rPr>
          <w:szCs w:val="28"/>
        </w:rPr>
        <w:t xml:space="preserve"> </w:t>
      </w:r>
      <w:r w:rsidR="008011EC" w:rsidRPr="00041504">
        <w:rPr>
          <w:rFonts w:ascii="Times New Roman" w:hAnsi="Times New Roman" w:cs="Times New Roman"/>
          <w:sz w:val="28"/>
          <w:szCs w:val="28"/>
        </w:rPr>
        <w:t>принимает решение в отношении дальнейшей реализации</w:t>
      </w:r>
      <w:r w:rsidR="008011EC" w:rsidRPr="00041504">
        <w:rPr>
          <w:szCs w:val="28"/>
        </w:rPr>
        <w:t xml:space="preserve"> </w:t>
      </w:r>
      <w:r w:rsidR="008011EC" w:rsidRPr="00041504">
        <w:rPr>
          <w:rFonts w:ascii="Times New Roman" w:hAnsi="Times New Roman" w:cs="Times New Roman"/>
          <w:sz w:val="28"/>
          <w:szCs w:val="28"/>
        </w:rPr>
        <w:t>муниципальной программы (комплексной программы).</w:t>
      </w:r>
    </w:p>
    <w:p w:rsidR="008011EC" w:rsidRPr="00041504" w:rsidRDefault="008011EC" w:rsidP="005C22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7.10. </w:t>
      </w:r>
      <w:r w:rsidR="00F9032C" w:rsidRPr="00041504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об оценке эффективности муниципальных программ представляется главе округа в срок до 1 июня года, следующего за отчетным, </w:t>
      </w:r>
      <w:r w:rsidR="00F9032C" w:rsidRPr="00041504">
        <w:rPr>
          <w:rFonts w:ascii="Times New Roman" w:hAnsi="Times New Roman" w:cs="Times New Roman"/>
          <w:sz w:val="28"/>
          <w:szCs w:val="24"/>
        </w:rPr>
        <w:t>и подлежит размещению на официальном сайте Сокольского муниципального округа в информационно-коммуникационной сети «Интернет».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621AF" w:rsidRPr="00041504" w:rsidRDefault="008621AF">
      <w:pPr>
        <w:spacing w:after="200" w:line="276" w:lineRule="auto"/>
        <w:rPr>
          <w:rFonts w:eastAsiaTheme="minorEastAsia"/>
          <w:strike/>
          <w:szCs w:val="28"/>
        </w:rPr>
      </w:pP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21AF" w:rsidRPr="00041504" w:rsidRDefault="008621AF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8621AF" w:rsidRPr="00041504" w:rsidSect="005C22A0">
          <w:headerReference w:type="default" r:id="rId25"/>
          <w:headerReference w:type="first" r:id="rId26"/>
          <w:pgSz w:w="11906" w:h="16838"/>
          <w:pgMar w:top="1134" w:right="567" w:bottom="1134" w:left="1985" w:header="709" w:footer="709" w:gutter="0"/>
          <w:pgNumType w:start="3"/>
          <w:cols w:space="708"/>
          <w:docGrid w:linePitch="360"/>
        </w:sectPr>
      </w:pP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621A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316B" w:rsidRPr="00041504">
        <w:rPr>
          <w:rFonts w:ascii="Times New Roman" w:hAnsi="Times New Roman" w:cs="Times New Roman"/>
          <w:sz w:val="28"/>
          <w:szCs w:val="28"/>
        </w:rPr>
        <w:t>1</w:t>
      </w:r>
      <w:r w:rsidR="008621AF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 1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507"/>
      <w:bookmarkEnd w:id="22"/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F24E4A" w:rsidRPr="00041504" w:rsidRDefault="00362A43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8621AF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CB5B09">
        <w:rPr>
          <w:rFonts w:ascii="Times New Roman" w:hAnsi="Times New Roman" w:cs="Times New Roman"/>
          <w:sz w:val="28"/>
          <w:szCs w:val="28"/>
        </w:rPr>
        <w:t>«</w:t>
      </w:r>
      <w:r w:rsidR="00F24E4A" w:rsidRPr="00041504">
        <w:rPr>
          <w:rFonts w:ascii="Times New Roman" w:hAnsi="Times New Roman" w:cs="Times New Roman"/>
          <w:sz w:val="28"/>
          <w:szCs w:val="28"/>
        </w:rPr>
        <w:t>Наименование</w:t>
      </w:r>
      <w:r w:rsidR="00CB5B09">
        <w:rPr>
          <w:rFonts w:ascii="Times New Roman" w:hAnsi="Times New Roman" w:cs="Times New Roman"/>
          <w:sz w:val="28"/>
          <w:szCs w:val="28"/>
        </w:rPr>
        <w:t>»</w:t>
      </w:r>
      <w:r w:rsidR="00F24E4A" w:rsidRPr="00041504">
        <w:rPr>
          <w:rFonts w:ascii="Times New Roman" w:hAnsi="Times New Roman" w:cs="Times New Roman"/>
          <w:sz w:val="28"/>
          <w:szCs w:val="28"/>
        </w:rPr>
        <w:t xml:space="preserve"> &lt;1&gt;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91"/>
        <w:gridCol w:w="7403"/>
      </w:tblGrid>
      <w:tr w:rsidR="00041504" w:rsidRPr="00041504" w:rsidTr="008621AF">
        <w:trPr>
          <w:trHeight w:val="565"/>
        </w:trPr>
        <w:tc>
          <w:tcPr>
            <w:tcW w:w="2481" w:type="pct"/>
          </w:tcPr>
          <w:p w:rsidR="00F24E4A" w:rsidRPr="00041504" w:rsidRDefault="00F24E4A" w:rsidP="00E93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&lt;1&gt;</w:t>
            </w:r>
          </w:p>
        </w:tc>
        <w:tc>
          <w:tcPr>
            <w:tcW w:w="2519" w:type="pct"/>
          </w:tcPr>
          <w:p w:rsidR="00F24E4A" w:rsidRPr="00041504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  <w:r w:rsidR="00353A38" w:rsidRPr="00041504">
              <w:rPr>
                <w:rFonts w:ascii="Times New Roman" w:hAnsi="Times New Roman" w:cs="Times New Roman"/>
                <w:sz w:val="28"/>
                <w:szCs w:val="28"/>
              </w:rPr>
              <w:t>первого заместителя или заместителя главы Сокольского муниципального округа</w:t>
            </w:r>
          </w:p>
        </w:tc>
      </w:tr>
      <w:tr w:rsidR="00041504" w:rsidRPr="00041504" w:rsidTr="008621AF">
        <w:trPr>
          <w:trHeight w:val="562"/>
        </w:trPr>
        <w:tc>
          <w:tcPr>
            <w:tcW w:w="2481" w:type="pct"/>
          </w:tcPr>
          <w:p w:rsidR="00F24E4A" w:rsidRPr="00041504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&lt;1&gt;</w:t>
            </w:r>
          </w:p>
        </w:tc>
        <w:tc>
          <w:tcPr>
            <w:tcW w:w="2519" w:type="pct"/>
          </w:tcPr>
          <w:p w:rsidR="00F24E4A" w:rsidRPr="00041504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FC364B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FC364B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FC364B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C364B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FC364B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FC364B" w:rsidRPr="0004150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41504" w:rsidRPr="00041504" w:rsidTr="008621AF">
        <w:tc>
          <w:tcPr>
            <w:tcW w:w="2481" w:type="pct"/>
          </w:tcPr>
          <w:p w:rsidR="00F24E4A" w:rsidRPr="00041504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24E4A" w:rsidRPr="00041504" w:rsidRDefault="00FC364B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41504" w:rsidRPr="00041504" w:rsidTr="008621AF">
        <w:tc>
          <w:tcPr>
            <w:tcW w:w="2481" w:type="pct"/>
          </w:tcPr>
          <w:p w:rsidR="00F24E4A" w:rsidRPr="00041504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C364B" w:rsidRPr="00041504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A15A57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A15A57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A15A57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15A57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A15A57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казенного, </w:t>
            </w:r>
            <w:r w:rsidR="00A15A57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или автономного </w:t>
            </w:r>
            <w:r w:rsidR="00A15A57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 </w:t>
            </w:r>
            <w:r w:rsidR="00A15A57" w:rsidRPr="0004150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41504" w:rsidRPr="00041504" w:rsidTr="008621AF">
        <w:tc>
          <w:tcPr>
            <w:tcW w:w="2481" w:type="pct"/>
          </w:tcPr>
          <w:p w:rsidR="00F24E4A" w:rsidRPr="00041504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&lt;2&gt;</w:t>
            </w:r>
          </w:p>
        </w:tc>
        <w:tc>
          <w:tcPr>
            <w:tcW w:w="251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этап I: год начала - год окончания;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этап II: год начала - год окончания</w:t>
            </w:r>
          </w:p>
        </w:tc>
      </w:tr>
      <w:tr w:rsidR="00041504" w:rsidRPr="00041504" w:rsidTr="008621AF">
        <w:tc>
          <w:tcPr>
            <w:tcW w:w="2481" w:type="pct"/>
          </w:tcPr>
          <w:p w:rsidR="00F24E4A" w:rsidRPr="00041504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362A43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цель 1 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4E4A" w:rsidRPr="00041504" w:rsidRDefault="00F24E4A" w:rsidP="00CB5B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цель N 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504" w:rsidRPr="00041504" w:rsidTr="008621AF">
        <w:trPr>
          <w:trHeight w:val="539"/>
        </w:trPr>
        <w:tc>
          <w:tcPr>
            <w:tcW w:w="248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251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(подпрограмма) 1 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4E4A" w:rsidRPr="00041504" w:rsidRDefault="00F24E4A" w:rsidP="00CB5B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(подпрограмма) N 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504" w:rsidRPr="00041504" w:rsidTr="00080784">
        <w:trPr>
          <w:trHeight w:val="490"/>
        </w:trPr>
        <w:tc>
          <w:tcPr>
            <w:tcW w:w="248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 &lt;3&gt;</w:t>
            </w:r>
          </w:p>
        </w:tc>
        <w:tc>
          <w:tcPr>
            <w:tcW w:w="251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национальной цели</w:t>
            </w:r>
          </w:p>
        </w:tc>
      </w:tr>
      <w:tr w:rsidR="00041504" w:rsidRPr="00041504" w:rsidTr="008621AF">
        <w:tc>
          <w:tcPr>
            <w:tcW w:w="248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  <w:r w:rsidR="00B17C5D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51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Российской Федерации</w:t>
            </w:r>
          </w:p>
        </w:tc>
      </w:tr>
      <w:tr w:rsidR="00041504" w:rsidRPr="00041504" w:rsidTr="008621AF">
        <w:tc>
          <w:tcPr>
            <w:tcW w:w="2481" w:type="pct"/>
          </w:tcPr>
          <w:p w:rsidR="00A15A57" w:rsidRPr="00041504" w:rsidRDefault="00A15A57" w:rsidP="00A15A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</w:tcPr>
          <w:p w:rsidR="00A15A57" w:rsidRPr="00041504" w:rsidRDefault="00A15A57" w:rsidP="00B17C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Вологодской области</w:t>
            </w: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&lt;1&gt; Приводятся в соответствии с Перечнем </w:t>
      </w:r>
      <w:r w:rsidR="00E9316B" w:rsidRPr="00041504">
        <w:rPr>
          <w:rFonts w:ascii="Times New Roman" w:hAnsi="Times New Roman" w:cs="Times New Roman"/>
          <w:sz w:val="24"/>
          <w:szCs w:val="24"/>
        </w:rPr>
        <w:t>муниципальн</w:t>
      </w:r>
      <w:r w:rsidRPr="00041504">
        <w:rPr>
          <w:rFonts w:ascii="Times New Roman" w:hAnsi="Times New Roman" w:cs="Times New Roman"/>
          <w:sz w:val="24"/>
          <w:szCs w:val="24"/>
        </w:rPr>
        <w:t xml:space="preserve">ых программ </w:t>
      </w:r>
      <w:r w:rsidR="00E9316B" w:rsidRPr="00041504">
        <w:rPr>
          <w:rFonts w:ascii="Times New Roman" w:hAnsi="Times New Roman" w:cs="Times New Roman"/>
          <w:sz w:val="24"/>
          <w:szCs w:val="24"/>
        </w:rPr>
        <w:t>Сокольского муниципального округа</w:t>
      </w:r>
      <w:r w:rsidRPr="00041504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E9316B" w:rsidRPr="00041504">
        <w:rPr>
          <w:rFonts w:ascii="Times New Roman" w:hAnsi="Times New Roman" w:cs="Times New Roman"/>
          <w:sz w:val="24"/>
          <w:szCs w:val="24"/>
        </w:rPr>
        <w:t>постановлением Администрации Сокольского муниципального округа</w:t>
      </w:r>
      <w:r w:rsidRPr="00041504">
        <w:rPr>
          <w:rFonts w:ascii="Times New Roman" w:hAnsi="Times New Roman" w:cs="Times New Roman"/>
          <w:sz w:val="24"/>
          <w:szCs w:val="24"/>
        </w:rPr>
        <w:t>.</w:t>
      </w: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&lt;2&gt; Указываются в соответствии со сроками, утвержденными в </w:t>
      </w:r>
      <w:r w:rsidR="00353A38" w:rsidRPr="00041504">
        <w:rPr>
          <w:rFonts w:ascii="Times New Roman" w:hAnsi="Times New Roman" w:cs="Times New Roman"/>
          <w:sz w:val="24"/>
          <w:szCs w:val="24"/>
        </w:rPr>
        <w:t>муниципальных программ Сокольского муниципального округа.</w:t>
      </w: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&lt;3&gt; Указываются наименования национальных целей развития Российской Федерации в соответствии с </w:t>
      </w:r>
      <w:hyperlink r:id="rId27">
        <w:r w:rsidRPr="00041504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04150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</w:t>
      </w:r>
      <w:r w:rsidR="0044357F" w:rsidRPr="00041504">
        <w:rPr>
          <w:rFonts w:ascii="Times New Roman" w:hAnsi="Times New Roman" w:cs="Times New Roman"/>
          <w:sz w:val="24"/>
          <w:szCs w:val="24"/>
        </w:rPr>
        <w:t>от 07.05.2024 №</w:t>
      </w:r>
      <w:r w:rsidR="00CB5B09">
        <w:rPr>
          <w:rFonts w:ascii="Times New Roman" w:hAnsi="Times New Roman" w:cs="Times New Roman"/>
          <w:sz w:val="24"/>
          <w:szCs w:val="24"/>
        </w:rPr>
        <w:t xml:space="preserve"> </w:t>
      </w:r>
      <w:r w:rsidR="0044357F" w:rsidRPr="00041504">
        <w:rPr>
          <w:rFonts w:ascii="Times New Roman" w:hAnsi="Times New Roman" w:cs="Times New Roman"/>
          <w:sz w:val="24"/>
          <w:szCs w:val="24"/>
        </w:rPr>
        <w:t>309 «О национальных целях развития Российской Федерации на период до 2030 года и на перспективу до 2036 годы»</w:t>
      </w:r>
      <w:r w:rsidRPr="00041504">
        <w:rPr>
          <w:rFonts w:ascii="Times New Roman" w:hAnsi="Times New Roman" w:cs="Times New Roman"/>
          <w:sz w:val="24"/>
          <w:szCs w:val="24"/>
        </w:rPr>
        <w:t xml:space="preserve">, на достижение которых влияет </w:t>
      </w:r>
      <w:r w:rsidR="00550190" w:rsidRPr="00041504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041504">
        <w:rPr>
          <w:rFonts w:ascii="Times New Roman" w:hAnsi="Times New Roman" w:cs="Times New Roman"/>
          <w:sz w:val="24"/>
          <w:szCs w:val="24"/>
        </w:rPr>
        <w:t>программа (комплексная программа).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B17C5D" w:rsidP="00B17C5D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3" w:name="P540"/>
      <w:bookmarkEnd w:id="23"/>
      <w:r w:rsidRPr="00041504">
        <w:rPr>
          <w:rFonts w:ascii="Times New Roman" w:hAnsi="Times New Roman" w:cs="Times New Roman"/>
          <w:sz w:val="28"/>
          <w:szCs w:val="28"/>
        </w:rPr>
        <w:t>2. Показатели</w:t>
      </w:r>
      <w:r w:rsidR="00550190" w:rsidRPr="00041504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F24E4A" w:rsidRPr="00041504">
        <w:rPr>
          <w:rFonts w:ascii="Times New Roman" w:hAnsi="Times New Roman" w:cs="Times New Roman"/>
          <w:sz w:val="28"/>
          <w:szCs w:val="28"/>
        </w:rPr>
        <w:t>программы</w:t>
      </w:r>
      <w:r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041504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3397"/>
        <w:gridCol w:w="1628"/>
        <w:gridCol w:w="1143"/>
        <w:gridCol w:w="979"/>
        <w:gridCol w:w="1355"/>
        <w:gridCol w:w="1270"/>
        <w:gridCol w:w="1405"/>
        <w:gridCol w:w="3039"/>
      </w:tblGrid>
      <w:tr w:rsidR="00041504" w:rsidRPr="00041504" w:rsidTr="00996222">
        <w:tc>
          <w:tcPr>
            <w:tcW w:w="163" w:type="pct"/>
            <w:vMerge w:val="restart"/>
          </w:tcPr>
          <w:p w:rsidR="00996222" w:rsidRPr="00041504" w:rsidRDefault="00CB5B0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56" w:type="pct"/>
            <w:vMerge w:val="restar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4" w:type="pct"/>
            <w:vMerge w:val="restar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1" w:type="pct"/>
            <w:gridSpan w:val="2"/>
          </w:tcPr>
          <w:p w:rsidR="00996222" w:rsidRPr="00041504" w:rsidRDefault="00996222" w:rsidP="0099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 &lt;4&gt;</w:t>
            </w:r>
          </w:p>
        </w:tc>
        <w:tc>
          <w:tcPr>
            <w:tcW w:w="1371" w:type="pct"/>
            <w:gridSpan w:val="3"/>
          </w:tcPr>
          <w:p w:rsidR="00996222" w:rsidRPr="00041504" w:rsidRDefault="00996222" w:rsidP="0099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 &lt;5&gt;</w:t>
            </w:r>
          </w:p>
        </w:tc>
        <w:tc>
          <w:tcPr>
            <w:tcW w:w="1035" w:type="pct"/>
            <w:vMerge w:val="restar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041504" w:rsidRPr="00041504" w:rsidTr="00996222">
        <w:tc>
          <w:tcPr>
            <w:tcW w:w="163" w:type="pct"/>
            <w:vMerge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3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61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2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77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35" w:type="pct"/>
            <w:vMerge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996222">
        <w:tc>
          <w:tcPr>
            <w:tcW w:w="163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" w:type="pct"/>
          </w:tcPr>
          <w:p w:rsidR="00996222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pct"/>
          </w:tcPr>
          <w:p w:rsidR="00996222" w:rsidRPr="00041504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996222">
        <w:tc>
          <w:tcPr>
            <w:tcW w:w="5000" w:type="pct"/>
            <w:gridSpan w:val="9"/>
          </w:tcPr>
          <w:p w:rsidR="00996222" w:rsidRPr="00041504" w:rsidRDefault="00996222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(комплексной программы):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996222">
        <w:tc>
          <w:tcPr>
            <w:tcW w:w="16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996222">
        <w:tc>
          <w:tcPr>
            <w:tcW w:w="16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6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996222">
        <w:tc>
          <w:tcPr>
            <w:tcW w:w="5000" w:type="pct"/>
            <w:gridSpan w:val="9"/>
          </w:tcPr>
          <w:p w:rsidR="00996222" w:rsidRPr="00041504" w:rsidRDefault="00996222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муниципальной программы (комплексной программы):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996222">
        <w:trPr>
          <w:trHeight w:val="948"/>
        </w:trPr>
        <w:tc>
          <w:tcPr>
            <w:tcW w:w="16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1156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996222">
        <w:tc>
          <w:tcPr>
            <w:tcW w:w="16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56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041504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080784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&lt;4&gt;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Указывается фактическое значение за год, предшествующий году разработки </w:t>
      </w:r>
      <w:r w:rsidRPr="00041504">
        <w:rPr>
          <w:rFonts w:ascii="Times New Roman" w:hAnsi="Times New Roman" w:cs="Times New Roman"/>
          <w:sz w:val="24"/>
          <w:szCs w:val="24"/>
        </w:rPr>
        <w:t>муниципальной программы (комплексной программы)</w:t>
      </w:r>
      <w:r w:rsidR="00F24E4A" w:rsidRPr="00041504">
        <w:rPr>
          <w:rFonts w:ascii="Times New Roman" w:hAnsi="Times New Roman" w:cs="Times New Roman"/>
          <w:sz w:val="24"/>
          <w:szCs w:val="24"/>
        </w:rPr>
        <w:t>. В случае отсутствия фактических данных в качестве базового значения приводится плановое (прогнозное) значение.</w:t>
      </w:r>
    </w:p>
    <w:p w:rsidR="00F24E4A" w:rsidRPr="00041504" w:rsidRDefault="00080784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624"/>
      <w:bookmarkEnd w:id="24"/>
      <w:r w:rsidRPr="00041504">
        <w:rPr>
          <w:rFonts w:ascii="Times New Roman" w:hAnsi="Times New Roman" w:cs="Times New Roman"/>
          <w:sz w:val="24"/>
          <w:szCs w:val="24"/>
        </w:rPr>
        <w:t xml:space="preserve">&lt;5&gt;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CE6AAA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041504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625"/>
      <w:bookmarkEnd w:id="25"/>
    </w:p>
    <w:p w:rsidR="00F24E4A" w:rsidRPr="00041504" w:rsidRDefault="00F24E4A" w:rsidP="00080784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 Структура </w:t>
      </w:r>
      <w:r w:rsidR="00CE6AA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</w:t>
      </w:r>
      <w:r w:rsidR="00080784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3"/>
        <w:gridCol w:w="4431"/>
        <w:gridCol w:w="2671"/>
        <w:gridCol w:w="2645"/>
        <w:gridCol w:w="4182"/>
      </w:tblGrid>
      <w:tr w:rsidR="00041504" w:rsidRPr="00041504" w:rsidTr="00372AF9">
        <w:tc>
          <w:tcPr>
            <w:tcW w:w="250" w:type="pct"/>
          </w:tcPr>
          <w:p w:rsidR="00372AF9" w:rsidRPr="00041504" w:rsidRDefault="00CB5B0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11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911" w:type="pct"/>
          </w:tcPr>
          <w:p w:rsidR="00372AF9" w:rsidRPr="00041504" w:rsidRDefault="00372AF9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902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426" w:type="pct"/>
          </w:tcPr>
          <w:p w:rsidR="00372AF9" w:rsidRPr="00041504" w:rsidRDefault="00372AF9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 &lt;6&gt;</w:t>
            </w:r>
          </w:p>
        </w:tc>
      </w:tr>
      <w:tr w:rsidR="00041504" w:rsidRPr="00041504" w:rsidTr="00372AF9">
        <w:trPr>
          <w:trHeight w:val="213"/>
        </w:trPr>
        <w:tc>
          <w:tcPr>
            <w:tcW w:w="250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2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504" w:rsidRPr="00041504" w:rsidTr="00372AF9">
        <w:trPr>
          <w:trHeight w:val="213"/>
        </w:trPr>
        <w:tc>
          <w:tcPr>
            <w:tcW w:w="250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0" w:type="pct"/>
            <w:gridSpan w:val="4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1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372AF9">
        <w:tc>
          <w:tcPr>
            <w:tcW w:w="250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11" w:type="pct"/>
            <w:vMerge w:val="restart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372AF9">
        <w:tc>
          <w:tcPr>
            <w:tcW w:w="250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11" w:type="pct"/>
            <w:vMerge w:val="restart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372AF9">
        <w:tc>
          <w:tcPr>
            <w:tcW w:w="250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11" w:type="pct"/>
            <w:vMerge w:val="restart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372AF9">
        <w:tc>
          <w:tcPr>
            <w:tcW w:w="250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11" w:type="pct"/>
            <w:vMerge w:val="restart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372AF9">
        <w:tc>
          <w:tcPr>
            <w:tcW w:w="250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511" w:type="pct"/>
            <w:vMerge w:val="restart"/>
          </w:tcPr>
          <w:p w:rsidR="00372AF9" w:rsidRPr="00041504" w:rsidRDefault="00372AF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N-й структурный элемент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11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041504" w:rsidRPr="00041504" w:rsidTr="00372AF9">
        <w:tc>
          <w:tcPr>
            <w:tcW w:w="250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372AF9">
        <w:trPr>
          <w:gridAfter w:val="4"/>
          <w:wAfter w:w="4750" w:type="pct"/>
        </w:trPr>
        <w:tc>
          <w:tcPr>
            <w:tcW w:w="250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372AF9">
        <w:tc>
          <w:tcPr>
            <w:tcW w:w="250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11" w:type="pct"/>
          </w:tcPr>
          <w:p w:rsidR="00372AF9" w:rsidRPr="00041504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11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02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26" w:type="pct"/>
          </w:tcPr>
          <w:p w:rsidR="00372AF9" w:rsidRPr="00041504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080784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706"/>
      <w:bookmarkEnd w:id="26"/>
      <w:r w:rsidRPr="00041504">
        <w:rPr>
          <w:rFonts w:ascii="Times New Roman" w:hAnsi="Times New Roman" w:cs="Times New Roman"/>
          <w:sz w:val="24"/>
          <w:szCs w:val="24"/>
        </w:rPr>
        <w:t xml:space="preserve">&lt;6&gt;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Приводятся задачи, планируемые к решению в рамках структурного элемента </w:t>
      </w:r>
      <w:r w:rsidR="00CE6AAA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707"/>
      <w:bookmarkEnd w:id="27"/>
    </w:p>
    <w:p w:rsidR="00F24E4A" w:rsidRPr="00041504" w:rsidRDefault="00F24E4A" w:rsidP="00E9031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 Финансовое обеспечение </w:t>
      </w:r>
      <w:r w:rsidR="00CE6AAA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</w:t>
      </w:r>
      <w:r w:rsidR="00E9031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8"/>
        <w:gridCol w:w="5925"/>
        <w:gridCol w:w="2110"/>
        <w:gridCol w:w="1475"/>
        <w:gridCol w:w="1405"/>
        <w:gridCol w:w="1123"/>
        <w:gridCol w:w="2048"/>
      </w:tblGrid>
      <w:tr w:rsidR="00041504" w:rsidRPr="00041504" w:rsidTr="00372AF9">
        <w:tc>
          <w:tcPr>
            <w:tcW w:w="207" w:type="pct"/>
            <w:vMerge w:val="restart"/>
          </w:tcPr>
          <w:p w:rsidR="00F24E4A" w:rsidRPr="00041504" w:rsidRDefault="00CB5B0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16" w:type="pct"/>
            <w:vMerge w:val="restart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соисполнитель, исполнитель </w:t>
            </w:r>
            <w:r w:rsidR="00CE6AA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направление, структурный элемент, мероприятие (результат) </w:t>
            </w:r>
            <w:r w:rsidR="00E9031A" w:rsidRPr="00041504">
              <w:rPr>
                <w:rFonts w:ascii="Times New Roman" w:hAnsi="Times New Roman" w:cs="Times New Roman"/>
                <w:sz w:val="24"/>
                <w:szCs w:val="24"/>
              </w:rPr>
              <w:t>&lt;7&gt;</w:t>
            </w:r>
          </w:p>
        </w:tc>
        <w:tc>
          <w:tcPr>
            <w:tcW w:w="718" w:type="pct"/>
            <w:vMerge w:val="restart"/>
          </w:tcPr>
          <w:p w:rsidR="00F24E4A" w:rsidRPr="00041504" w:rsidRDefault="00F24E4A" w:rsidP="0037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финансового обеспечения </w:t>
            </w:r>
            <w:r w:rsidR="00E9031A" w:rsidRPr="00041504">
              <w:rPr>
                <w:rFonts w:ascii="Times New Roman" w:hAnsi="Times New Roman" w:cs="Times New Roman"/>
                <w:sz w:val="24"/>
                <w:szCs w:val="24"/>
              </w:rPr>
              <w:t>&lt;8&gt;</w:t>
            </w:r>
          </w:p>
        </w:tc>
        <w:tc>
          <w:tcPr>
            <w:tcW w:w="2058" w:type="pct"/>
            <w:gridSpan w:val="4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</w:t>
            </w:r>
            <w:r w:rsidR="00E9031A" w:rsidRPr="00041504">
              <w:rPr>
                <w:rFonts w:ascii="Times New Roman" w:hAnsi="Times New Roman" w:cs="Times New Roman"/>
                <w:sz w:val="24"/>
                <w:szCs w:val="24"/>
              </w:rPr>
              <w:t>&lt;9&gt;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041504" w:rsidRPr="00041504" w:rsidTr="00372AF9">
        <w:tc>
          <w:tcPr>
            <w:tcW w:w="207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7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38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41504" w:rsidRPr="00041504" w:rsidTr="00372AF9">
        <w:tblPrEx>
          <w:tblBorders>
            <w:insideH w:val="nil"/>
          </w:tblBorders>
        </w:tblPrEx>
        <w:trPr>
          <w:trHeight w:val="183"/>
        </w:trPr>
        <w:tc>
          <w:tcPr>
            <w:tcW w:w="20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372AF9">
        <w:tc>
          <w:tcPr>
            <w:tcW w:w="207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8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16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041504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041504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041504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5000" w:type="pct"/>
            <w:gridSpan w:val="7"/>
          </w:tcPr>
          <w:p w:rsidR="00916954" w:rsidRPr="00041504" w:rsidRDefault="00916954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1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7B5839" w:rsidRPr="00041504" w:rsidRDefault="007B5839" w:rsidP="007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6954" w:rsidRPr="00041504" w:rsidRDefault="007B5839" w:rsidP="007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6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916954" w:rsidRPr="00041504" w:rsidRDefault="00CB5B0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5839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8" w:type="pct"/>
          </w:tcPr>
          <w:p w:rsidR="00916954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CB5B09" w:rsidP="00CB5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79AF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Ведомственный проект 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79AF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79AF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916954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916954" w:rsidRPr="00041504" w:rsidRDefault="001F79AF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N-й структурный элемент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</w:tc>
        <w:tc>
          <w:tcPr>
            <w:tcW w:w="718" w:type="pct"/>
          </w:tcPr>
          <w:p w:rsidR="00916954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041504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79AF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372AF9">
        <w:tc>
          <w:tcPr>
            <w:tcW w:w="5000" w:type="pct"/>
            <w:gridSpan w:val="7"/>
          </w:tcPr>
          <w:p w:rsidR="001F79AF" w:rsidRPr="00041504" w:rsidRDefault="001F79AF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2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372AF9">
        <w:tc>
          <w:tcPr>
            <w:tcW w:w="207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1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041504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E9031A" w:rsidP="00AE4BC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1485"/>
      <w:bookmarkEnd w:id="28"/>
      <w:r w:rsidRPr="00041504">
        <w:rPr>
          <w:rFonts w:ascii="Times New Roman" w:hAnsi="Times New Roman" w:cs="Times New Roman"/>
          <w:sz w:val="24"/>
          <w:szCs w:val="24"/>
        </w:rPr>
        <w:t xml:space="preserve">&lt;7&gt;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Формируется с учетом сведений по форме 2 паспорта </w:t>
      </w:r>
      <w:r w:rsidR="0009576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программы (комплексной программы) и требований </w:t>
      </w:r>
      <w:hyperlink w:anchor="P219">
        <w:r w:rsidR="00F24E4A" w:rsidRPr="00041504">
          <w:rPr>
            <w:rFonts w:ascii="Times New Roman" w:hAnsi="Times New Roman" w:cs="Times New Roman"/>
            <w:sz w:val="24"/>
            <w:szCs w:val="24"/>
          </w:rPr>
          <w:t>пункта 3.7.14</w:t>
        </w:r>
      </w:hyperlink>
      <w:r w:rsidR="00F24E4A" w:rsidRPr="0004150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  <w:r w:rsidR="00BA32E9" w:rsidRPr="00041504">
        <w:rPr>
          <w:rFonts w:ascii="Times New Roman" w:hAnsi="Times New Roman" w:cs="Times New Roman"/>
          <w:sz w:val="24"/>
          <w:szCs w:val="24"/>
        </w:rPr>
        <w:t xml:space="preserve"> В случае отсутствия соисполнителя, исполнителя</w:t>
      </w:r>
      <w:r w:rsidR="001F79AF" w:rsidRPr="00041504">
        <w:rPr>
          <w:rFonts w:ascii="Times New Roman" w:hAnsi="Times New Roman" w:cs="Times New Roman"/>
          <w:sz w:val="24"/>
          <w:szCs w:val="24"/>
        </w:rPr>
        <w:t>, структурного элемента</w:t>
      </w:r>
      <w:r w:rsidR="00BA32E9" w:rsidRPr="00041504">
        <w:rPr>
          <w:rFonts w:ascii="Times New Roman" w:hAnsi="Times New Roman" w:cs="Times New Roman"/>
          <w:sz w:val="24"/>
          <w:szCs w:val="24"/>
        </w:rPr>
        <w:t xml:space="preserve"> соответствующие строки не приводятся.</w:t>
      </w:r>
    </w:p>
    <w:p w:rsidR="00F24E4A" w:rsidRPr="00041504" w:rsidRDefault="0024337C" w:rsidP="00AE4BC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486"/>
      <w:bookmarkEnd w:id="29"/>
      <w:r w:rsidRPr="00041504">
        <w:rPr>
          <w:rFonts w:ascii="Times New Roman" w:hAnsi="Times New Roman" w:cs="Times New Roman"/>
          <w:sz w:val="24"/>
          <w:szCs w:val="24"/>
        </w:rPr>
        <w:t xml:space="preserve">&lt;8&gt; </w:t>
      </w:r>
      <w:r w:rsidR="00BA32E9" w:rsidRPr="00041504">
        <w:rPr>
          <w:rFonts w:ascii="Times New Roman" w:hAnsi="Times New Roman" w:cs="Times New Roman"/>
          <w:sz w:val="24"/>
          <w:szCs w:val="24"/>
        </w:rPr>
        <w:t>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</w:t>
      </w:r>
      <w:r w:rsidR="00372AF9" w:rsidRPr="00041504">
        <w:rPr>
          <w:rFonts w:ascii="Times New Roman" w:hAnsi="Times New Roman" w:cs="Times New Roman"/>
          <w:sz w:val="24"/>
          <w:szCs w:val="24"/>
        </w:rPr>
        <w:t>.</w:t>
      </w:r>
    </w:p>
    <w:p w:rsidR="008E3506" w:rsidRPr="00041504" w:rsidRDefault="0024337C" w:rsidP="00AE4BC0">
      <w:pPr>
        <w:pStyle w:val="ConsPlusNormal"/>
        <w:ind w:firstLine="284"/>
        <w:jc w:val="both"/>
        <w:rPr>
          <w:rFonts w:ascii="Times New Roman" w:hAnsi="Times New Roman" w:cs="Times New Roman"/>
          <w:szCs w:val="28"/>
        </w:rPr>
      </w:pPr>
      <w:bookmarkStart w:id="30" w:name="P1487"/>
      <w:bookmarkEnd w:id="30"/>
      <w:r w:rsidRPr="00041504">
        <w:rPr>
          <w:rFonts w:ascii="Times New Roman" w:hAnsi="Times New Roman" w:cs="Times New Roman"/>
          <w:sz w:val="24"/>
          <w:szCs w:val="24"/>
        </w:rPr>
        <w:t xml:space="preserve">&lt;9&gt;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09576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  <w:r w:rsidR="008E3506" w:rsidRPr="00041504">
        <w:rPr>
          <w:rFonts w:ascii="Times New Roman" w:hAnsi="Times New Roman" w:cs="Times New Roman"/>
          <w:szCs w:val="28"/>
        </w:rPr>
        <w:br w:type="page"/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 2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P1493"/>
      <w:bookmarkEnd w:id="31"/>
      <w:r w:rsidRPr="00041504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структурных элементов проектной части </w:t>
      </w:r>
      <w:r w:rsidR="0009576E" w:rsidRPr="00041504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2"/>
        <w:gridCol w:w="3753"/>
        <w:gridCol w:w="3688"/>
        <w:gridCol w:w="2704"/>
        <w:gridCol w:w="1228"/>
        <w:gridCol w:w="1228"/>
        <w:gridCol w:w="1231"/>
      </w:tblGrid>
      <w:tr w:rsidR="00041504" w:rsidRPr="00041504" w:rsidTr="000B7608">
        <w:tc>
          <w:tcPr>
            <w:tcW w:w="293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7" w:type="pct"/>
            <w:vMerge w:val="restart"/>
          </w:tcPr>
          <w:p w:rsidR="00F24E4A" w:rsidRPr="00041504" w:rsidRDefault="00F24E4A" w:rsidP="00CD4E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направления (подпрограммы), структурного элемента </w:t>
            </w:r>
            <w:r w:rsidR="0009576E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мероприятия (результата)</w:t>
            </w:r>
          </w:p>
        </w:tc>
        <w:tc>
          <w:tcPr>
            <w:tcW w:w="1255" w:type="pct"/>
            <w:vMerge w:val="restart"/>
          </w:tcPr>
          <w:p w:rsidR="00F24E4A" w:rsidRPr="00041504" w:rsidRDefault="00F24E4A" w:rsidP="00CD4E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</w:tc>
        <w:tc>
          <w:tcPr>
            <w:tcW w:w="920" w:type="pct"/>
            <w:vMerge w:val="restart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направления расходов </w:t>
            </w:r>
            <w:r w:rsidR="00CD4EA3" w:rsidRPr="00041504">
              <w:rPr>
                <w:rFonts w:ascii="Times New Roman" w:hAnsi="Times New Roman" w:cs="Times New Roman"/>
                <w:sz w:val="24"/>
                <w:szCs w:val="24"/>
              </w:rPr>
              <w:t>&lt;10&gt;</w:t>
            </w:r>
          </w:p>
        </w:tc>
        <w:tc>
          <w:tcPr>
            <w:tcW w:w="1255" w:type="pct"/>
            <w:gridSpan w:val="3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</w:t>
            </w:r>
            <w:r w:rsidR="00CD4EA3" w:rsidRPr="00041504">
              <w:rPr>
                <w:rFonts w:ascii="Times New Roman" w:hAnsi="Times New Roman" w:cs="Times New Roman"/>
                <w:sz w:val="24"/>
                <w:szCs w:val="24"/>
              </w:rPr>
              <w:t>&lt;11&gt;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041504" w:rsidRPr="00041504" w:rsidTr="000B7608">
        <w:tc>
          <w:tcPr>
            <w:tcW w:w="293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7" w:type="pct"/>
            <w:gridSpan w:val="6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(подпрограмма) 1 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52" w:type="pct"/>
            <w:gridSpan w:val="3"/>
          </w:tcPr>
          <w:p w:rsidR="00F24E4A" w:rsidRPr="00041504" w:rsidRDefault="00CD4EA3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ный проект "Наименование"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452" w:type="pct"/>
            <w:gridSpan w:val="3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Стратегический проект 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7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52" w:type="pct"/>
            <w:gridSpan w:val="3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1.3...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707" w:type="pct"/>
            <w:gridSpan w:val="6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N-й структурный элемент 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pct"/>
            <w:gridSpan w:val="6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(подпрограмма) N 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504" w:rsidRPr="00041504" w:rsidTr="000B7608">
        <w:tc>
          <w:tcPr>
            <w:tcW w:w="29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25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CD4EA3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1684"/>
      <w:bookmarkEnd w:id="32"/>
      <w:r w:rsidRPr="00041504">
        <w:rPr>
          <w:rFonts w:ascii="Times New Roman" w:hAnsi="Times New Roman" w:cs="Times New Roman"/>
          <w:sz w:val="24"/>
          <w:szCs w:val="24"/>
        </w:rPr>
        <w:t xml:space="preserve">&lt;10&gt;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Указывается в соответствии с </w:t>
      </w:r>
      <w:hyperlink w:anchor="P2635">
        <w:r w:rsidR="00F24E4A" w:rsidRPr="0004150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4B6621" w:rsidRPr="00041504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F24E4A" w:rsidRPr="00041504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24E4A" w:rsidRPr="00041504" w:rsidRDefault="00CD4EA3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1685"/>
      <w:bookmarkEnd w:id="33"/>
      <w:r w:rsidRPr="00041504">
        <w:rPr>
          <w:rFonts w:ascii="Times New Roman" w:hAnsi="Times New Roman" w:cs="Times New Roman"/>
          <w:sz w:val="24"/>
          <w:szCs w:val="24"/>
        </w:rPr>
        <w:t xml:space="preserve">&lt;11&gt;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09576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041504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041504" w:rsidRDefault="000B7608">
      <w:pPr>
        <w:spacing w:after="200" w:line="276" w:lineRule="auto"/>
        <w:rPr>
          <w:rFonts w:eastAsiaTheme="minorEastAsia"/>
          <w:szCs w:val="28"/>
        </w:rPr>
      </w:pPr>
      <w:r w:rsidRPr="00041504">
        <w:rPr>
          <w:szCs w:val="28"/>
        </w:rPr>
        <w:br w:type="page"/>
      </w:r>
    </w:p>
    <w:p w:rsidR="00152EA3" w:rsidRPr="00041504" w:rsidRDefault="00152EA3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041504" w:rsidRDefault="000B7608" w:rsidP="00AE4BC0">
      <w:pPr>
        <w:pStyle w:val="ConsPlusNormal"/>
        <w:ind w:firstLine="284"/>
        <w:jc w:val="both"/>
        <w:rPr>
          <w:rFonts w:ascii="Times New Roman" w:hAnsi="Times New Roman" w:cs="Times New Roman"/>
          <w:szCs w:val="28"/>
        </w:rPr>
      </w:pPr>
    </w:p>
    <w:p w:rsidR="00F24E4A" w:rsidRPr="00041504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507C37" w:rsidRPr="00041504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P1753"/>
      <w:bookmarkEnd w:id="34"/>
      <w:r w:rsidRPr="00041504">
        <w:rPr>
          <w:rFonts w:ascii="Times New Roman" w:hAnsi="Times New Roman" w:cs="Times New Roman"/>
          <w:sz w:val="28"/>
          <w:szCs w:val="28"/>
        </w:rPr>
        <w:t>ПЕРЕЧЕНЬ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объектов, в отношении которых в рамках </w:t>
      </w:r>
      <w:r w:rsidR="002A1032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="00700AE0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700AE0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планируются строительство, реконструкция, в том числе</w:t>
      </w:r>
      <w:r w:rsidR="00700AE0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с элементами реставрации, или приобретение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068"/>
        <w:gridCol w:w="1605"/>
        <w:gridCol w:w="2172"/>
        <w:gridCol w:w="1184"/>
        <w:gridCol w:w="1775"/>
        <w:gridCol w:w="1405"/>
        <w:gridCol w:w="1264"/>
        <w:gridCol w:w="702"/>
        <w:gridCol w:w="987"/>
      </w:tblGrid>
      <w:tr w:rsidR="00041504" w:rsidRPr="00041504" w:rsidTr="00486B4A">
        <w:tc>
          <w:tcPr>
            <w:tcW w:w="181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44" w:type="pct"/>
            <w:vMerge w:val="restart"/>
          </w:tcPr>
          <w:p w:rsidR="00F24E4A" w:rsidRPr="00041504" w:rsidRDefault="00F24E4A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2A1032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объекта</w:t>
            </w:r>
          </w:p>
        </w:tc>
        <w:tc>
          <w:tcPr>
            <w:tcW w:w="546" w:type="pct"/>
            <w:vMerge w:val="restart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Вид работ, проводимых в отношении объекта 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&lt;12&gt;</w:t>
            </w:r>
          </w:p>
        </w:tc>
        <w:tc>
          <w:tcPr>
            <w:tcW w:w="1142" w:type="pct"/>
            <w:gridSpan w:val="2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604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 ввода в эксплуатацию/</w:t>
            </w:r>
            <w:r w:rsidR="00372AF9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приобретения объекта (год)</w:t>
            </w:r>
          </w:p>
        </w:tc>
        <w:tc>
          <w:tcPr>
            <w:tcW w:w="1483" w:type="pct"/>
            <w:gridSpan w:val="4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&lt;13&gt;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041504" w:rsidRPr="00041504" w:rsidTr="00486B4A">
        <w:tc>
          <w:tcPr>
            <w:tcW w:w="181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9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04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23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41504" w:rsidRPr="00041504" w:rsidTr="00486B4A">
        <w:tc>
          <w:tcPr>
            <w:tcW w:w="18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486B4A">
        <w:tc>
          <w:tcPr>
            <w:tcW w:w="18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pct"/>
          </w:tcPr>
          <w:p w:rsidR="00F24E4A" w:rsidRPr="00041504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4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rPr>
          <w:trHeight w:val="163"/>
        </w:trPr>
        <w:tc>
          <w:tcPr>
            <w:tcW w:w="181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546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46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4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46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041504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pct"/>
            <w:gridSpan w:val="9"/>
          </w:tcPr>
          <w:p w:rsidR="00507C37" w:rsidRPr="00041504" w:rsidRDefault="00F23D79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Муниципальный пр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оект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44" w:type="pct"/>
          </w:tcPr>
          <w:p w:rsidR="00507C37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5.N</w:t>
            </w:r>
          </w:p>
        </w:tc>
        <w:tc>
          <w:tcPr>
            <w:tcW w:w="1044" w:type="pct"/>
          </w:tcPr>
          <w:p w:rsidR="00507C37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4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pct"/>
            <w:gridSpan w:val="9"/>
          </w:tcPr>
          <w:p w:rsidR="00507C37" w:rsidRPr="00041504" w:rsidRDefault="00507C37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Ведомственный проект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044" w:type="pct"/>
          </w:tcPr>
          <w:p w:rsidR="00507C37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6.N</w:t>
            </w:r>
          </w:p>
        </w:tc>
        <w:tc>
          <w:tcPr>
            <w:tcW w:w="1044" w:type="pct"/>
          </w:tcPr>
          <w:p w:rsidR="00507C37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7C37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104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4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1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336" w:type="pct"/>
            <w:gridSpan w:val="5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478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041504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507C37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1894"/>
      <w:bookmarkEnd w:id="35"/>
      <w:r w:rsidRPr="00041504">
        <w:rPr>
          <w:rFonts w:ascii="Times New Roman" w:hAnsi="Times New Roman" w:cs="Times New Roman"/>
          <w:sz w:val="24"/>
          <w:szCs w:val="24"/>
        </w:rPr>
        <w:t xml:space="preserve">&lt;12&gt;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Указывается один из видов работ: строительство, реконструкция/реконструкция с элементами реставрации, приобретение.</w:t>
      </w:r>
    </w:p>
    <w:p w:rsidR="00F24E4A" w:rsidRPr="00041504" w:rsidRDefault="00507C37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1895"/>
      <w:bookmarkEnd w:id="36"/>
      <w:r w:rsidRPr="00041504">
        <w:rPr>
          <w:rFonts w:ascii="Times New Roman" w:hAnsi="Times New Roman" w:cs="Times New Roman"/>
          <w:sz w:val="24"/>
          <w:szCs w:val="24"/>
        </w:rPr>
        <w:t xml:space="preserve">&lt;13&gt;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2A1032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041504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041504" w:rsidRDefault="000B7608">
      <w:pPr>
        <w:spacing w:after="200" w:line="276" w:lineRule="auto"/>
        <w:rPr>
          <w:rFonts w:eastAsiaTheme="minorEastAsia"/>
          <w:szCs w:val="28"/>
        </w:rPr>
      </w:pPr>
      <w:r w:rsidRPr="00041504">
        <w:rPr>
          <w:szCs w:val="28"/>
        </w:rPr>
        <w:br w:type="page"/>
      </w:r>
    </w:p>
    <w:p w:rsidR="00F24E4A" w:rsidRPr="00041504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507C37" w:rsidRPr="00041504">
        <w:rPr>
          <w:rFonts w:ascii="Times New Roman" w:hAnsi="Times New Roman" w:cs="Times New Roman"/>
          <w:sz w:val="28"/>
          <w:szCs w:val="28"/>
        </w:rPr>
        <w:t>4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7" w:name="P1901"/>
      <w:bookmarkEnd w:id="37"/>
      <w:r w:rsidRPr="00041504">
        <w:rPr>
          <w:rFonts w:ascii="Times New Roman" w:hAnsi="Times New Roman" w:cs="Times New Roman"/>
          <w:sz w:val="28"/>
          <w:szCs w:val="28"/>
        </w:rPr>
        <w:t>СВЕДЕНИЯ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 объектах </w:t>
      </w:r>
      <w:r w:rsidR="00507C37" w:rsidRPr="00041504">
        <w:rPr>
          <w:rFonts w:ascii="Times New Roman" w:hAnsi="Times New Roman" w:cs="Times New Roman"/>
          <w:sz w:val="28"/>
          <w:szCs w:val="28"/>
        </w:rPr>
        <w:t>муниципальных</w:t>
      </w:r>
      <w:r w:rsidRPr="00041504">
        <w:rPr>
          <w:rFonts w:ascii="Times New Roman" w:hAnsi="Times New Roman" w:cs="Times New Roman"/>
          <w:sz w:val="28"/>
          <w:szCs w:val="28"/>
        </w:rPr>
        <w:t xml:space="preserve"> контрактов на выполнение работ,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оказание услуг для обеспечения </w:t>
      </w:r>
      <w:r w:rsidR="00507C37" w:rsidRPr="0004150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1504">
        <w:rPr>
          <w:rFonts w:ascii="Times New Roman" w:hAnsi="Times New Roman" w:cs="Times New Roman"/>
          <w:sz w:val="28"/>
          <w:szCs w:val="28"/>
        </w:rPr>
        <w:t>нужд,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превышающих срок действия утвержденных лимитов бюджетных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обязательств, в целях реализации </w:t>
      </w:r>
      <w:r w:rsidR="002A1032" w:rsidRPr="0004150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1504">
        <w:rPr>
          <w:rFonts w:ascii="Times New Roman" w:hAnsi="Times New Roman" w:cs="Times New Roman"/>
          <w:sz w:val="28"/>
          <w:szCs w:val="28"/>
        </w:rPr>
        <w:t>программы</w:t>
      </w:r>
      <w:r w:rsidR="00507C37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8"/>
        <w:gridCol w:w="4649"/>
        <w:gridCol w:w="2357"/>
        <w:gridCol w:w="929"/>
        <w:gridCol w:w="2233"/>
        <w:gridCol w:w="2233"/>
        <w:gridCol w:w="1425"/>
      </w:tblGrid>
      <w:tr w:rsidR="00041504" w:rsidRPr="00041504" w:rsidTr="000B7608">
        <w:tc>
          <w:tcPr>
            <w:tcW w:w="295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82" w:type="pct"/>
            <w:vMerge w:val="restart"/>
          </w:tcPr>
          <w:p w:rsidR="00F24E4A" w:rsidRPr="00041504" w:rsidRDefault="00F24E4A" w:rsidP="00E04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2A1032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объекта закупки</w:t>
            </w:r>
          </w:p>
        </w:tc>
        <w:tc>
          <w:tcPr>
            <w:tcW w:w="802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Предельный срок осуществления закупки</w:t>
            </w:r>
          </w:p>
        </w:tc>
        <w:tc>
          <w:tcPr>
            <w:tcW w:w="2321" w:type="pct"/>
            <w:gridSpan w:val="4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Объем средств на оплату результатов выполненных работ, оказанных услуг, тыс. руб.</w:t>
            </w:r>
            <w:r w:rsidR="00E04559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504" w:rsidRPr="00041504" w:rsidTr="00486B4A">
        <w:trPr>
          <w:trHeight w:val="131"/>
        </w:trPr>
        <w:tc>
          <w:tcPr>
            <w:tcW w:w="295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04" w:type="pct"/>
            <w:gridSpan w:val="3"/>
          </w:tcPr>
          <w:p w:rsidR="00F24E4A" w:rsidRPr="00041504" w:rsidRDefault="00F24E4A" w:rsidP="00E0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E04559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&lt;14&gt;</w:t>
            </w:r>
          </w:p>
        </w:tc>
      </w:tr>
      <w:tr w:rsidR="00041504" w:rsidRPr="00041504" w:rsidTr="000B7608">
        <w:tc>
          <w:tcPr>
            <w:tcW w:w="295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E04559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760" w:type="pct"/>
          </w:tcPr>
          <w:p w:rsidR="00F24E4A" w:rsidRPr="00041504" w:rsidRDefault="00E04559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85" w:type="pct"/>
          </w:tcPr>
          <w:p w:rsidR="00F24E4A" w:rsidRPr="00041504" w:rsidRDefault="00E04559" w:rsidP="00E0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pct"/>
          </w:tcPr>
          <w:p w:rsidR="00F24E4A" w:rsidRPr="00041504" w:rsidRDefault="000B7608" w:rsidP="000B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>(комплексная) программа, всего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2" w:type="pct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руктурный элемент «Наименование»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582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1.1.n</w:t>
            </w:r>
          </w:p>
        </w:tc>
        <w:tc>
          <w:tcPr>
            <w:tcW w:w="1582" w:type="pct"/>
          </w:tcPr>
          <w:p w:rsidR="00F24E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0B7608">
        <w:tc>
          <w:tcPr>
            <w:tcW w:w="29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8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0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52EA3" w:rsidRPr="00041504" w:rsidRDefault="005C096B" w:rsidP="00700AE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&lt;14&gt;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2A1032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0B7608" w:rsidRPr="00041504" w:rsidRDefault="000B7608" w:rsidP="000B76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br w:type="page"/>
      </w:r>
    </w:p>
    <w:p w:rsidR="00F24E4A" w:rsidRPr="00041504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5C096B" w:rsidRPr="00041504">
        <w:rPr>
          <w:rFonts w:ascii="Times New Roman" w:hAnsi="Times New Roman" w:cs="Times New Roman"/>
          <w:sz w:val="28"/>
          <w:szCs w:val="28"/>
        </w:rPr>
        <w:t>5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8" w:name="P1968"/>
      <w:bookmarkEnd w:id="38"/>
      <w:r w:rsidRPr="00041504">
        <w:rPr>
          <w:rFonts w:ascii="Times New Roman" w:hAnsi="Times New Roman" w:cs="Times New Roman"/>
          <w:sz w:val="28"/>
          <w:szCs w:val="28"/>
        </w:rPr>
        <w:t>ОЦЕНКА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объема налоговых расходов по </w:t>
      </w:r>
      <w:r w:rsidR="002A1032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="005C096B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программе (комплексной программе)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"/>
        <w:gridCol w:w="1651"/>
        <w:gridCol w:w="1303"/>
        <w:gridCol w:w="1324"/>
        <w:gridCol w:w="1345"/>
        <w:gridCol w:w="1318"/>
        <w:gridCol w:w="1484"/>
        <w:gridCol w:w="1315"/>
        <w:gridCol w:w="1345"/>
        <w:gridCol w:w="1987"/>
        <w:gridCol w:w="1612"/>
      </w:tblGrid>
      <w:tr w:rsidR="00041504" w:rsidRPr="00041504" w:rsidTr="005C096B">
        <w:tc>
          <w:tcPr>
            <w:tcW w:w="153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5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</w:t>
            </w:r>
          </w:p>
        </w:tc>
        <w:tc>
          <w:tcPr>
            <w:tcW w:w="867" w:type="pct"/>
            <w:gridSpan w:val="2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r w:rsidR="005C096B" w:rsidRPr="00041504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879" w:type="pct"/>
            <w:gridSpan w:val="2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r w:rsidR="005C096B" w:rsidRPr="00041504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924" w:type="pct"/>
            <w:gridSpan w:val="2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r w:rsidR="005C096B" w:rsidRPr="00041504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1100" w:type="pct"/>
            <w:gridSpan w:val="2"/>
          </w:tcPr>
          <w:p w:rsidR="00F24E4A" w:rsidRPr="00041504" w:rsidRDefault="00F24E4A" w:rsidP="005C0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 за период ___-___ годов</w:t>
            </w:r>
          </w:p>
        </w:tc>
        <w:tc>
          <w:tcPr>
            <w:tcW w:w="532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Задача структурного элемента</w:t>
            </w:r>
          </w:p>
        </w:tc>
      </w:tr>
      <w:tr w:rsidR="00041504" w:rsidRPr="00041504" w:rsidTr="005C096B">
        <w:tc>
          <w:tcPr>
            <w:tcW w:w="153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532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5C096B">
        <w:trPr>
          <w:trHeight w:val="188"/>
        </w:trPr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53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 + 2</w:t>
            </w:r>
          </w:p>
        </w:tc>
      </w:tr>
      <w:tr w:rsidR="00041504" w:rsidRPr="00041504" w:rsidTr="005C096B"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041504" w:rsidRDefault="00F24E4A" w:rsidP="00681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5C096B">
        <w:trPr>
          <w:trHeight w:val="161"/>
        </w:trPr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5C096B"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041504" w:rsidRDefault="00F24E4A" w:rsidP="00681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5C096B">
        <w:trPr>
          <w:trHeight w:val="233"/>
        </w:trPr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5C096B">
        <w:trPr>
          <w:trHeight w:val="255"/>
        </w:trPr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 целом по </w:t>
            </w:r>
            <w:r w:rsidR="000B7608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</w:t>
            </w:r>
            <w:r w:rsidR="005C096B" w:rsidRPr="00041504">
              <w:rPr>
                <w:rFonts w:ascii="Times New Roman" w:hAnsi="Times New Roman" w:cs="Times New Roman"/>
                <w:sz w:val="24"/>
                <w:szCs w:val="24"/>
              </w:rPr>
              <w:t>&lt;16&gt;</w:t>
            </w:r>
          </w:p>
        </w:tc>
      </w:tr>
      <w:tr w:rsidR="00041504" w:rsidRPr="00041504" w:rsidTr="005C096B">
        <w:tc>
          <w:tcPr>
            <w:tcW w:w="15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5C096B">
        <w:tc>
          <w:tcPr>
            <w:tcW w:w="698" w:type="pct"/>
            <w:gridSpan w:val="2"/>
          </w:tcPr>
          <w:p w:rsidR="00F24E4A" w:rsidRPr="00041504" w:rsidRDefault="00F24E4A" w:rsidP="005C0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2A1032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программе (комплексной программе)</w:t>
            </w:r>
          </w:p>
        </w:tc>
        <w:tc>
          <w:tcPr>
            <w:tcW w:w="43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5C096B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&lt;15&gt;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Указываются конкретные годы периода реализации </w:t>
      </w:r>
      <w:r w:rsidR="00F208E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041504" w:rsidRDefault="005C096B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2051"/>
      <w:bookmarkEnd w:id="39"/>
      <w:r w:rsidRPr="00041504">
        <w:rPr>
          <w:rFonts w:ascii="Times New Roman" w:hAnsi="Times New Roman" w:cs="Times New Roman"/>
          <w:sz w:val="24"/>
          <w:szCs w:val="24"/>
        </w:rPr>
        <w:t xml:space="preserve">&lt;16&gt;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Данная строка предусматривается в таблице в случае, если сведения об оценке налоговых расходов невозможно отразить в разрезе структурных элементов </w:t>
      </w:r>
      <w:r w:rsidR="00F208E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программы (комплексной программы) ввиду предоставления налоговых льгот налогоплательщикам по одному основанию в сфере реализации двух и более подпрограмм структурных элементов </w:t>
      </w:r>
      <w:r w:rsidR="00F208EE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0B7608" w:rsidRPr="00041504" w:rsidRDefault="000B7608">
      <w:pPr>
        <w:spacing w:after="200" w:line="276" w:lineRule="auto"/>
        <w:rPr>
          <w:rFonts w:eastAsiaTheme="minorEastAsia"/>
          <w:szCs w:val="28"/>
        </w:rPr>
      </w:pPr>
    </w:p>
    <w:p w:rsidR="00F24E4A" w:rsidRPr="00041504" w:rsidRDefault="00F208EE" w:rsidP="00486B4A">
      <w:pPr>
        <w:spacing w:line="276" w:lineRule="auto"/>
        <w:jc w:val="right"/>
        <w:rPr>
          <w:szCs w:val="28"/>
        </w:rPr>
      </w:pPr>
      <w:r w:rsidRPr="00041504">
        <w:rPr>
          <w:szCs w:val="28"/>
        </w:rPr>
        <w:br w:type="page"/>
      </w:r>
      <w:r w:rsidR="00F24E4A" w:rsidRPr="00041504">
        <w:rPr>
          <w:szCs w:val="28"/>
        </w:rPr>
        <w:lastRenderedPageBreak/>
        <w:t xml:space="preserve">Приложение </w:t>
      </w:r>
      <w:r w:rsidR="0044484E" w:rsidRPr="00041504">
        <w:rPr>
          <w:szCs w:val="28"/>
        </w:rPr>
        <w:t>2</w:t>
      </w:r>
      <w:r w:rsidR="00486B4A" w:rsidRPr="00041504">
        <w:rPr>
          <w:szCs w:val="28"/>
        </w:rPr>
        <w:t xml:space="preserve"> </w:t>
      </w:r>
      <w:r w:rsidR="00F24E4A" w:rsidRPr="00041504">
        <w:rPr>
          <w:szCs w:val="28"/>
        </w:rPr>
        <w:t>к Порядку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0" w:name="P2116"/>
      <w:bookmarkEnd w:id="40"/>
      <w:r w:rsidRPr="00041504">
        <w:rPr>
          <w:rFonts w:ascii="Times New Roman" w:hAnsi="Times New Roman" w:cs="Times New Roman"/>
          <w:sz w:val="28"/>
          <w:szCs w:val="28"/>
        </w:rPr>
        <w:t>ПАСПОРТ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24E4A" w:rsidRPr="00041504" w:rsidRDefault="00681AE5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4E4A" w:rsidRPr="00041504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8"/>
        <w:gridCol w:w="8326"/>
      </w:tblGrid>
      <w:tr w:rsidR="00041504" w:rsidRPr="00041504" w:rsidTr="00F208EE">
        <w:tc>
          <w:tcPr>
            <w:tcW w:w="2167" w:type="pct"/>
          </w:tcPr>
          <w:p w:rsidR="00F24E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F24E4A" w:rsidRPr="00041504" w:rsidRDefault="00F24E4A" w:rsidP="007B11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органа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41504" w:rsidRPr="00041504" w:rsidTr="00F208EE">
        <w:tc>
          <w:tcPr>
            <w:tcW w:w="216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органа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7B11FA" w:rsidRPr="000415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7B11FA" w:rsidRPr="0004150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041504" w:rsidRPr="00041504" w:rsidTr="00F208EE">
        <w:tc>
          <w:tcPr>
            <w:tcW w:w="216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F24E4A" w:rsidRPr="00041504" w:rsidTr="00F208EE">
        <w:tc>
          <w:tcPr>
            <w:tcW w:w="216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Год начала - год окончания</w:t>
            </w:r>
          </w:p>
        </w:tc>
      </w:tr>
    </w:tbl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"/>
        <w:gridCol w:w="2730"/>
        <w:gridCol w:w="1453"/>
        <w:gridCol w:w="1418"/>
        <w:gridCol w:w="1137"/>
        <w:gridCol w:w="1541"/>
        <w:gridCol w:w="1561"/>
        <w:gridCol w:w="867"/>
        <w:gridCol w:w="3246"/>
      </w:tblGrid>
      <w:tr w:rsidR="00041504" w:rsidRPr="00041504" w:rsidTr="00486B4A">
        <w:tc>
          <w:tcPr>
            <w:tcW w:w="237" w:type="pct"/>
            <w:vMerge w:val="restar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32" w:type="pct"/>
            <w:vMerge w:val="restar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96" w:type="pct"/>
            <w:vMerge w:val="restar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0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2" w:type="pct"/>
            <w:gridSpan w:val="2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 &lt;17&gt;</w:t>
            </w:r>
          </w:p>
        </w:tc>
        <w:tc>
          <w:tcPr>
            <w:tcW w:w="1355" w:type="pct"/>
            <w:gridSpan w:val="3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 &lt;18&gt;</w:t>
            </w:r>
          </w:p>
        </w:tc>
        <w:tc>
          <w:tcPr>
            <w:tcW w:w="1107" w:type="pct"/>
            <w:vMerge w:val="restart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041504" w:rsidRPr="00041504" w:rsidTr="00486B4A">
        <w:tc>
          <w:tcPr>
            <w:tcW w:w="237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07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7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3" w:type="pct"/>
            <w:gridSpan w:val="8"/>
          </w:tcPr>
          <w:p w:rsidR="00486B4A" w:rsidRPr="00041504" w:rsidRDefault="00486B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93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3" w:type="pct"/>
            <w:gridSpan w:val="8"/>
          </w:tcPr>
          <w:p w:rsidR="00486B4A" w:rsidRPr="00041504" w:rsidRDefault="00486B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3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2.N</w:t>
            </w:r>
          </w:p>
        </w:tc>
        <w:tc>
          <w:tcPr>
            <w:tcW w:w="93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7B11F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&lt;17&gt;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Указывается фактическое значение за год, предшествующий году разработки комплекса процессных мероприятий. В случае отсутствия фактических данных в качестве базового значения приводится плановое (прогнозное) значение.</w:t>
      </w:r>
    </w:p>
    <w:p w:rsidR="00F24E4A" w:rsidRPr="00041504" w:rsidRDefault="007B11F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&lt;18&gt; Указываю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тся </w:t>
      </w:r>
      <w:r w:rsidRPr="00041504">
        <w:rPr>
          <w:rFonts w:ascii="Times New Roman" w:hAnsi="Times New Roman" w:cs="Times New Roman"/>
          <w:sz w:val="24"/>
          <w:szCs w:val="24"/>
        </w:rPr>
        <w:t>конкретные годы периода реализации комплекса процессных мероприятий</w:t>
      </w:r>
      <w:r w:rsidR="00F24E4A" w:rsidRPr="00041504">
        <w:rPr>
          <w:rFonts w:ascii="Times New Roman" w:hAnsi="Times New Roman" w:cs="Times New Roman"/>
          <w:sz w:val="24"/>
          <w:szCs w:val="24"/>
        </w:rPr>
        <w:t>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486B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 Перечень мероприятий (результатов)</w:t>
      </w:r>
      <w:r w:rsidR="00486B4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6"/>
        <w:gridCol w:w="2374"/>
        <w:gridCol w:w="1376"/>
        <w:gridCol w:w="2023"/>
        <w:gridCol w:w="1853"/>
        <w:gridCol w:w="1323"/>
        <w:gridCol w:w="1165"/>
        <w:gridCol w:w="793"/>
        <w:gridCol w:w="1364"/>
        <w:gridCol w:w="1276"/>
        <w:gridCol w:w="562"/>
      </w:tblGrid>
      <w:tr w:rsidR="00041504" w:rsidRPr="00041504" w:rsidTr="00486B4A">
        <w:tc>
          <w:tcPr>
            <w:tcW w:w="180" w:type="pct"/>
            <w:vMerge w:val="restart"/>
          </w:tcPr>
          <w:p w:rsidR="00486B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1" w:type="pct"/>
            <w:vMerge w:val="restar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70" w:type="pct"/>
            <w:vMerge w:val="restar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691" w:type="pct"/>
            <w:vMerge w:val="restart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 &lt;19&gt;</w:t>
            </w:r>
          </w:p>
        </w:tc>
        <w:tc>
          <w:tcPr>
            <w:tcW w:w="633" w:type="pct"/>
            <w:vMerge w:val="restart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Характеристика &lt;20&gt;</w:t>
            </w:r>
          </w:p>
        </w:tc>
        <w:tc>
          <w:tcPr>
            <w:tcW w:w="452" w:type="pct"/>
            <w:vMerge w:val="restar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1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9" w:type="pct"/>
            <w:gridSpan w:val="2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095" w:type="pct"/>
            <w:gridSpan w:val="3"/>
          </w:tcPr>
          <w:p w:rsidR="00486B4A" w:rsidRPr="00041504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 &lt;21&gt;</w:t>
            </w:r>
          </w:p>
        </w:tc>
      </w:tr>
      <w:tr w:rsidR="00041504" w:rsidRPr="00041504" w:rsidTr="00486B4A">
        <w:tc>
          <w:tcPr>
            <w:tcW w:w="180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71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6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192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041504" w:rsidRPr="00041504" w:rsidTr="00486B4A">
        <w:tc>
          <w:tcPr>
            <w:tcW w:w="180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" w:type="pct"/>
          </w:tcPr>
          <w:p w:rsidR="00486B4A" w:rsidRPr="00041504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486B4A">
        <w:tc>
          <w:tcPr>
            <w:tcW w:w="18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pct"/>
            <w:gridSpan w:val="10"/>
          </w:tcPr>
          <w:p w:rsidR="00486B4A" w:rsidRPr="00041504" w:rsidRDefault="00486B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486B4A">
        <w:tc>
          <w:tcPr>
            <w:tcW w:w="18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1" w:type="pct"/>
          </w:tcPr>
          <w:p w:rsidR="00486B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11" w:type="pct"/>
          </w:tcPr>
          <w:p w:rsidR="00486B4A" w:rsidRPr="00041504" w:rsidRDefault="00681AE5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18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1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70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041504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&lt;19&gt;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Указывается тип мероприятия в соответствии с </w:t>
      </w:r>
      <w:hyperlink w:anchor="P2564">
        <w:r w:rsidR="00F24E4A" w:rsidRPr="00041504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="00F24E4A" w:rsidRPr="00041504">
        <w:rPr>
          <w:rFonts w:ascii="Times New Roman" w:hAnsi="Times New Roman" w:cs="Times New Roman"/>
          <w:sz w:val="24"/>
          <w:szCs w:val="24"/>
        </w:rPr>
        <w:t xml:space="preserve"> типов мероприятий и их контрольных точек комплексов процессных мероприятий (приложение </w:t>
      </w:r>
      <w:r w:rsidRPr="00041504">
        <w:rPr>
          <w:rFonts w:ascii="Times New Roman" w:hAnsi="Times New Roman" w:cs="Times New Roman"/>
          <w:sz w:val="24"/>
          <w:szCs w:val="24"/>
        </w:rPr>
        <w:t xml:space="preserve">3 </w:t>
      </w:r>
      <w:r w:rsidR="00F24E4A" w:rsidRPr="00041504">
        <w:rPr>
          <w:rFonts w:ascii="Times New Roman" w:hAnsi="Times New Roman" w:cs="Times New Roman"/>
          <w:sz w:val="24"/>
          <w:szCs w:val="24"/>
        </w:rPr>
        <w:t>к Порядку).</w:t>
      </w:r>
    </w:p>
    <w:p w:rsidR="00F24E4A" w:rsidRPr="00041504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&lt;20&gt;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Приводится краткое описание мероприятия (результата), в том числе дополнительные качественные и количественные параметры, которым должно соответствовать такое мероприятие (результат). Формулировка характеристики должна уточнять такое мероприятие (результат) и не дублировать его наименование. В случае если выполнение мероприятия (достижение результата) предусмотрено по годам реализации комплекса процессных мероприятий, характеристика такого мероприятия (результата) должна уточнять его качественные и количественные параметры по каждому году.</w:t>
      </w:r>
    </w:p>
    <w:p w:rsidR="00F24E4A" w:rsidRPr="00041504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2279"/>
      <w:bookmarkEnd w:id="41"/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486B4A" w:rsidRPr="00041504">
        <w:rPr>
          <w:rFonts w:ascii="Times New Roman" w:hAnsi="Times New Roman" w:cs="Times New Roman"/>
          <w:sz w:val="24"/>
          <w:szCs w:val="24"/>
        </w:rPr>
        <w:t>1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Указываются конкретные годы периода реализации комплекса процессных мероприятий.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280"/>
      <w:bookmarkEnd w:id="42"/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"/>
        <w:gridCol w:w="7747"/>
        <w:gridCol w:w="1566"/>
        <w:gridCol w:w="1531"/>
        <w:gridCol w:w="1505"/>
        <w:gridCol w:w="1672"/>
      </w:tblGrid>
      <w:tr w:rsidR="00041504" w:rsidRPr="00041504" w:rsidTr="00486B4A">
        <w:tc>
          <w:tcPr>
            <w:tcW w:w="229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36" w:type="pct"/>
            <w:vMerge w:val="restart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мероприятия/источник финансового обеспечения 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35" w:type="pct"/>
            <w:gridSpan w:val="4"/>
          </w:tcPr>
          <w:p w:rsidR="00F24E4A" w:rsidRPr="00041504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обеспечения по годам 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041504" w:rsidRPr="00041504" w:rsidTr="00486B4A">
        <w:tc>
          <w:tcPr>
            <w:tcW w:w="229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52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51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41504" w:rsidRPr="00041504" w:rsidTr="00486B4A">
        <w:tc>
          <w:tcPr>
            <w:tcW w:w="22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041504" w:rsidRPr="00041504" w:rsidTr="00486B4A">
        <w:tc>
          <w:tcPr>
            <w:tcW w:w="22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всего,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36" w:type="pct"/>
          </w:tcPr>
          <w:p w:rsidR="001713F2" w:rsidRPr="00041504" w:rsidRDefault="00681AE5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, всего,</w:t>
            </w:r>
          </w:p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636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681AE5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 по мероприятию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1713F2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всего,</w:t>
            </w:r>
          </w:p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041504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22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36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33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041504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1713F2" w:rsidP="00700AE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459"/>
      <w:bookmarkEnd w:id="43"/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486B4A" w:rsidRPr="00041504">
        <w:rPr>
          <w:rFonts w:ascii="Times New Roman" w:hAnsi="Times New Roman" w:cs="Times New Roman"/>
          <w:sz w:val="24"/>
          <w:szCs w:val="24"/>
        </w:rPr>
        <w:t>2</w:t>
      </w:r>
      <w:r w:rsidRPr="00041504">
        <w:rPr>
          <w:rFonts w:ascii="Times New Roman" w:hAnsi="Times New Roman" w:cs="Times New Roman"/>
          <w:sz w:val="24"/>
          <w:szCs w:val="24"/>
        </w:rPr>
        <w:t>&gt; 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</w:t>
      </w:r>
      <w:r w:rsidR="00486B4A" w:rsidRPr="00041504">
        <w:rPr>
          <w:rFonts w:ascii="Times New Roman" w:hAnsi="Times New Roman" w:cs="Times New Roman"/>
          <w:sz w:val="24"/>
          <w:szCs w:val="24"/>
        </w:rPr>
        <w:t>.</w:t>
      </w:r>
    </w:p>
    <w:p w:rsidR="00583167" w:rsidRPr="00041504" w:rsidRDefault="001713F2" w:rsidP="00486B4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460"/>
      <w:bookmarkEnd w:id="44"/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486B4A" w:rsidRPr="00041504">
        <w:rPr>
          <w:rFonts w:ascii="Times New Roman" w:hAnsi="Times New Roman" w:cs="Times New Roman"/>
          <w:sz w:val="24"/>
          <w:szCs w:val="24"/>
        </w:rPr>
        <w:t>3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Указываются конкретные годы периода реализации комплекса процессных мероприятий.</w:t>
      </w:r>
      <w:r w:rsidR="00583167" w:rsidRPr="00041504">
        <w:rPr>
          <w:szCs w:val="28"/>
        </w:rPr>
        <w:br w:type="page"/>
      </w:r>
    </w:p>
    <w:p w:rsidR="00F24E4A" w:rsidRPr="00041504" w:rsidRDefault="00F24E4A" w:rsidP="00810FF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34" w:rsidRPr="00041504">
        <w:rPr>
          <w:rFonts w:ascii="Times New Roman" w:hAnsi="Times New Roman" w:cs="Times New Roman"/>
          <w:sz w:val="28"/>
          <w:szCs w:val="28"/>
        </w:rPr>
        <w:t>3</w:t>
      </w:r>
    </w:p>
    <w:p w:rsidR="00F24E4A" w:rsidRPr="00041504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5" w:name="P2564"/>
      <w:bookmarkEnd w:id="45"/>
      <w:r w:rsidRPr="00041504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ТИПОВ МЕРОПРИЯТИЙ И ИХ ТИПОВЫХ КОНТРОЛЬНЫХ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ТОЧЕК КОМПЛЕКСОВ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"/>
        <w:gridCol w:w="2449"/>
        <w:gridCol w:w="6428"/>
        <w:gridCol w:w="5205"/>
      </w:tblGrid>
      <w:tr w:rsidR="00041504" w:rsidRPr="00041504" w:rsidTr="00930883">
        <w:tc>
          <w:tcPr>
            <w:tcW w:w="208" w:type="pc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Характеристика типа</w:t>
            </w:r>
          </w:p>
        </w:tc>
        <w:tc>
          <w:tcPr>
            <w:tcW w:w="1771" w:type="pct"/>
          </w:tcPr>
          <w:p w:rsidR="00F24E4A" w:rsidRPr="00041504" w:rsidRDefault="00F24E4A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Типовые контрольные точки, подлежащие включению в план реализации структурного элемента </w:t>
            </w:r>
            <w:r w:rsidR="00930883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2577"/>
            <w:bookmarkEnd w:id="46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предоставляются субсидии на финансовое обеспечение выполнения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работ), за исключением организации и проведения мероприятий стоимостью свыше 3 млн. рублей.</w:t>
            </w:r>
          </w:p>
          <w:p w:rsidR="00F24E4A" w:rsidRPr="00041504" w:rsidRDefault="00F24E4A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(результата) формулируется исходя из содержания оказываемых услуг (выполняемых работ). Значения мероприятия (результата) устанавливаются в соответствии с показателями, характеризующими объем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(выполняемых работ), установленными в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задании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на оказание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 утверждено (включено в реестр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заданий).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2. Соглашение о порядке и условиях предоставления субсидии на выполнение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заключено (включено в реестр соглашений).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3. Для оказания услуги (выполнения работы) подготовлено материально-техническое (кадровое) обеспечение (при необходимости).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4. Услуга оказана (работы выполнены).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5. Предоставлен отчет о выполнении соглашения о порядке и условиях предоставления субсидии на выполнение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87" w:type="pct"/>
          </w:tcPr>
          <w:p w:rsidR="00F24E4A" w:rsidRPr="00041504" w:rsidRDefault="00F24E4A" w:rsidP="009C64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предусматривается содержание органов </w:t>
            </w:r>
            <w:r w:rsidR="009C64FC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9C64FC"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округа</w:t>
            </w:r>
            <w:r w:rsidR="00B659A3" w:rsidRPr="00041504">
              <w:rPr>
                <w:rFonts w:ascii="Times New Roman" w:hAnsi="Times New Roman" w:cs="Times New Roman"/>
                <w:sz w:val="24"/>
                <w:szCs w:val="24"/>
              </w:rPr>
              <w:t>, их структурных подразделений, территориальных органов</w:t>
            </w:r>
            <w:r w:rsidR="009C64FC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 подведомственных им казенных учреждений, в том числе организация и проведение мероприятий стоимостью не более 3 млн. рублей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устанавливаются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мероприятий, предусматривающих профессиональную подготовку и (или) повышение квалификации кадров.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наименования мероприятия следует использовать формулировку </w:t>
            </w:r>
            <w:r w:rsidR="00B659A3" w:rsidRPr="000415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(профессиональная переподготовка) кадров</w:t>
            </w:r>
            <w:r w:rsidR="00B659A3" w:rsidRPr="0004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с уточнением целевой группы обучающихся.</w:t>
            </w:r>
          </w:p>
          <w:p w:rsidR="00F24E4A" w:rsidRPr="00041504" w:rsidRDefault="00F24E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профессиональной переподготовки и повышения квалификации </w:t>
            </w:r>
            <w:r w:rsidR="00922048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лиц, замещающих должности муниципальной службы, лиц, замещающих муниципальные должности, и лиц, замещающих должности, не отнесенные у муниципальным должностям и должностям муниципальной службы,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соответствующие мероприятия следует предусматривать в составе </w:t>
            </w:r>
            <w:r w:rsidR="00B659A3" w:rsidRPr="000415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обеспечивающих</w:t>
            </w:r>
            <w:r w:rsidR="00B659A3" w:rsidRPr="0004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 процессных мероприятий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 Утверждены документы, необходимые для оказания услуги.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2. Для оказания услуги (выполнения работы) подготовлено материально-техническое и кадровое обеспечение.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3. Услуга оказана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 (результатов), предусматривающих осуществление выплат пособий, компенсаций и иных социальных выплат различным категориям граждан, установленных без ограничения срока действия, включая осуществление социальных налоговых расходов.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наименования мероприятия (результата) следует использовать формулировку 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поддержки граждан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с уточнением целевой группы получателей.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устанавливается в зависимости от численности получателей пособий, компенсаций и прочих выплат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 Документ, устанавливающий условия осуществления выплат (в том числе, размер и получателей), утвержден/принят.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2. Выплаты осуществлены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218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 (результатов), в рамках которых осуществляются закупки товаров, работ, услуг (за исключением научно-исследовательских и опытно-конструкторских работ), в том числе проведение текущих ремонтов бюджетными учреждениями за счет субсидии на иные цели стоимостью не более 3 млн. рублей.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и единица его измерения устанавливаются в зависимости от объекта закупки и ее объема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2. Сведения о 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контракте внесены в реестр контрактов, заключенных заказчиками по результатам закупок.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F24E4A" w:rsidRPr="00041504" w:rsidRDefault="00F24E4A" w:rsidP="00A8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4. Произведена оплата товаров, выполненных работ, оказанных услуг по 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</w:tc>
      </w:tr>
      <w:tr w:rsidR="00041504" w:rsidRPr="00041504" w:rsidTr="00930883">
        <w:tc>
          <w:tcPr>
            <w:tcW w:w="208" w:type="pct"/>
          </w:tcPr>
          <w:p w:rsidR="00F24E4A" w:rsidRPr="00041504" w:rsidRDefault="00A821D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2618"/>
            <w:bookmarkEnd w:id="47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F24E4A" w:rsidRPr="00041504" w:rsidRDefault="00F24E4A" w:rsidP="00A8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A821D9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</w:t>
            </w:r>
          </w:p>
        </w:tc>
        <w:tc>
          <w:tcPr>
            <w:tcW w:w="2187" w:type="pct"/>
          </w:tcPr>
          <w:p w:rsidR="00F24E4A" w:rsidRPr="00041504" w:rsidRDefault="00F24E4A" w:rsidP="00051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осуществляется обслуживание </w:t>
            </w:r>
            <w:r w:rsidR="00051C57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 Утверждены документы, необходимые для осуществления платежа.</w:t>
            </w:r>
          </w:p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2. Платеж перечислен</w:t>
            </w:r>
          </w:p>
        </w:tc>
      </w:tr>
      <w:tr w:rsidR="00F24E4A" w:rsidRPr="00041504" w:rsidTr="00930883">
        <w:tc>
          <w:tcPr>
            <w:tcW w:w="208" w:type="pct"/>
          </w:tcPr>
          <w:p w:rsidR="00F24E4A" w:rsidRPr="00041504" w:rsidRDefault="00A821D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187" w:type="pct"/>
          </w:tcPr>
          <w:p w:rsidR="00F24E4A" w:rsidRPr="00041504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реализуются иные направления деятельности, не связанные с решением задач структурных элементов проектной части </w:t>
            </w:r>
            <w:r w:rsidR="00930883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(комплексной программы), не указанные в </w:t>
            </w:r>
            <w:hyperlink w:anchor="P2577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w:anchor="P2618">
              <w:r w:rsidR="00A821D9" w:rsidRPr="00041504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</w:t>
            </w:r>
          </w:p>
        </w:tc>
        <w:tc>
          <w:tcPr>
            <w:tcW w:w="177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Устанавливаются с учетом содержания мероприятия (результата) и типовых контрольных точек иных типов мероприятия (результатов)</w:t>
            </w:r>
          </w:p>
        </w:tc>
      </w:tr>
    </w:tbl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883" w:rsidRPr="00041504" w:rsidRDefault="00930883">
      <w:pPr>
        <w:spacing w:after="200" w:line="276" w:lineRule="auto"/>
        <w:rPr>
          <w:rFonts w:eastAsiaTheme="minorEastAsia"/>
          <w:szCs w:val="28"/>
        </w:rPr>
      </w:pPr>
      <w:r w:rsidRPr="00041504">
        <w:rPr>
          <w:szCs w:val="28"/>
        </w:rPr>
        <w:br w:type="page"/>
      </w:r>
    </w:p>
    <w:p w:rsidR="00F24E4A" w:rsidRPr="00041504" w:rsidRDefault="00F24E4A" w:rsidP="00486B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34" w:rsidRPr="00041504">
        <w:rPr>
          <w:rFonts w:ascii="Times New Roman" w:hAnsi="Times New Roman" w:cs="Times New Roman"/>
          <w:sz w:val="28"/>
          <w:szCs w:val="28"/>
        </w:rPr>
        <w:t>4</w:t>
      </w:r>
      <w:r w:rsidR="00486B4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8" w:name="P2635"/>
      <w:bookmarkEnd w:id="48"/>
      <w:r w:rsidRPr="00041504">
        <w:rPr>
          <w:rFonts w:ascii="Times New Roman" w:hAnsi="Times New Roman" w:cs="Times New Roman"/>
          <w:b w:val="0"/>
          <w:sz w:val="28"/>
          <w:szCs w:val="28"/>
        </w:rPr>
        <w:t>ПЕРЕЧЕНЬ И ХАРАКТЕРИСТИКА</w:t>
      </w:r>
    </w:p>
    <w:p w:rsidR="00F24E4A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ТИПОВЫХ НАПРАВЛЕНИЙ РАСХОДОВ ПО МЕРОПРИЯТИЯМ (РЕЗУЛЬТАТАМ)</w:t>
      </w:r>
    </w:p>
    <w:p w:rsidR="00C23207" w:rsidRPr="00041504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>СТРУКТУРНЫХ ЭЛЕМЕНТОВ ПРОЕКТНОЙ ЧАСТИ</w:t>
      </w:r>
    </w:p>
    <w:p w:rsidR="00F24E4A" w:rsidRPr="00041504" w:rsidRDefault="008A4E9C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5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6430"/>
        <w:gridCol w:w="7653"/>
      </w:tblGrid>
      <w:tr w:rsidR="00041504" w:rsidRPr="00041504" w:rsidTr="00AD3E62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041504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бюджетных инвестиций в форме капитальных вложений в объекты 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вид работ,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осуществление капитальных вложений в объекты 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получатель субсидии (категория), вид работ,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на осуществление капитальных вложений (бюджетные инвестиции)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получатель субсидии (категория), цель (вид работ),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цель, категория получателей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Стимулирующие налоговые расходы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цель, эффект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8" w:type="pct"/>
          </w:tcPr>
          <w:p w:rsidR="00F24E4A" w:rsidRPr="00041504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учреждениям, связанные с решением задач структурных элементов проектной ча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="008A4E9C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категория учреждений, цель, направления расходования средств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 ограниченного срока действия, а также новые публичные нормативные обязательства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цель, категория получателя, ссылка на нормативный акт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8" w:type="pct"/>
          </w:tcPr>
          <w:p w:rsidR="00F24E4A" w:rsidRPr="00041504" w:rsidRDefault="00F24E4A" w:rsidP="000D33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Мероприятия/участие в мероприятиях международного, общероссийского, регионального</w:t>
            </w:r>
            <w:r w:rsidR="000D3359" w:rsidRPr="00041504">
              <w:rPr>
                <w:rFonts w:ascii="Times New Roman" w:hAnsi="Times New Roman" w:cs="Times New Roman"/>
                <w:sz w:val="24"/>
                <w:szCs w:val="24"/>
              </w:rPr>
              <w:t>, муниципального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Мероприятия стоимостью свыше 3 млн. рублей &lt;*&gt;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C23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научно-исследовательских и опытно-конструкторских работ (закупки)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вид работ (цель), направление</w:t>
            </w:r>
          </w:p>
        </w:tc>
      </w:tr>
      <w:tr w:rsidR="00041504" w:rsidRPr="00041504" w:rsidTr="00AD3E62">
        <w:tc>
          <w:tcPr>
            <w:tcW w:w="208" w:type="pct"/>
          </w:tcPr>
          <w:p w:rsidR="00F24E4A" w:rsidRPr="00041504" w:rsidRDefault="00F24E4A" w:rsidP="00C23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207"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информационных систем (закупки)</w:t>
            </w:r>
          </w:p>
        </w:tc>
        <w:tc>
          <w:tcPr>
            <w:tcW w:w="260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направление (сфера) социально-экономического развития, на улучшение состояния/показателей в котором направлено мероприятие (результат), характер работ, перечень информационных систем (стоимость работ в отношении которых свыше 3 млн. рублей), характер работ с расшифровкой по направлению либо содержанием работ</w:t>
            </w: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 xml:space="preserve">&lt;*&gt; Относятся мероприятия, не указанные в иных пунктах </w:t>
      </w:r>
      <w:hyperlink w:anchor="P2564">
        <w:r w:rsidRPr="00041504">
          <w:rPr>
            <w:rFonts w:ascii="Times New Roman" w:hAnsi="Times New Roman" w:cs="Times New Roman"/>
            <w:sz w:val="24"/>
            <w:szCs w:val="24"/>
          </w:rPr>
          <w:t>приложений</w:t>
        </w:r>
        <w:r w:rsidR="000D3359" w:rsidRPr="00041504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04150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35">
        <w:r w:rsidR="000D3359" w:rsidRPr="00041504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041504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8A4E9C" w:rsidRPr="00041504" w:rsidRDefault="008A4E9C">
      <w:pPr>
        <w:spacing w:after="200" w:line="276" w:lineRule="auto"/>
        <w:rPr>
          <w:rFonts w:eastAsiaTheme="minorEastAsia"/>
          <w:szCs w:val="28"/>
        </w:rPr>
      </w:pPr>
      <w:r w:rsidRPr="00041504">
        <w:rPr>
          <w:szCs w:val="28"/>
        </w:rPr>
        <w:br w:type="page"/>
      </w:r>
    </w:p>
    <w:p w:rsidR="00F24E4A" w:rsidRPr="00041504" w:rsidRDefault="00F24E4A" w:rsidP="00486B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3A88" w:rsidRPr="00041504">
        <w:rPr>
          <w:rFonts w:ascii="Times New Roman" w:hAnsi="Times New Roman" w:cs="Times New Roman"/>
          <w:sz w:val="28"/>
          <w:szCs w:val="28"/>
        </w:rPr>
        <w:t>5</w:t>
      </w:r>
      <w:r w:rsidR="00486B4A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9" w:name="P2699"/>
      <w:bookmarkEnd w:id="49"/>
      <w:r w:rsidRPr="00041504">
        <w:rPr>
          <w:rFonts w:ascii="Times New Roman" w:hAnsi="Times New Roman" w:cs="Times New Roman"/>
          <w:sz w:val="28"/>
          <w:szCs w:val="28"/>
        </w:rPr>
        <w:t>ПЛАН</w:t>
      </w:r>
    </w:p>
    <w:p w:rsidR="00F24E4A" w:rsidRPr="00041504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реализации комплекса процессных мероприятий </w:t>
      </w:r>
      <w:r w:rsidR="00423C5E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="00E44202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</w:p>
    <w:p w:rsidR="00F24E4A" w:rsidRPr="00041504" w:rsidRDefault="00681AE5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4E4A" w:rsidRPr="00041504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0"/>
        <w:gridCol w:w="5946"/>
        <w:gridCol w:w="1133"/>
        <w:gridCol w:w="1987"/>
        <w:gridCol w:w="2147"/>
        <w:gridCol w:w="2391"/>
      </w:tblGrid>
      <w:tr w:rsidR="00041504" w:rsidRPr="00041504" w:rsidTr="00486B4A">
        <w:tc>
          <w:tcPr>
            <w:tcW w:w="317" w:type="pct"/>
            <w:vMerge w:val="restart"/>
          </w:tcPr>
          <w:p w:rsidR="00F24E4A" w:rsidRPr="00041504" w:rsidRDefault="00681AE5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47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контрольной точки</w:t>
            </w:r>
          </w:p>
        </w:tc>
        <w:tc>
          <w:tcPr>
            <w:tcW w:w="1074" w:type="pct"/>
            <w:gridSpan w:val="2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39" w:type="pct"/>
            <w:vMerge w:val="restar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23" w:type="pct"/>
            <w:vMerge w:val="restart"/>
          </w:tcPr>
          <w:p w:rsidR="00F24E4A" w:rsidRPr="00041504" w:rsidRDefault="00F24E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Вид подтверждающего документа </w:t>
            </w:r>
            <w:r w:rsidR="00E44202" w:rsidRPr="00041504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202"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41504" w:rsidRPr="00041504" w:rsidTr="00486B4A">
        <w:tc>
          <w:tcPr>
            <w:tcW w:w="317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окончание (дата наступления)</w:t>
            </w:r>
          </w:p>
        </w:tc>
        <w:tc>
          <w:tcPr>
            <w:tcW w:w="739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vMerge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31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1504" w:rsidRPr="00041504" w:rsidTr="00486B4A">
        <w:tc>
          <w:tcPr>
            <w:tcW w:w="31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pct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N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31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2047" w:type="pct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31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1.N.N</w:t>
            </w:r>
          </w:p>
        </w:tc>
        <w:tc>
          <w:tcPr>
            <w:tcW w:w="2047" w:type="pct"/>
          </w:tcPr>
          <w:p w:rsidR="00F24E4A" w:rsidRPr="00041504" w:rsidRDefault="00F24E4A" w:rsidP="00681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контрольной точки</w:t>
            </w:r>
            <w:r w:rsidR="00681A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486B4A">
        <w:tc>
          <w:tcPr>
            <w:tcW w:w="31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47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E44202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486B4A" w:rsidRPr="00041504">
        <w:rPr>
          <w:rFonts w:ascii="Times New Roman" w:hAnsi="Times New Roman" w:cs="Times New Roman"/>
          <w:sz w:val="24"/>
          <w:szCs w:val="24"/>
        </w:rPr>
        <w:t>4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Указывается вид документа, подтверждающего факт достижения контрольной точки.</w:t>
      </w:r>
    </w:p>
    <w:p w:rsidR="00B7335C" w:rsidRPr="00041504" w:rsidRDefault="00B7335C">
      <w:pPr>
        <w:spacing w:after="200" w:line="276" w:lineRule="auto"/>
        <w:rPr>
          <w:rFonts w:eastAsiaTheme="minorEastAsia"/>
          <w:szCs w:val="28"/>
        </w:rPr>
      </w:pPr>
      <w:r w:rsidRPr="00041504">
        <w:rPr>
          <w:szCs w:val="28"/>
        </w:rPr>
        <w:br w:type="page"/>
      </w:r>
    </w:p>
    <w:p w:rsidR="00B7335C" w:rsidRPr="00041504" w:rsidRDefault="00B7335C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7335C" w:rsidRPr="00041504" w:rsidSect="008621AF">
          <w:pgSz w:w="16838" w:h="11905" w:orient="landscape"/>
          <w:pgMar w:top="851" w:right="1134" w:bottom="1134" w:left="1134" w:header="0" w:footer="0" w:gutter="0"/>
          <w:cols w:space="720"/>
          <w:titlePg/>
        </w:sectPr>
      </w:pPr>
    </w:p>
    <w:p w:rsidR="00F24E4A" w:rsidRPr="00041504" w:rsidRDefault="00F24E4A" w:rsidP="00E33F5B">
      <w:pPr>
        <w:pStyle w:val="ConsPlusNormal"/>
        <w:ind w:right="-598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4E4C" w:rsidRPr="00041504">
        <w:rPr>
          <w:rFonts w:ascii="Times New Roman" w:hAnsi="Times New Roman" w:cs="Times New Roman"/>
          <w:sz w:val="28"/>
          <w:szCs w:val="28"/>
        </w:rPr>
        <w:t>6</w:t>
      </w:r>
      <w:r w:rsidR="007E3A88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E33F5B">
      <w:pPr>
        <w:pStyle w:val="ConsPlusNormal"/>
        <w:ind w:right="-598"/>
        <w:jc w:val="right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508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53"/>
        <w:gridCol w:w="2215"/>
        <w:gridCol w:w="445"/>
        <w:gridCol w:w="1773"/>
        <w:gridCol w:w="444"/>
        <w:gridCol w:w="1772"/>
        <w:gridCol w:w="292"/>
        <w:gridCol w:w="777"/>
        <w:gridCol w:w="337"/>
      </w:tblGrid>
      <w:tr w:rsidR="00041504" w:rsidRPr="00041504" w:rsidTr="00423C5E">
        <w:tc>
          <w:tcPr>
            <w:tcW w:w="2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041504" w:rsidRPr="00041504" w:rsidTr="00423C5E">
        <w:tc>
          <w:tcPr>
            <w:tcW w:w="23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423C5E">
        <w:tc>
          <w:tcPr>
            <w:tcW w:w="23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041504" w:rsidRPr="00041504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0" w:name="P2772"/>
            <w:bookmarkEnd w:id="50"/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 ХОДЕ РЕАЛИЗАЦИИ КОМПЛЕКСА ПРОЦЕССНЫХ МЕРОПРИЯТИЙ</w:t>
            </w:r>
          </w:p>
          <w:p w:rsidR="00F24E4A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4202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 комплекса процессных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24E4A" w:rsidRPr="00041504" w:rsidRDefault="00423C5E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F24E4A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r w:rsidR="00E44202" w:rsidRPr="00041504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4202"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41504" w:rsidRPr="00041504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3B9C" w:rsidRPr="00041504" w:rsidRDefault="005F3B9C" w:rsidP="005F3B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Общий статус реализации</w:t>
            </w:r>
          </w:p>
          <w:p w:rsidR="005F3B9C" w:rsidRPr="00041504" w:rsidRDefault="005F3B9C" w:rsidP="005F3B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4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06"/>
              <w:gridCol w:w="2471"/>
              <w:gridCol w:w="2769"/>
              <w:gridCol w:w="2169"/>
              <w:gridCol w:w="4922"/>
            </w:tblGrid>
            <w:tr w:rsidR="00041504" w:rsidRPr="00041504" w:rsidTr="0093550D">
              <w:tc>
                <w:tcPr>
                  <w:tcW w:w="816" w:type="pct"/>
                  <w:vMerge w:val="restart"/>
                </w:tcPr>
                <w:p w:rsidR="005F3B9C" w:rsidRPr="00041504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838" w:type="pct"/>
                  <w:vMerge w:val="restart"/>
                </w:tcPr>
                <w:p w:rsidR="005F3B9C" w:rsidRPr="00041504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Результаты мероприятий</w:t>
                  </w:r>
                </w:p>
              </w:tc>
              <w:tc>
                <w:tcPr>
                  <w:tcW w:w="939" w:type="pct"/>
                  <w:vMerge w:val="restart"/>
                </w:tcPr>
                <w:p w:rsidR="005F3B9C" w:rsidRPr="00041504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Контрольные точки</w:t>
                  </w:r>
                </w:p>
              </w:tc>
              <w:tc>
                <w:tcPr>
                  <w:tcW w:w="2406" w:type="pct"/>
                  <w:gridSpan w:val="2"/>
                </w:tcPr>
                <w:p w:rsidR="005F3B9C" w:rsidRPr="00041504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41504" w:rsidRPr="00041504" w:rsidTr="0093550D">
              <w:tc>
                <w:tcPr>
                  <w:tcW w:w="816" w:type="pct"/>
                  <w:vMerge/>
                </w:tcPr>
                <w:p w:rsidR="005F3B9C" w:rsidRPr="00041504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8" w:type="pct"/>
                  <w:vMerge/>
                </w:tcPr>
                <w:p w:rsidR="005F3B9C" w:rsidRPr="00041504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9" w:type="pct"/>
                  <w:vMerge/>
                </w:tcPr>
                <w:p w:rsidR="005F3B9C" w:rsidRPr="00041504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</w:tcPr>
                <w:p w:rsidR="004F2057" w:rsidRPr="00041504" w:rsidRDefault="004F2057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  <w:tc>
                <w:tcPr>
                  <w:tcW w:w="1670" w:type="pct"/>
                </w:tcPr>
                <w:p w:rsidR="005F3B9C" w:rsidRPr="00041504" w:rsidRDefault="005F3B9C" w:rsidP="0093550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справочно: объем неисполненных бюджетных ассигнований</w:t>
                  </w:r>
                  <w:r w:rsidR="00E44202"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тыс. рублей</w:t>
                  </w: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44202"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&lt;2</w:t>
                  </w:r>
                  <w:r w:rsidR="0093550D"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E44202"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</w:t>
                  </w:r>
                </w:p>
              </w:tc>
            </w:tr>
            <w:tr w:rsidR="00041504" w:rsidRPr="00041504" w:rsidTr="0093550D">
              <w:tc>
                <w:tcPr>
                  <w:tcW w:w="816" w:type="pct"/>
                </w:tcPr>
                <w:p w:rsidR="0017571B" w:rsidRPr="00041504" w:rsidRDefault="0017571B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041504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838" w:type="pct"/>
                </w:tcPr>
                <w:p w:rsidR="0017571B" w:rsidRPr="00041504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041504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939" w:type="pct"/>
                </w:tcPr>
                <w:p w:rsidR="004F2057" w:rsidRPr="00041504" w:rsidRDefault="004F2057" w:rsidP="004F205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041504" w:rsidRDefault="004F2057" w:rsidP="004F205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в срок __ ед.</w:t>
                  </w:r>
                </w:p>
              </w:tc>
              <w:tc>
                <w:tcPr>
                  <w:tcW w:w="736" w:type="pct"/>
                </w:tcPr>
                <w:p w:rsidR="0017571B" w:rsidRPr="00041504" w:rsidRDefault="00E91F12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 тыс. рублей</w:t>
                  </w:r>
                </w:p>
              </w:tc>
              <w:tc>
                <w:tcPr>
                  <w:tcW w:w="1670" w:type="pct"/>
                </w:tcPr>
                <w:p w:rsidR="0017571B" w:rsidRPr="00041504" w:rsidRDefault="0017571B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41504" w:rsidRPr="00041504" w:rsidTr="0093550D">
              <w:tc>
                <w:tcPr>
                  <w:tcW w:w="816" w:type="pct"/>
                </w:tcPr>
                <w:p w:rsidR="0017571B" w:rsidRPr="00041504" w:rsidRDefault="0017571B" w:rsidP="006D02D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</w:t>
                  </w:r>
                  <w:r w:rsidR="00E91F12"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 %</w:t>
                  </w:r>
                </w:p>
              </w:tc>
              <w:tc>
                <w:tcPr>
                  <w:tcW w:w="838" w:type="pct"/>
                </w:tcPr>
                <w:p w:rsidR="0017571B" w:rsidRPr="00041504" w:rsidRDefault="00E91F12" w:rsidP="0093550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939" w:type="pct"/>
                </w:tcPr>
                <w:p w:rsidR="0017571B" w:rsidRPr="00041504" w:rsidRDefault="00E91F12" w:rsidP="006D02D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736" w:type="pct"/>
                </w:tcPr>
                <w:p w:rsidR="0017571B" w:rsidRPr="00041504" w:rsidRDefault="00E91F12" w:rsidP="00E91F1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кассового исполнения __ %</w:t>
                  </w:r>
                </w:p>
              </w:tc>
              <w:tc>
                <w:tcPr>
                  <w:tcW w:w="1670" w:type="pct"/>
                </w:tcPr>
                <w:p w:rsidR="0017571B" w:rsidRPr="00041504" w:rsidRDefault="0017571B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2A0DB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F24E4A" w:rsidRPr="00041504" w:rsidRDefault="00E44202" w:rsidP="00E33F5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93550D"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отчетный период (например,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A0DBB"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>за 2025 год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4E4A" w:rsidRPr="00041504">
              <w:rPr>
                <w:rFonts w:ascii="Times New Roman" w:hAnsi="Times New Roman" w:cs="Times New Roman"/>
                <w:sz w:val="24"/>
                <w:szCs w:val="24"/>
              </w:rPr>
              <w:t>). Данные формируются по состоянию на последний календарный день отчетного периода включительно.</w:t>
            </w:r>
          </w:p>
        </w:tc>
      </w:tr>
    </w:tbl>
    <w:p w:rsidR="00F24E4A" w:rsidRPr="00041504" w:rsidRDefault="00F24E4A" w:rsidP="002A0DBB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</w:t>
      </w:r>
      <w:r w:rsidR="00E44202" w:rsidRPr="00041504">
        <w:rPr>
          <w:rFonts w:ascii="Times New Roman" w:hAnsi="Times New Roman" w:cs="Times New Roman"/>
          <w:sz w:val="24"/>
          <w:szCs w:val="24"/>
        </w:rPr>
        <w:t>2</w:t>
      </w:r>
      <w:r w:rsidR="0093550D" w:rsidRPr="00041504">
        <w:rPr>
          <w:rFonts w:ascii="Times New Roman" w:hAnsi="Times New Roman" w:cs="Times New Roman"/>
          <w:sz w:val="24"/>
          <w:szCs w:val="24"/>
        </w:rPr>
        <w:t>6</w:t>
      </w:r>
      <w:r w:rsidRPr="00041504">
        <w:rPr>
          <w:rFonts w:ascii="Times New Roman" w:hAnsi="Times New Roman" w:cs="Times New Roman"/>
          <w:sz w:val="24"/>
          <w:szCs w:val="24"/>
        </w:rPr>
        <w:t>&gt; Указывается в рамках годового отчета о ходе реализации комплекса процессных мероприятий.</w:t>
      </w:r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1. Ключевые риски </w:t>
      </w:r>
      <w:r w:rsidR="009F4F6A" w:rsidRPr="00041504">
        <w:rPr>
          <w:rFonts w:ascii="Times New Roman" w:hAnsi="Times New Roman" w:cs="Times New Roman"/>
          <w:sz w:val="24"/>
          <w:szCs w:val="24"/>
        </w:rPr>
        <w:t>&lt;2</w:t>
      </w:r>
      <w:r w:rsidR="0093550D" w:rsidRPr="00041504">
        <w:rPr>
          <w:rFonts w:ascii="Times New Roman" w:hAnsi="Times New Roman" w:cs="Times New Roman"/>
          <w:sz w:val="24"/>
          <w:szCs w:val="24"/>
        </w:rPr>
        <w:t>7</w:t>
      </w:r>
      <w:r w:rsidR="009F4F6A" w:rsidRPr="00041504">
        <w:rPr>
          <w:rFonts w:ascii="Times New Roman" w:hAnsi="Times New Roman" w:cs="Times New Roman"/>
          <w:sz w:val="24"/>
          <w:szCs w:val="24"/>
        </w:rPr>
        <w:t>&gt;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5263"/>
        <w:gridCol w:w="4103"/>
        <w:gridCol w:w="2084"/>
        <w:gridCol w:w="2654"/>
      </w:tblGrid>
      <w:tr w:rsidR="00041504" w:rsidRPr="00041504" w:rsidTr="009F4F6A">
        <w:tc>
          <w:tcPr>
            <w:tcW w:w="201" w:type="pct"/>
          </w:tcPr>
          <w:p w:rsidR="00F24E4A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или мероприятия</w:t>
            </w:r>
          </w:p>
        </w:tc>
        <w:tc>
          <w:tcPr>
            <w:tcW w:w="139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70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90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Дата фиксации риска</w:t>
            </w:r>
          </w:p>
        </w:tc>
      </w:tr>
      <w:tr w:rsidR="00041504" w:rsidRPr="00041504" w:rsidTr="009F4F6A">
        <w:trPr>
          <w:trHeight w:val="297"/>
        </w:trPr>
        <w:tc>
          <w:tcPr>
            <w:tcW w:w="20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6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" w:type="pct"/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504" w:rsidRPr="00041504" w:rsidTr="009F4F6A">
        <w:tc>
          <w:tcPr>
            <w:tcW w:w="20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9F4F6A">
        <w:tc>
          <w:tcPr>
            <w:tcW w:w="20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9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9F4F6A">
        <w:tc>
          <w:tcPr>
            <w:tcW w:w="20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n.</w:t>
            </w:r>
          </w:p>
        </w:tc>
        <w:tc>
          <w:tcPr>
            <w:tcW w:w="1791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F6A" w:rsidRPr="00041504" w:rsidRDefault="009F4F6A" w:rsidP="009F4F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F4F6A" w:rsidRPr="00041504" w:rsidRDefault="009F4F6A" w:rsidP="009F4F6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93550D" w:rsidRPr="00041504">
        <w:rPr>
          <w:rFonts w:ascii="Times New Roman" w:hAnsi="Times New Roman" w:cs="Times New Roman"/>
          <w:sz w:val="24"/>
          <w:szCs w:val="24"/>
        </w:rPr>
        <w:t>7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В случае отсутствия выявленных ключевых рисков указывается </w:t>
      </w:r>
      <w:r w:rsidR="00E33F5B">
        <w:rPr>
          <w:rFonts w:ascii="Times New Roman" w:hAnsi="Times New Roman" w:cs="Times New Roman"/>
          <w:sz w:val="24"/>
          <w:szCs w:val="24"/>
        </w:rPr>
        <w:t>«</w:t>
      </w:r>
      <w:r w:rsidRPr="00041504">
        <w:rPr>
          <w:rFonts w:ascii="Times New Roman" w:hAnsi="Times New Roman" w:cs="Times New Roman"/>
          <w:sz w:val="24"/>
          <w:szCs w:val="24"/>
        </w:rPr>
        <w:t>Ключевые риски при реализации комплекса процессных мероприятий отсутствуют</w:t>
      </w:r>
      <w:r w:rsidR="00E33F5B">
        <w:rPr>
          <w:rFonts w:ascii="Times New Roman" w:hAnsi="Times New Roman" w:cs="Times New Roman"/>
          <w:sz w:val="24"/>
          <w:szCs w:val="24"/>
        </w:rPr>
        <w:t>»</w:t>
      </w:r>
      <w:r w:rsidRPr="00041504">
        <w:rPr>
          <w:rFonts w:ascii="Times New Roman" w:hAnsi="Times New Roman" w:cs="Times New Roman"/>
          <w:sz w:val="24"/>
          <w:szCs w:val="24"/>
        </w:rPr>
        <w:t>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2. Сведения о достижении показателей</w:t>
      </w:r>
      <w:r w:rsidR="0093550D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9F4F6A" w:rsidRPr="00041504">
        <w:rPr>
          <w:rFonts w:ascii="Times New Roman" w:hAnsi="Times New Roman" w:cs="Times New Roman"/>
          <w:sz w:val="24"/>
          <w:szCs w:val="24"/>
        </w:rPr>
        <w:t>&lt;2</w:t>
      </w:r>
      <w:r w:rsidR="0093550D" w:rsidRPr="00041504">
        <w:rPr>
          <w:rFonts w:ascii="Times New Roman" w:hAnsi="Times New Roman" w:cs="Times New Roman"/>
          <w:sz w:val="24"/>
          <w:szCs w:val="24"/>
        </w:rPr>
        <w:t>8</w:t>
      </w:r>
      <w:r w:rsidR="009F4F6A" w:rsidRPr="00041504">
        <w:rPr>
          <w:rFonts w:ascii="Times New Roman" w:hAnsi="Times New Roman" w:cs="Times New Roman"/>
          <w:sz w:val="24"/>
          <w:szCs w:val="24"/>
        </w:rPr>
        <w:t>&gt;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335"/>
        <w:gridCol w:w="1019"/>
        <w:gridCol w:w="1145"/>
        <w:gridCol w:w="1280"/>
        <w:gridCol w:w="1601"/>
        <w:gridCol w:w="1630"/>
        <w:gridCol w:w="1633"/>
        <w:gridCol w:w="1176"/>
        <w:gridCol w:w="1408"/>
        <w:gridCol w:w="2038"/>
      </w:tblGrid>
      <w:tr w:rsidR="00041504" w:rsidRPr="00041504" w:rsidTr="0093550D">
        <w:tc>
          <w:tcPr>
            <w:tcW w:w="135" w:type="pct"/>
            <w:tcBorders>
              <w:bottom w:val="single" w:sz="4" w:space="0" w:color="auto"/>
            </w:tcBorders>
          </w:tcPr>
          <w:p w:rsidR="0093550D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5" w:type="pct"/>
            <w:tcBorders>
              <w:bottom w:val="single" w:sz="4" w:space="0" w:color="auto"/>
            </w:tcBorders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&lt;29&gt;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2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отчетного периода &lt;30&gt;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Фактическое/прогнозное значение на конец отчетного периода &lt;30&gt;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Индикатор (фактическое/прогнозное)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текущего года &lt;31&gt;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Прогнозное значение на конец текущего года &lt;31&gt;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значения показателя от его планового значения на конец отчетного периода</w:t>
            </w:r>
          </w:p>
        </w:tc>
      </w:tr>
      <w:tr w:rsidR="00041504" w:rsidRPr="00041504" w:rsidTr="0093550D">
        <w:tblPrEx>
          <w:tblBorders>
            <w:insideH w:val="nil"/>
          </w:tblBorders>
        </w:tblPrEx>
        <w:tc>
          <w:tcPr>
            <w:tcW w:w="13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041504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41504" w:rsidRPr="00041504" w:rsidTr="0093550D">
        <w:tc>
          <w:tcPr>
            <w:tcW w:w="135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93550D">
        <w:tc>
          <w:tcPr>
            <w:tcW w:w="13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</w:t>
            </w:r>
          </w:p>
        </w:tc>
        <w:tc>
          <w:tcPr>
            <w:tcW w:w="45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93550D">
        <w:tc>
          <w:tcPr>
            <w:tcW w:w="13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5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F6A" w:rsidRPr="00041504" w:rsidRDefault="009F4F6A" w:rsidP="009F4F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A0DBB" w:rsidRPr="00041504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93550D" w:rsidRPr="00041504">
        <w:rPr>
          <w:rFonts w:ascii="Times New Roman" w:hAnsi="Times New Roman" w:cs="Times New Roman"/>
          <w:sz w:val="24"/>
          <w:szCs w:val="24"/>
        </w:rPr>
        <w:t>8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2A0DBB" w:rsidRPr="00041504">
        <w:rPr>
          <w:rFonts w:ascii="Times New Roman" w:hAnsi="Times New Roman" w:cs="Times New Roman"/>
          <w:sz w:val="24"/>
          <w:szCs w:val="24"/>
        </w:rPr>
        <w:t>Заполняется при наличии показателей комплекса процессных мероприятий.</w:t>
      </w:r>
    </w:p>
    <w:p w:rsidR="00F24E4A" w:rsidRPr="00041504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&lt;2</w:t>
      </w:r>
      <w:r w:rsidR="0093550D" w:rsidRPr="00041504">
        <w:rPr>
          <w:rFonts w:ascii="Times New Roman" w:hAnsi="Times New Roman" w:cs="Times New Roman"/>
          <w:sz w:val="24"/>
          <w:szCs w:val="24"/>
        </w:rPr>
        <w:t>9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Указываются показатели, предусмотренные в паспорте комплекса процессных мероприятий.</w:t>
      </w:r>
    </w:p>
    <w:p w:rsidR="00F24E4A" w:rsidRPr="00041504" w:rsidRDefault="0093550D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&lt;30</w:t>
      </w:r>
      <w:r w:rsidR="009F4F6A"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Заполняется в рамках годового отчета о ходе реализации комплекса процессных мероприятий.</w:t>
      </w:r>
    </w:p>
    <w:p w:rsidR="00F24E4A" w:rsidRPr="00041504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&lt;3</w:t>
      </w:r>
      <w:r w:rsidR="0093550D" w:rsidRPr="00041504">
        <w:rPr>
          <w:rFonts w:ascii="Times New Roman" w:hAnsi="Times New Roman" w:cs="Times New Roman"/>
          <w:sz w:val="24"/>
          <w:szCs w:val="24"/>
        </w:rPr>
        <w:t>1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Заполняется в рамках отчета о ходе реализации комплекса процессных мероприятий за 1 квартал, 1 полугодие и 9 месяцев текущего года.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 Сведения о выполнении мероприятий и контрольных</w:t>
      </w:r>
      <w:r w:rsidR="0093550D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точек комплекса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3114"/>
        <w:gridCol w:w="2275"/>
        <w:gridCol w:w="2693"/>
        <w:gridCol w:w="1877"/>
        <w:gridCol w:w="2128"/>
        <w:gridCol w:w="1701"/>
      </w:tblGrid>
      <w:tr w:rsidR="00041504" w:rsidRPr="00041504" w:rsidTr="0093550D">
        <w:tc>
          <w:tcPr>
            <w:tcW w:w="218" w:type="pct"/>
          </w:tcPr>
          <w:p w:rsidR="0093550D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8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контрольной точки</w:t>
            </w:r>
          </w:p>
        </w:tc>
        <w:tc>
          <w:tcPr>
            <w:tcW w:w="789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Плановая дата наступления контрольной точки</w:t>
            </w:r>
          </w:p>
        </w:tc>
        <w:tc>
          <w:tcPr>
            <w:tcW w:w="934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Фактическая/прогнозная дата наступления контрольной точки</w:t>
            </w:r>
          </w:p>
        </w:tc>
        <w:tc>
          <w:tcPr>
            <w:tcW w:w="651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8" w:type="pct"/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  &lt;32&gt;</w:t>
            </w:r>
          </w:p>
        </w:tc>
        <w:tc>
          <w:tcPr>
            <w:tcW w:w="590" w:type="pct"/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Комментарий &lt;33&gt;</w:t>
            </w:r>
          </w:p>
        </w:tc>
      </w:tr>
      <w:tr w:rsidR="00041504" w:rsidRPr="00041504" w:rsidTr="0093550D">
        <w:tc>
          <w:tcPr>
            <w:tcW w:w="218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" w:type="pct"/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1504" w:rsidRPr="00041504" w:rsidTr="0093550D">
        <w:tc>
          <w:tcPr>
            <w:tcW w:w="218" w:type="pct"/>
          </w:tcPr>
          <w:p w:rsidR="0093550D" w:rsidRPr="00041504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2" w:type="pct"/>
            <w:gridSpan w:val="6"/>
          </w:tcPr>
          <w:p w:rsidR="0093550D" w:rsidRPr="00041504" w:rsidRDefault="0093550D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Задача комплекса процессных мероприятий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1504" w:rsidRPr="00041504" w:rsidTr="0093550D">
        <w:tblPrEx>
          <w:tblBorders>
            <w:insideH w:val="nil"/>
          </w:tblBorders>
        </w:tblPrEx>
        <w:tc>
          <w:tcPr>
            <w:tcW w:w="218" w:type="pct"/>
            <w:tcBorders>
              <w:top w:val="nil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0" w:type="pct"/>
            <w:tcBorders>
              <w:top w:val="nil"/>
            </w:tcBorders>
          </w:tcPr>
          <w:p w:rsidR="0093550D" w:rsidRPr="00041504" w:rsidRDefault="0093550D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«Наименование»</w:t>
            </w:r>
          </w:p>
        </w:tc>
        <w:tc>
          <w:tcPr>
            <w:tcW w:w="789" w:type="pct"/>
            <w:tcBorders>
              <w:top w:val="nil"/>
            </w:tcBorders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  <w:tcBorders>
              <w:top w:val="nil"/>
            </w:tcBorders>
          </w:tcPr>
          <w:p w:rsidR="0093550D" w:rsidRPr="00041504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tcBorders>
              <w:top w:val="nil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</w:tcBorders>
          </w:tcPr>
          <w:p w:rsidR="0093550D" w:rsidRPr="00041504" w:rsidRDefault="0093550D" w:rsidP="002B6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</w:tcBorders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93550D">
        <w:tc>
          <w:tcPr>
            <w:tcW w:w="218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08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93550D" w:rsidRPr="00041504" w:rsidRDefault="00E33F5B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3550D"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9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93550D" w:rsidRPr="00041504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9F4F6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2982"/>
      <w:bookmarkEnd w:id="51"/>
      <w:r w:rsidRPr="00041504">
        <w:rPr>
          <w:rFonts w:ascii="Times New Roman" w:hAnsi="Times New Roman" w:cs="Times New Roman"/>
          <w:sz w:val="24"/>
          <w:szCs w:val="24"/>
        </w:rPr>
        <w:t>&lt;3</w:t>
      </w:r>
      <w:r w:rsidR="0093550D" w:rsidRPr="00041504">
        <w:rPr>
          <w:rFonts w:ascii="Times New Roman" w:hAnsi="Times New Roman" w:cs="Times New Roman"/>
          <w:sz w:val="24"/>
          <w:szCs w:val="24"/>
        </w:rPr>
        <w:t>2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Указываются сведения, подтверждающие достижение соответствующих результатов мероприятий и контрольных точек комплекса процессных мероприятий (реквизиты подтверждающих документов, ссылки на источники официальной статистической информации и пр.).</w:t>
      </w:r>
    </w:p>
    <w:p w:rsidR="00F24E4A" w:rsidRPr="00041504" w:rsidRDefault="002B6325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2983"/>
      <w:bookmarkEnd w:id="52"/>
      <w:r w:rsidRPr="00041504">
        <w:rPr>
          <w:rFonts w:ascii="Times New Roman" w:hAnsi="Times New Roman" w:cs="Times New Roman"/>
          <w:sz w:val="24"/>
          <w:szCs w:val="24"/>
        </w:rPr>
        <w:t>&lt;3</w:t>
      </w:r>
      <w:r w:rsidR="0093550D" w:rsidRPr="00041504">
        <w:rPr>
          <w:rFonts w:ascii="Times New Roman" w:hAnsi="Times New Roman" w:cs="Times New Roman"/>
          <w:sz w:val="24"/>
          <w:szCs w:val="24"/>
        </w:rPr>
        <w:t>3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>Указываются причины отклонения фактического значения результата мероприятия от его планового значения, фактической даты достижения контрольной точки от запланированной даты.</w:t>
      </w:r>
    </w:p>
    <w:p w:rsidR="00CD151C" w:rsidRPr="00041504" w:rsidRDefault="00CD151C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3550D" w:rsidRPr="00041504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4. Сведения об </w:t>
      </w:r>
      <w:r w:rsidR="004D0A61" w:rsidRPr="00041504">
        <w:rPr>
          <w:rFonts w:ascii="Times New Roman" w:hAnsi="Times New Roman" w:cs="Times New Roman"/>
          <w:sz w:val="28"/>
          <w:szCs w:val="28"/>
        </w:rPr>
        <w:t>освоении средств,</w:t>
      </w:r>
      <w:r w:rsidR="0093550D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предусмотренных на финансовое обеспечение</w:t>
      </w:r>
    </w:p>
    <w:p w:rsidR="00F24E4A" w:rsidRPr="00041504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реализации комплекса процессных мероприятий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1403"/>
        <w:gridCol w:w="1437"/>
        <w:gridCol w:w="1527"/>
        <w:gridCol w:w="1644"/>
        <w:gridCol w:w="1474"/>
        <w:gridCol w:w="1214"/>
        <w:gridCol w:w="1635"/>
      </w:tblGrid>
      <w:tr w:rsidR="00041504" w:rsidRPr="00041504" w:rsidTr="00CD151C">
        <w:tc>
          <w:tcPr>
            <w:tcW w:w="567" w:type="dxa"/>
            <w:vMerge w:val="restart"/>
          </w:tcPr>
          <w:p w:rsidR="00CA41FB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06" w:type="dxa"/>
            <w:vMerge w:val="restart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и источника финансового обеспечения</w:t>
            </w:r>
          </w:p>
        </w:tc>
        <w:tc>
          <w:tcPr>
            <w:tcW w:w="4367" w:type="dxa"/>
            <w:gridSpan w:val="3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  <w:tc>
          <w:tcPr>
            <w:tcW w:w="3118" w:type="dxa"/>
            <w:gridSpan w:val="2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Исполнение, тыс. рублей</w:t>
            </w:r>
          </w:p>
        </w:tc>
        <w:tc>
          <w:tcPr>
            <w:tcW w:w="1214" w:type="dxa"/>
            <w:vMerge w:val="restart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Процент исполнения, (8) / (5) x 100</w:t>
            </w:r>
          </w:p>
        </w:tc>
        <w:tc>
          <w:tcPr>
            <w:tcW w:w="1635" w:type="dxa"/>
            <w:vMerge w:val="restart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Комментарий &lt;34&gt;</w:t>
            </w:r>
          </w:p>
        </w:tc>
      </w:tr>
      <w:tr w:rsidR="00041504" w:rsidRPr="00041504" w:rsidTr="00CD151C">
        <w:tc>
          <w:tcPr>
            <w:tcW w:w="567" w:type="dxa"/>
            <w:vMerge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vMerge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</w:t>
            </w: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принятые бюджетные обязательства</w:t>
            </w: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1214" w:type="dxa"/>
            <w:vMerge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6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CD151C">
        <w:tc>
          <w:tcPr>
            <w:tcW w:w="56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03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041504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1FB" w:rsidRPr="00041504" w:rsidRDefault="00CA41FB" w:rsidP="00CA4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A41FB" w:rsidRPr="00041504" w:rsidRDefault="00CA41FB" w:rsidP="00CA41FB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&lt;34&gt; Указываются причины неосвоения, экономии средств, предусмотренных на финансовое обеспечение</w:t>
      </w:r>
      <w:r w:rsidR="00821780" w:rsidRPr="00041504">
        <w:rPr>
          <w:rFonts w:ascii="Times New Roman" w:hAnsi="Times New Roman" w:cs="Times New Roman"/>
          <w:sz w:val="24"/>
          <w:szCs w:val="24"/>
        </w:rPr>
        <w:t xml:space="preserve"> </w:t>
      </w:r>
      <w:r w:rsidRPr="00041504">
        <w:rPr>
          <w:rFonts w:ascii="Times New Roman" w:hAnsi="Times New Roman" w:cs="Times New Roman"/>
          <w:sz w:val="24"/>
          <w:szCs w:val="24"/>
        </w:rPr>
        <w:t>реализации комплекса процессных мероприятий</w:t>
      </w:r>
    </w:p>
    <w:p w:rsidR="00CA41FB" w:rsidRPr="00041504" w:rsidRDefault="00CA41FB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5. Дополнительная информация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379"/>
      </w:tblGrid>
      <w:tr w:rsidR="00F24E4A" w:rsidRPr="00041504" w:rsidTr="00CA41FB">
        <w:tc>
          <w:tcPr>
            <w:tcW w:w="1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Дополнительные сведения о ходе реализации комплекса процессных мероприятий, а также предложения по его дальнейшей реализации</w:t>
            </w:r>
          </w:p>
        </w:tc>
      </w:tr>
    </w:tbl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3F5B" w:rsidRDefault="00E33F5B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3A88" w:rsidRPr="00041504">
        <w:rPr>
          <w:rFonts w:ascii="Times New Roman" w:hAnsi="Times New Roman" w:cs="Times New Roman"/>
          <w:sz w:val="28"/>
          <w:szCs w:val="28"/>
        </w:rPr>
        <w:t xml:space="preserve">7 </w:t>
      </w:r>
      <w:r w:rsidRPr="00041504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041504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6"/>
        <w:gridCol w:w="2460"/>
        <w:gridCol w:w="535"/>
        <w:gridCol w:w="1951"/>
        <w:gridCol w:w="535"/>
        <w:gridCol w:w="2081"/>
        <w:gridCol w:w="535"/>
        <w:gridCol w:w="1481"/>
      </w:tblGrid>
      <w:tr w:rsidR="00041504" w:rsidRPr="00041504" w:rsidTr="00CD151C">
        <w:tc>
          <w:tcPr>
            <w:tcW w:w="174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041504" w:rsidRPr="00041504" w:rsidTr="00CD151C">
        <w:tc>
          <w:tcPr>
            <w:tcW w:w="174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CD151C">
        <w:tc>
          <w:tcPr>
            <w:tcW w:w="174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</w:tr>
      <w:tr w:rsidR="00041504" w:rsidRPr="00041504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P3225"/>
            <w:bookmarkEnd w:id="53"/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 ХОДЕ РЕАЛИЗАЦИИ </w:t>
            </w:r>
            <w:r w:rsidR="00503932" w:rsidRPr="0004150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8A73FF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275F30" w:rsidRPr="00041504">
              <w:rPr>
                <w:rFonts w:ascii="Times New Roman" w:hAnsi="Times New Roman" w:cs="Times New Roman"/>
                <w:sz w:val="28"/>
                <w:szCs w:val="28"/>
              </w:rPr>
              <w:t>(КОМПЛЕКСНОЙ ПРОГРАММЫ)</w:t>
            </w:r>
          </w:p>
          <w:p w:rsidR="00F24E4A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A73FF" w:rsidRPr="0004150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24E4A" w:rsidRPr="00041504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ЗА _________ </w:t>
            </w:r>
            <w:r w:rsidR="007613B0" w:rsidRPr="00041504">
              <w:rPr>
                <w:rFonts w:ascii="Times New Roman" w:hAnsi="Times New Roman" w:cs="Times New Roman"/>
                <w:sz w:val="24"/>
                <w:szCs w:val="24"/>
              </w:rPr>
              <w:t>&lt;3</w:t>
            </w:r>
            <w:r w:rsidR="00CD151C"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13B0"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  <w:p w:rsidR="00AE4BC0" w:rsidRPr="00041504" w:rsidRDefault="00AE4BC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041504" w:rsidRDefault="00821780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Общий статус реализации</w:t>
            </w:r>
          </w:p>
          <w:p w:rsidR="008A73FF" w:rsidRPr="00041504" w:rsidRDefault="008A73FF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476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851"/>
              <w:gridCol w:w="2862"/>
              <w:gridCol w:w="2847"/>
              <w:gridCol w:w="2475"/>
              <w:gridCol w:w="2852"/>
            </w:tblGrid>
            <w:tr w:rsidR="00041504" w:rsidRPr="00041504" w:rsidTr="00CD151C">
              <w:tc>
                <w:tcPr>
                  <w:tcW w:w="1026" w:type="pct"/>
                  <w:vMerge w:val="restar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030" w:type="pct"/>
                  <w:vMerge w:val="restar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(результаты)</w:t>
                  </w:r>
                </w:p>
              </w:tc>
              <w:tc>
                <w:tcPr>
                  <w:tcW w:w="1025" w:type="pct"/>
                  <w:vMerge w:val="restar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Контрольные точки</w:t>
                  </w:r>
                </w:p>
              </w:tc>
              <w:tc>
                <w:tcPr>
                  <w:tcW w:w="1918" w:type="pct"/>
                  <w:gridSpan w:val="2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41504" w:rsidRPr="00041504" w:rsidTr="00CD151C">
              <w:tc>
                <w:tcPr>
                  <w:tcW w:w="1026" w:type="pct"/>
                  <w:vMerge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0" w:type="pct"/>
                  <w:vMerge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5" w:type="pct"/>
                  <w:vMerge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pc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  <w:tc>
                <w:tcPr>
                  <w:tcW w:w="1027" w:type="pct"/>
                </w:tcPr>
                <w:p w:rsidR="008A73FF" w:rsidRPr="00041504" w:rsidRDefault="008A73FF" w:rsidP="00821780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справочно: объем неисполненных бюджетных ассигнований, тыс. рублей &lt;</w:t>
                  </w:r>
                  <w:r w:rsidRPr="00041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="00821780" w:rsidRPr="0004150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</w:t>
                  </w:r>
                </w:p>
              </w:tc>
            </w:tr>
            <w:tr w:rsidR="00041504" w:rsidRPr="00041504" w:rsidTr="00CD151C">
              <w:tc>
                <w:tcPr>
                  <w:tcW w:w="1026" w:type="pc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1030" w:type="pc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1025" w:type="pc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в срок __ ед.</w:t>
                  </w:r>
                </w:p>
              </w:tc>
              <w:tc>
                <w:tcPr>
                  <w:tcW w:w="891" w:type="pc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 тыс. рублей</w:t>
                  </w:r>
                </w:p>
              </w:tc>
              <w:tc>
                <w:tcPr>
                  <w:tcW w:w="1027" w:type="pc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41504" w:rsidRPr="00041504" w:rsidTr="00CD151C">
              <w:tc>
                <w:tcPr>
                  <w:tcW w:w="1026" w:type="pct"/>
                </w:tcPr>
                <w:p w:rsidR="008A73FF" w:rsidRPr="00041504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1030" w:type="pc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1025" w:type="pc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891" w:type="pct"/>
                </w:tcPr>
                <w:p w:rsidR="008A73FF" w:rsidRPr="00041504" w:rsidRDefault="008A73FF" w:rsidP="00CD151C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415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кассового исполнения __ %</w:t>
                  </w:r>
                </w:p>
              </w:tc>
              <w:tc>
                <w:tcPr>
                  <w:tcW w:w="1027" w:type="pct"/>
                </w:tcPr>
                <w:p w:rsidR="008A73FF" w:rsidRPr="00041504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73FF" w:rsidRPr="00041504" w:rsidRDefault="008A73FF" w:rsidP="008A73F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--------------------------------</w:t>
            </w:r>
          </w:p>
          <w:p w:rsidR="008A73FF" w:rsidRPr="00041504" w:rsidRDefault="008A73FF" w:rsidP="008A73FF">
            <w:r w:rsidRPr="00041504">
              <w:rPr>
                <w:sz w:val="24"/>
              </w:rPr>
              <w:t>&lt;3</w:t>
            </w:r>
            <w:r w:rsidR="00821780" w:rsidRPr="00041504">
              <w:rPr>
                <w:sz w:val="24"/>
              </w:rPr>
              <w:t>5</w:t>
            </w:r>
            <w:r w:rsidRPr="00041504">
              <w:rPr>
                <w:sz w:val="24"/>
              </w:rPr>
              <w:t>&gt; Указывается отчетный период (например, "за 3 квартал 2025 года", "за 2025 год").</w:t>
            </w:r>
          </w:p>
          <w:p w:rsidR="008A73FF" w:rsidRPr="00041504" w:rsidRDefault="008A73FF" w:rsidP="00CD151C">
            <w:pPr>
              <w:rPr>
                <w:szCs w:val="28"/>
              </w:rPr>
            </w:pPr>
            <w:r w:rsidRPr="00041504">
              <w:rPr>
                <w:sz w:val="24"/>
              </w:rPr>
              <w:t>&lt;3</w:t>
            </w:r>
            <w:r w:rsidR="00821780" w:rsidRPr="00041504">
              <w:rPr>
                <w:sz w:val="24"/>
              </w:rPr>
              <w:t>6</w:t>
            </w:r>
            <w:r w:rsidRPr="00041504">
              <w:rPr>
                <w:sz w:val="24"/>
              </w:rPr>
              <w:t>&gt; Указывается в рамках годового отчета о ходе реализации муниципальной программы.</w:t>
            </w:r>
          </w:p>
          <w:p w:rsidR="008A73FF" w:rsidRPr="00041504" w:rsidRDefault="008A73FF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041504" w:rsidRDefault="00F24E4A" w:rsidP="007C7E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1. Сведения о достижении показателей</w:t>
      </w:r>
      <w:r w:rsidR="007C7EF0" w:rsidRPr="00041504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6"/>
        <w:gridCol w:w="1326"/>
        <w:gridCol w:w="1160"/>
        <w:gridCol w:w="1012"/>
        <w:gridCol w:w="1129"/>
        <w:gridCol w:w="1541"/>
        <w:gridCol w:w="1763"/>
        <w:gridCol w:w="1623"/>
        <w:gridCol w:w="1191"/>
        <w:gridCol w:w="1348"/>
        <w:gridCol w:w="1533"/>
      </w:tblGrid>
      <w:tr w:rsidR="00041504" w:rsidRPr="00041504" w:rsidTr="00821780">
        <w:tc>
          <w:tcPr>
            <w:tcW w:w="138" w:type="pct"/>
          </w:tcPr>
          <w:p w:rsidR="00821780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4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3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3" w:type="pct"/>
          </w:tcPr>
          <w:p w:rsidR="00821780" w:rsidRPr="00041504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отчетного периода &lt;</w:t>
            </w:r>
            <w:r w:rsidRPr="00041504">
              <w:rPr>
                <w:rFonts w:ascii="Times New Roman" w:hAnsi="Times New Roman" w:cs="Times New Roman"/>
                <w:sz w:val="24"/>
              </w:rPr>
              <w:t>37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550" w:type="pct"/>
          </w:tcPr>
          <w:p w:rsidR="00821780" w:rsidRPr="00041504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Фактическое/прогнозное значение на конец отчетного периода &lt;</w:t>
            </w:r>
            <w:r w:rsidRPr="00041504">
              <w:rPr>
                <w:rFonts w:ascii="Times New Roman" w:hAnsi="Times New Roman" w:cs="Times New Roman"/>
                <w:sz w:val="24"/>
              </w:rPr>
              <w:t>37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62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Идентификатор (фактическое/прогнозное)</w:t>
            </w:r>
          </w:p>
        </w:tc>
        <w:tc>
          <w:tcPr>
            <w:tcW w:w="57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</w:t>
            </w:r>
          </w:p>
        </w:tc>
        <w:tc>
          <w:tcPr>
            <w:tcW w:w="425" w:type="pct"/>
          </w:tcPr>
          <w:p w:rsidR="00821780" w:rsidRPr="00041504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текущего года &lt;</w:t>
            </w:r>
            <w:r w:rsidRPr="00041504">
              <w:rPr>
                <w:rFonts w:ascii="Times New Roman" w:hAnsi="Times New Roman" w:cs="Times New Roman"/>
                <w:sz w:val="24"/>
              </w:rPr>
              <w:t>38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481" w:type="pct"/>
          </w:tcPr>
          <w:p w:rsidR="00821780" w:rsidRPr="00041504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Прогнозное значение на конец текущего года &lt;</w:t>
            </w:r>
            <w:r w:rsidRPr="00041504">
              <w:rPr>
                <w:rFonts w:ascii="Times New Roman" w:hAnsi="Times New Roman" w:cs="Times New Roman"/>
                <w:sz w:val="24"/>
              </w:rPr>
              <w:t>38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значения показателя от его планового значения</w:t>
            </w:r>
          </w:p>
        </w:tc>
      </w:tr>
      <w:tr w:rsidR="00041504" w:rsidRPr="00041504" w:rsidTr="00821780">
        <w:tc>
          <w:tcPr>
            <w:tcW w:w="138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1504" w:rsidRPr="00041504" w:rsidTr="00821780">
        <w:tc>
          <w:tcPr>
            <w:tcW w:w="5000" w:type="pct"/>
            <w:gridSpan w:val="11"/>
          </w:tcPr>
          <w:p w:rsidR="00821780" w:rsidRPr="00041504" w:rsidRDefault="00821780" w:rsidP="00821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</w:tr>
      <w:tr w:rsidR="00041504" w:rsidRPr="00041504" w:rsidTr="00821780">
        <w:tc>
          <w:tcPr>
            <w:tcW w:w="13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3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780" w:rsidRPr="00041504" w:rsidTr="00821780">
        <w:tc>
          <w:tcPr>
            <w:tcW w:w="13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041504" w:rsidRDefault="00377760" w:rsidP="0072303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</w:t>
      </w:r>
      <w:r w:rsidRPr="00041504">
        <w:rPr>
          <w:rFonts w:ascii="Times New Roman" w:hAnsi="Times New Roman" w:cs="Times New Roman"/>
          <w:sz w:val="24"/>
        </w:rPr>
        <w:t>3</w:t>
      </w:r>
      <w:r w:rsidR="00821780" w:rsidRPr="00041504">
        <w:rPr>
          <w:rFonts w:ascii="Times New Roman" w:hAnsi="Times New Roman" w:cs="Times New Roman"/>
          <w:sz w:val="24"/>
        </w:rPr>
        <w:t>7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Заполняется в рамках годового отчета о ходе реализации </w:t>
      </w:r>
      <w:r w:rsidR="00723036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программы.</w:t>
      </w:r>
    </w:p>
    <w:p w:rsidR="00F24E4A" w:rsidRPr="00041504" w:rsidRDefault="00377760" w:rsidP="0072303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1504">
        <w:rPr>
          <w:rFonts w:ascii="Times New Roman" w:hAnsi="Times New Roman" w:cs="Times New Roman"/>
          <w:sz w:val="24"/>
          <w:szCs w:val="24"/>
        </w:rPr>
        <w:t>&lt;</w:t>
      </w:r>
      <w:r w:rsidRPr="00041504">
        <w:rPr>
          <w:rFonts w:ascii="Times New Roman" w:hAnsi="Times New Roman" w:cs="Times New Roman"/>
          <w:sz w:val="24"/>
        </w:rPr>
        <w:t>3</w:t>
      </w:r>
      <w:r w:rsidR="00821780" w:rsidRPr="00041504">
        <w:rPr>
          <w:rFonts w:ascii="Times New Roman" w:hAnsi="Times New Roman" w:cs="Times New Roman"/>
          <w:sz w:val="24"/>
        </w:rPr>
        <w:t>8</w:t>
      </w:r>
      <w:r w:rsidRPr="00041504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041504">
        <w:rPr>
          <w:rFonts w:ascii="Times New Roman" w:hAnsi="Times New Roman" w:cs="Times New Roman"/>
          <w:sz w:val="24"/>
          <w:szCs w:val="24"/>
        </w:rPr>
        <w:t xml:space="preserve">Заполняется в рамках отчета о ходе реализации </w:t>
      </w:r>
      <w:r w:rsidR="00723036" w:rsidRPr="0004150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041504">
        <w:rPr>
          <w:rFonts w:ascii="Times New Roman" w:hAnsi="Times New Roman" w:cs="Times New Roman"/>
          <w:sz w:val="24"/>
          <w:szCs w:val="24"/>
        </w:rPr>
        <w:t>программы за 1 квартал, 1 полугодие, 9 месяцев текущего года.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041504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041504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041504" w:rsidRDefault="00F24E4A" w:rsidP="008217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 xml:space="preserve">2. Сведения об </w:t>
      </w:r>
      <w:r w:rsidR="00BB3E2F" w:rsidRPr="00041504">
        <w:rPr>
          <w:rFonts w:ascii="Times New Roman" w:hAnsi="Times New Roman" w:cs="Times New Roman"/>
          <w:sz w:val="28"/>
          <w:szCs w:val="28"/>
        </w:rPr>
        <w:t>освоении средств,</w:t>
      </w:r>
      <w:r w:rsidR="00821780" w:rsidRPr="00041504">
        <w:rPr>
          <w:rFonts w:ascii="Times New Roman" w:hAnsi="Times New Roman" w:cs="Times New Roman"/>
          <w:sz w:val="28"/>
          <w:szCs w:val="28"/>
        </w:rPr>
        <w:t xml:space="preserve"> </w:t>
      </w:r>
      <w:r w:rsidRPr="00041504">
        <w:rPr>
          <w:rFonts w:ascii="Times New Roman" w:hAnsi="Times New Roman" w:cs="Times New Roman"/>
          <w:sz w:val="28"/>
          <w:szCs w:val="28"/>
        </w:rPr>
        <w:t>предусмотренных на финансовое обеспечение</w:t>
      </w:r>
    </w:p>
    <w:p w:rsidR="00F24E4A" w:rsidRPr="00041504" w:rsidRDefault="00F24E4A" w:rsidP="008217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77760" w:rsidRPr="00041504">
        <w:rPr>
          <w:rFonts w:ascii="Times New Roman" w:hAnsi="Times New Roman" w:cs="Times New Roman"/>
          <w:sz w:val="28"/>
          <w:szCs w:val="28"/>
        </w:rPr>
        <w:t>муниципальной</w:t>
      </w:r>
      <w:r w:rsidRPr="0004150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0"/>
        <w:gridCol w:w="3368"/>
        <w:gridCol w:w="1736"/>
        <w:gridCol w:w="1366"/>
        <w:gridCol w:w="1450"/>
        <w:gridCol w:w="1551"/>
        <w:gridCol w:w="1369"/>
        <w:gridCol w:w="1528"/>
        <w:gridCol w:w="1580"/>
      </w:tblGrid>
      <w:tr w:rsidR="00041504" w:rsidRPr="00041504" w:rsidTr="00821780">
        <w:tc>
          <w:tcPr>
            <w:tcW w:w="180" w:type="pct"/>
            <w:vMerge w:val="restart"/>
          </w:tcPr>
          <w:p w:rsidR="00821780" w:rsidRPr="00041504" w:rsidRDefault="00E33F5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64" w:type="pct"/>
            <w:vMerge w:val="restart"/>
          </w:tcPr>
          <w:p w:rsidR="00821780" w:rsidRPr="00041504" w:rsidRDefault="00821780" w:rsidP="00BB3E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1573" w:type="pct"/>
            <w:gridSpan w:val="3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  <w:tc>
          <w:tcPr>
            <w:tcW w:w="1009" w:type="pct"/>
            <w:gridSpan w:val="2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Исполнение, тыс. рублей</w:t>
            </w:r>
          </w:p>
        </w:tc>
        <w:tc>
          <w:tcPr>
            <w:tcW w:w="528" w:type="pct"/>
            <w:vMerge w:val="restar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Процент исполнения, (8) / (5) x 100</w:t>
            </w:r>
          </w:p>
        </w:tc>
        <w:tc>
          <w:tcPr>
            <w:tcW w:w="547" w:type="pct"/>
            <w:vMerge w:val="restart"/>
          </w:tcPr>
          <w:p w:rsidR="00821780" w:rsidRPr="00041504" w:rsidRDefault="00821780" w:rsidP="00821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Комментарий &lt;</w:t>
            </w:r>
            <w:r w:rsidRPr="00041504">
              <w:rPr>
                <w:rFonts w:ascii="Times New Roman" w:hAnsi="Times New Roman" w:cs="Times New Roman"/>
                <w:sz w:val="24"/>
              </w:rPr>
              <w:t>39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41504" w:rsidRPr="00041504" w:rsidTr="00821780">
        <w:tc>
          <w:tcPr>
            <w:tcW w:w="180" w:type="pct"/>
            <w:vMerge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  <w:vMerge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</w:t>
            </w: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принятые бюджетные обязательства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528" w:type="pct"/>
            <w:vMerge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21780" w:rsidRPr="00041504" w:rsidRDefault="00821780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, всего, в том числе: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21780" w:rsidRPr="00041504" w:rsidRDefault="00821780" w:rsidP="00E33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E33F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54" w:name="_GoBack"/>
            <w:bookmarkEnd w:id="54"/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ФБ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504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041504" w:rsidTr="00821780">
        <w:tc>
          <w:tcPr>
            <w:tcW w:w="18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6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041504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780" w:rsidRPr="00041504" w:rsidRDefault="00821780" w:rsidP="008217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1780" w:rsidRPr="00041504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4"/>
          <w:szCs w:val="24"/>
        </w:rPr>
        <w:t>&lt;39&gt; Указываются причины неосвоения, экономии средств, предусмотренных на финансовое обеспечение реализации муниципальной программы</w:t>
      </w:r>
    </w:p>
    <w:p w:rsidR="00821780" w:rsidRPr="00041504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041504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3. Дополнительная информация</w:t>
      </w:r>
    </w:p>
    <w:p w:rsidR="00F24E4A" w:rsidRPr="00041504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63"/>
      </w:tblGrid>
      <w:tr w:rsidR="00F24E4A" w:rsidRPr="00041504" w:rsidTr="00BB3E2F">
        <w:tc>
          <w:tcPr>
            <w:tcW w:w="14663" w:type="dxa"/>
          </w:tcPr>
          <w:p w:rsidR="00F24E4A" w:rsidRPr="00041504" w:rsidRDefault="00F24E4A" w:rsidP="00BB3E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сведения о ходе реализации, а также предложения по дальнейшей реализации </w:t>
            </w:r>
            <w:r w:rsidR="00BB3E2F" w:rsidRPr="0004150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F24E4A" w:rsidRPr="00041504" w:rsidRDefault="00F24E4A" w:rsidP="0094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24E4A" w:rsidRPr="00041504" w:rsidSect="00945101">
      <w:pgSz w:w="16838" w:h="11905" w:orient="landscape"/>
      <w:pgMar w:top="851" w:right="1134" w:bottom="1701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A34" w:rsidRDefault="00285A34" w:rsidP="008D46BF">
      <w:r>
        <w:separator/>
      </w:r>
    </w:p>
  </w:endnote>
  <w:endnote w:type="continuationSeparator" w:id="0">
    <w:p w:rsidR="00285A34" w:rsidRDefault="00285A34" w:rsidP="008D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A34" w:rsidRDefault="00285A34" w:rsidP="008D46BF">
      <w:r>
        <w:separator/>
      </w:r>
    </w:p>
  </w:footnote>
  <w:footnote w:type="continuationSeparator" w:id="0">
    <w:p w:rsidR="00285A34" w:rsidRDefault="00285A34" w:rsidP="008D4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722522"/>
      <w:docPartObj>
        <w:docPartGallery w:val="Page Numbers (Top of Page)"/>
        <w:docPartUnique/>
      </w:docPartObj>
    </w:sdtPr>
    <w:sdtContent>
      <w:p w:rsidR="00681AE5" w:rsidRDefault="00681AE5">
        <w:pPr>
          <w:pStyle w:val="a4"/>
          <w:jc w:val="center"/>
        </w:pPr>
      </w:p>
      <w:p w:rsidR="005C22A0" w:rsidRDefault="005C22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F5B">
          <w:rPr>
            <w:noProof/>
          </w:rPr>
          <w:t>68</w:t>
        </w:r>
        <w:r>
          <w:fldChar w:fldCharType="end"/>
        </w:r>
      </w:p>
    </w:sdtContent>
  </w:sdt>
  <w:p w:rsidR="005C22A0" w:rsidRDefault="005C22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788026"/>
      <w:docPartObj>
        <w:docPartGallery w:val="Page Numbers (Top of Page)"/>
        <w:docPartUnique/>
      </w:docPartObj>
    </w:sdtPr>
    <w:sdtContent>
      <w:p w:rsidR="00CB5B09" w:rsidRDefault="00CB5B09">
        <w:pPr>
          <w:pStyle w:val="a4"/>
          <w:jc w:val="center"/>
        </w:pPr>
      </w:p>
      <w:p w:rsidR="00CB5B09" w:rsidRDefault="00CB5B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F5B">
          <w:rPr>
            <w:noProof/>
          </w:rPr>
          <w:t>60</w:t>
        </w:r>
        <w:r>
          <w:fldChar w:fldCharType="end"/>
        </w:r>
      </w:p>
    </w:sdtContent>
  </w:sdt>
  <w:p w:rsidR="00CB5B09" w:rsidRDefault="00CB5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E4A"/>
    <w:rsid w:val="00002009"/>
    <w:rsid w:val="00002D34"/>
    <w:rsid w:val="0001461B"/>
    <w:rsid w:val="00024E4C"/>
    <w:rsid w:val="00027485"/>
    <w:rsid w:val="000277F8"/>
    <w:rsid w:val="00037C6D"/>
    <w:rsid w:val="00041504"/>
    <w:rsid w:val="00045BCE"/>
    <w:rsid w:val="0004765F"/>
    <w:rsid w:val="00051C57"/>
    <w:rsid w:val="000527B7"/>
    <w:rsid w:val="0005385B"/>
    <w:rsid w:val="000670E9"/>
    <w:rsid w:val="00080784"/>
    <w:rsid w:val="00091606"/>
    <w:rsid w:val="0009576E"/>
    <w:rsid w:val="0009595E"/>
    <w:rsid w:val="00097142"/>
    <w:rsid w:val="000979C0"/>
    <w:rsid w:val="000A0AE2"/>
    <w:rsid w:val="000A649E"/>
    <w:rsid w:val="000A6548"/>
    <w:rsid w:val="000A67CA"/>
    <w:rsid w:val="000A757C"/>
    <w:rsid w:val="000B07A6"/>
    <w:rsid w:val="000B70F3"/>
    <w:rsid w:val="000B7608"/>
    <w:rsid w:val="000D1D42"/>
    <w:rsid w:val="000D3359"/>
    <w:rsid w:val="000D766A"/>
    <w:rsid w:val="000E0CF0"/>
    <w:rsid w:val="000E4126"/>
    <w:rsid w:val="00110155"/>
    <w:rsid w:val="0011101F"/>
    <w:rsid w:val="00113633"/>
    <w:rsid w:val="00115FB6"/>
    <w:rsid w:val="00123F0C"/>
    <w:rsid w:val="001257AA"/>
    <w:rsid w:val="001379CF"/>
    <w:rsid w:val="00140BC2"/>
    <w:rsid w:val="00142419"/>
    <w:rsid w:val="00152EA3"/>
    <w:rsid w:val="00156A0E"/>
    <w:rsid w:val="001646B0"/>
    <w:rsid w:val="001713F2"/>
    <w:rsid w:val="0017571B"/>
    <w:rsid w:val="001A1ACA"/>
    <w:rsid w:val="001B6CC3"/>
    <w:rsid w:val="001D1E1C"/>
    <w:rsid w:val="001E4068"/>
    <w:rsid w:val="001F2E63"/>
    <w:rsid w:val="001F42D4"/>
    <w:rsid w:val="001F79AF"/>
    <w:rsid w:val="00200057"/>
    <w:rsid w:val="00204E50"/>
    <w:rsid w:val="002107B0"/>
    <w:rsid w:val="002227CF"/>
    <w:rsid w:val="00227D3F"/>
    <w:rsid w:val="00233D55"/>
    <w:rsid w:val="00235345"/>
    <w:rsid w:val="00240EF8"/>
    <w:rsid w:val="0024337C"/>
    <w:rsid w:val="00244248"/>
    <w:rsid w:val="00245794"/>
    <w:rsid w:val="00250633"/>
    <w:rsid w:val="002613E1"/>
    <w:rsid w:val="00271B39"/>
    <w:rsid w:val="00275F30"/>
    <w:rsid w:val="00277A23"/>
    <w:rsid w:val="00285A34"/>
    <w:rsid w:val="00287395"/>
    <w:rsid w:val="002A0DBB"/>
    <w:rsid w:val="002A1032"/>
    <w:rsid w:val="002A62D9"/>
    <w:rsid w:val="002B6325"/>
    <w:rsid w:val="002B7C15"/>
    <w:rsid w:val="002D4B6B"/>
    <w:rsid w:val="002E3AFC"/>
    <w:rsid w:val="002F1CF5"/>
    <w:rsid w:val="002F2B2C"/>
    <w:rsid w:val="003117BA"/>
    <w:rsid w:val="00326B2D"/>
    <w:rsid w:val="003315BF"/>
    <w:rsid w:val="00353A38"/>
    <w:rsid w:val="00362A43"/>
    <w:rsid w:val="003631C2"/>
    <w:rsid w:val="00372AF9"/>
    <w:rsid w:val="00373E84"/>
    <w:rsid w:val="00374BF3"/>
    <w:rsid w:val="00377760"/>
    <w:rsid w:val="00380830"/>
    <w:rsid w:val="00382F99"/>
    <w:rsid w:val="00383C5D"/>
    <w:rsid w:val="00384C6C"/>
    <w:rsid w:val="00393641"/>
    <w:rsid w:val="00395CDB"/>
    <w:rsid w:val="003A5A46"/>
    <w:rsid w:val="003A5F26"/>
    <w:rsid w:val="003B3222"/>
    <w:rsid w:val="003B5C3E"/>
    <w:rsid w:val="003C31E5"/>
    <w:rsid w:val="003D2774"/>
    <w:rsid w:val="003D3E7E"/>
    <w:rsid w:val="003D628F"/>
    <w:rsid w:val="003E487B"/>
    <w:rsid w:val="003F466F"/>
    <w:rsid w:val="00411806"/>
    <w:rsid w:val="004129E9"/>
    <w:rsid w:val="00415A5A"/>
    <w:rsid w:val="00422192"/>
    <w:rsid w:val="00422BDB"/>
    <w:rsid w:val="00423C5E"/>
    <w:rsid w:val="00425500"/>
    <w:rsid w:val="0042638B"/>
    <w:rsid w:val="004371FC"/>
    <w:rsid w:val="0044357F"/>
    <w:rsid w:val="0044484E"/>
    <w:rsid w:val="0045739B"/>
    <w:rsid w:val="00462DC1"/>
    <w:rsid w:val="00477AFC"/>
    <w:rsid w:val="00486B4A"/>
    <w:rsid w:val="004A0FD6"/>
    <w:rsid w:val="004B6621"/>
    <w:rsid w:val="004C1DF9"/>
    <w:rsid w:val="004D0A61"/>
    <w:rsid w:val="004E51CC"/>
    <w:rsid w:val="004F2057"/>
    <w:rsid w:val="00503932"/>
    <w:rsid w:val="005079DD"/>
    <w:rsid w:val="00507C37"/>
    <w:rsid w:val="00516BC4"/>
    <w:rsid w:val="005228BC"/>
    <w:rsid w:val="00533DAA"/>
    <w:rsid w:val="00540E84"/>
    <w:rsid w:val="00550190"/>
    <w:rsid w:val="00560D6F"/>
    <w:rsid w:val="00576A2E"/>
    <w:rsid w:val="00582CEF"/>
    <w:rsid w:val="00583167"/>
    <w:rsid w:val="00586275"/>
    <w:rsid w:val="005B3DAD"/>
    <w:rsid w:val="005B4AE1"/>
    <w:rsid w:val="005C096B"/>
    <w:rsid w:val="005C22A0"/>
    <w:rsid w:val="005E1980"/>
    <w:rsid w:val="005F3B9C"/>
    <w:rsid w:val="005F7064"/>
    <w:rsid w:val="00602F03"/>
    <w:rsid w:val="0063286B"/>
    <w:rsid w:val="00646D10"/>
    <w:rsid w:val="00665171"/>
    <w:rsid w:val="0066693B"/>
    <w:rsid w:val="00672EDE"/>
    <w:rsid w:val="00673529"/>
    <w:rsid w:val="00675DAF"/>
    <w:rsid w:val="00676024"/>
    <w:rsid w:val="00681AE5"/>
    <w:rsid w:val="006929B1"/>
    <w:rsid w:val="006A05CB"/>
    <w:rsid w:val="006A584E"/>
    <w:rsid w:val="006B5E22"/>
    <w:rsid w:val="006C6297"/>
    <w:rsid w:val="006D02D4"/>
    <w:rsid w:val="006E1C19"/>
    <w:rsid w:val="006E6301"/>
    <w:rsid w:val="00700AE0"/>
    <w:rsid w:val="0071073D"/>
    <w:rsid w:val="00723036"/>
    <w:rsid w:val="007233E0"/>
    <w:rsid w:val="00726B8F"/>
    <w:rsid w:val="00732AE6"/>
    <w:rsid w:val="00735405"/>
    <w:rsid w:val="007406AF"/>
    <w:rsid w:val="00750D50"/>
    <w:rsid w:val="007518A1"/>
    <w:rsid w:val="007543D8"/>
    <w:rsid w:val="0076122D"/>
    <w:rsid w:val="007613B0"/>
    <w:rsid w:val="007819DF"/>
    <w:rsid w:val="007833F2"/>
    <w:rsid w:val="007A611D"/>
    <w:rsid w:val="007B05B7"/>
    <w:rsid w:val="007B11FA"/>
    <w:rsid w:val="007B5839"/>
    <w:rsid w:val="007B6CC6"/>
    <w:rsid w:val="007C2970"/>
    <w:rsid w:val="007C2DED"/>
    <w:rsid w:val="007C37C8"/>
    <w:rsid w:val="007C5BD6"/>
    <w:rsid w:val="007C7EF0"/>
    <w:rsid w:val="007D0B17"/>
    <w:rsid w:val="007D1179"/>
    <w:rsid w:val="007D47D4"/>
    <w:rsid w:val="007E3A88"/>
    <w:rsid w:val="007F30AB"/>
    <w:rsid w:val="008011EC"/>
    <w:rsid w:val="00810FF0"/>
    <w:rsid w:val="00821780"/>
    <w:rsid w:val="00852F4C"/>
    <w:rsid w:val="008621AF"/>
    <w:rsid w:val="00865D93"/>
    <w:rsid w:val="008816F0"/>
    <w:rsid w:val="008850EB"/>
    <w:rsid w:val="008972D8"/>
    <w:rsid w:val="008A4E9C"/>
    <w:rsid w:val="008A73FF"/>
    <w:rsid w:val="008B5C52"/>
    <w:rsid w:val="008B75B1"/>
    <w:rsid w:val="008C4BD3"/>
    <w:rsid w:val="008D354A"/>
    <w:rsid w:val="008D43C3"/>
    <w:rsid w:val="008D46BF"/>
    <w:rsid w:val="008D5054"/>
    <w:rsid w:val="008D65FC"/>
    <w:rsid w:val="008E3506"/>
    <w:rsid w:val="008F61A9"/>
    <w:rsid w:val="0090064D"/>
    <w:rsid w:val="00910171"/>
    <w:rsid w:val="00916954"/>
    <w:rsid w:val="00922048"/>
    <w:rsid w:val="009232BB"/>
    <w:rsid w:val="00930883"/>
    <w:rsid w:val="00933786"/>
    <w:rsid w:val="00933A33"/>
    <w:rsid w:val="00934CB8"/>
    <w:rsid w:val="0093550D"/>
    <w:rsid w:val="00940571"/>
    <w:rsid w:val="00945101"/>
    <w:rsid w:val="00945FAB"/>
    <w:rsid w:val="009652EA"/>
    <w:rsid w:val="00970B42"/>
    <w:rsid w:val="00972B95"/>
    <w:rsid w:val="009737BF"/>
    <w:rsid w:val="00975C86"/>
    <w:rsid w:val="009768E5"/>
    <w:rsid w:val="009927CF"/>
    <w:rsid w:val="00995F5A"/>
    <w:rsid w:val="00996222"/>
    <w:rsid w:val="009A7EF2"/>
    <w:rsid w:val="009B6953"/>
    <w:rsid w:val="009C64FC"/>
    <w:rsid w:val="009E127A"/>
    <w:rsid w:val="009E2C03"/>
    <w:rsid w:val="009F4F6A"/>
    <w:rsid w:val="00A15A57"/>
    <w:rsid w:val="00A30032"/>
    <w:rsid w:val="00A32A3C"/>
    <w:rsid w:val="00A32AC3"/>
    <w:rsid w:val="00A40CF6"/>
    <w:rsid w:val="00A50A3D"/>
    <w:rsid w:val="00A60963"/>
    <w:rsid w:val="00A6480B"/>
    <w:rsid w:val="00A76D84"/>
    <w:rsid w:val="00A821D9"/>
    <w:rsid w:val="00A83817"/>
    <w:rsid w:val="00A94229"/>
    <w:rsid w:val="00AD008A"/>
    <w:rsid w:val="00AD00D3"/>
    <w:rsid w:val="00AD3E62"/>
    <w:rsid w:val="00AE371C"/>
    <w:rsid w:val="00AE4BC0"/>
    <w:rsid w:val="00AE5540"/>
    <w:rsid w:val="00B0399D"/>
    <w:rsid w:val="00B17C5D"/>
    <w:rsid w:val="00B313DF"/>
    <w:rsid w:val="00B316FA"/>
    <w:rsid w:val="00B36587"/>
    <w:rsid w:val="00B36D0D"/>
    <w:rsid w:val="00B37F1C"/>
    <w:rsid w:val="00B4089B"/>
    <w:rsid w:val="00B41BB2"/>
    <w:rsid w:val="00B4348A"/>
    <w:rsid w:val="00B61D81"/>
    <w:rsid w:val="00B62202"/>
    <w:rsid w:val="00B659A3"/>
    <w:rsid w:val="00B7335C"/>
    <w:rsid w:val="00B734AF"/>
    <w:rsid w:val="00B74335"/>
    <w:rsid w:val="00B81379"/>
    <w:rsid w:val="00B82092"/>
    <w:rsid w:val="00B86A9B"/>
    <w:rsid w:val="00BA1104"/>
    <w:rsid w:val="00BA32E9"/>
    <w:rsid w:val="00BB2BB3"/>
    <w:rsid w:val="00BB3E2F"/>
    <w:rsid w:val="00BB6DAA"/>
    <w:rsid w:val="00BC414F"/>
    <w:rsid w:val="00BD5D2D"/>
    <w:rsid w:val="00BD762C"/>
    <w:rsid w:val="00BD77D9"/>
    <w:rsid w:val="00BE04F1"/>
    <w:rsid w:val="00BE12BB"/>
    <w:rsid w:val="00BE1CF3"/>
    <w:rsid w:val="00BE2121"/>
    <w:rsid w:val="00BF04FA"/>
    <w:rsid w:val="00BF21BF"/>
    <w:rsid w:val="00C22208"/>
    <w:rsid w:val="00C23207"/>
    <w:rsid w:val="00C32CF4"/>
    <w:rsid w:val="00C33F48"/>
    <w:rsid w:val="00C36870"/>
    <w:rsid w:val="00C66353"/>
    <w:rsid w:val="00C71B32"/>
    <w:rsid w:val="00C738D8"/>
    <w:rsid w:val="00C75726"/>
    <w:rsid w:val="00C84D5B"/>
    <w:rsid w:val="00C952D6"/>
    <w:rsid w:val="00CA20E0"/>
    <w:rsid w:val="00CA3A43"/>
    <w:rsid w:val="00CA41FB"/>
    <w:rsid w:val="00CB5B09"/>
    <w:rsid w:val="00CB69FF"/>
    <w:rsid w:val="00CC0748"/>
    <w:rsid w:val="00CD151C"/>
    <w:rsid w:val="00CD4EA3"/>
    <w:rsid w:val="00CD5D21"/>
    <w:rsid w:val="00CE05EB"/>
    <w:rsid w:val="00CE412A"/>
    <w:rsid w:val="00CE6AAA"/>
    <w:rsid w:val="00CF4F73"/>
    <w:rsid w:val="00CF65AB"/>
    <w:rsid w:val="00D019EC"/>
    <w:rsid w:val="00D03AD3"/>
    <w:rsid w:val="00D10193"/>
    <w:rsid w:val="00D13E34"/>
    <w:rsid w:val="00D255D2"/>
    <w:rsid w:val="00D42704"/>
    <w:rsid w:val="00D4737C"/>
    <w:rsid w:val="00D52B64"/>
    <w:rsid w:val="00D552A1"/>
    <w:rsid w:val="00D55703"/>
    <w:rsid w:val="00D55A25"/>
    <w:rsid w:val="00D60397"/>
    <w:rsid w:val="00D630AB"/>
    <w:rsid w:val="00D704DB"/>
    <w:rsid w:val="00D8041F"/>
    <w:rsid w:val="00D83D5A"/>
    <w:rsid w:val="00D90E04"/>
    <w:rsid w:val="00D9588D"/>
    <w:rsid w:val="00DA7204"/>
    <w:rsid w:val="00DB1E1D"/>
    <w:rsid w:val="00DB5837"/>
    <w:rsid w:val="00DD02C3"/>
    <w:rsid w:val="00DD4698"/>
    <w:rsid w:val="00DD6ED8"/>
    <w:rsid w:val="00DF0AAD"/>
    <w:rsid w:val="00DF2BE6"/>
    <w:rsid w:val="00E04559"/>
    <w:rsid w:val="00E11679"/>
    <w:rsid w:val="00E12972"/>
    <w:rsid w:val="00E12EFA"/>
    <w:rsid w:val="00E21E13"/>
    <w:rsid w:val="00E25CEF"/>
    <w:rsid w:val="00E33F5B"/>
    <w:rsid w:val="00E435BA"/>
    <w:rsid w:val="00E44202"/>
    <w:rsid w:val="00E44F00"/>
    <w:rsid w:val="00E64AF7"/>
    <w:rsid w:val="00E82EBA"/>
    <w:rsid w:val="00E9031A"/>
    <w:rsid w:val="00E90DB1"/>
    <w:rsid w:val="00E91F12"/>
    <w:rsid w:val="00E9316B"/>
    <w:rsid w:val="00EB7DA8"/>
    <w:rsid w:val="00EC2B0E"/>
    <w:rsid w:val="00ED5652"/>
    <w:rsid w:val="00ED69C8"/>
    <w:rsid w:val="00EE6C0C"/>
    <w:rsid w:val="00EF771A"/>
    <w:rsid w:val="00F014A0"/>
    <w:rsid w:val="00F04F0A"/>
    <w:rsid w:val="00F208EE"/>
    <w:rsid w:val="00F23D16"/>
    <w:rsid w:val="00F23D79"/>
    <w:rsid w:val="00F24E4A"/>
    <w:rsid w:val="00F25646"/>
    <w:rsid w:val="00F26964"/>
    <w:rsid w:val="00F3387C"/>
    <w:rsid w:val="00F36906"/>
    <w:rsid w:val="00F40178"/>
    <w:rsid w:val="00F43DC2"/>
    <w:rsid w:val="00F57F87"/>
    <w:rsid w:val="00F7105B"/>
    <w:rsid w:val="00F71663"/>
    <w:rsid w:val="00F81EBB"/>
    <w:rsid w:val="00F82FE9"/>
    <w:rsid w:val="00F9032C"/>
    <w:rsid w:val="00FA407C"/>
    <w:rsid w:val="00FA4943"/>
    <w:rsid w:val="00FC364B"/>
    <w:rsid w:val="00FE14B6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90F3"/>
  <w15:docId w15:val="{86261CBF-ED82-465F-9E4F-32352892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E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32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4E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link w:val="ConsPlusNormal0"/>
    <w:qFormat/>
    <w:rsid w:val="00F24E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83817"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D55A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41B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1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5D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D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E11679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232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Знак1"/>
    <w:basedOn w:val="a"/>
    <w:next w:val="a"/>
    <w:semiHidden/>
    <w:rsid w:val="0066517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8D4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6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95&amp;n=169504&amp;dst=100016" TargetMode="External"/><Relationship Id="rId18" Type="http://schemas.openxmlformats.org/officeDocument/2006/relationships/hyperlink" Target="https://login.consultant.ru/link/?req=doc&amp;base=RLAW095&amp;n=217695&amp;dst=102042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81730&amp;dst=10003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357927" TargetMode="External"/><Relationship Id="rId12" Type="http://schemas.openxmlformats.org/officeDocument/2006/relationships/hyperlink" Target="https://login.consultant.ru/link/?req=doc&amp;base=RLAW095&amp;n=224940&amp;dst=102241" TargetMode="External"/><Relationship Id="rId17" Type="http://schemas.openxmlformats.org/officeDocument/2006/relationships/hyperlink" Target="https://login.consultant.ru/link/?req=doc&amp;base=RLAW095&amp;n=217695&amp;dst=102042" TargetMode="External"/><Relationship Id="rId25" Type="http://schemas.openxmlformats.org/officeDocument/2006/relationships/header" Target="header1.xml"/><Relationship Id="rId33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95&amp;n=217695&amp;dst=102042" TargetMode="External"/><Relationship Id="rId20" Type="http://schemas.openxmlformats.org/officeDocument/2006/relationships/hyperlink" Target="https://login.consultant.ru/link/?req=doc&amp;base=LAW&amp;n=465808&amp;dst=7424" TargetMode="External"/><Relationship Id="rId29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81730&amp;dst=100037" TargetMode="External"/><Relationship Id="rId24" Type="http://schemas.openxmlformats.org/officeDocument/2006/relationships/hyperlink" Target="https://login.consultant.ru/link/?req=doc&amp;base=RLAW095&amp;n=217695&amp;dst=102042" TargetMode="External"/><Relationship Id="rId32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RLAW095&amp;n=217695&amp;dst=102042" TargetMode="External"/><Relationship Id="rId28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RLAW095&amp;n=217695&amp;dst=102042" TargetMode="External"/><Relationship Id="rId19" Type="http://schemas.openxmlformats.org/officeDocument/2006/relationships/hyperlink" Target="https://login.consultant.ru/link/?req=doc&amp;base=LAW&amp;n=465808&amp;dst=2554" TargetMode="External"/><Relationship Id="rId31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5&amp;n=222763&amp;dst=101973" TargetMode="External"/><Relationship Id="rId14" Type="http://schemas.openxmlformats.org/officeDocument/2006/relationships/hyperlink" Target="https://login.consultant.ru/link/?req=doc&amp;base=RLAW095&amp;n=217695&amp;dst=102042" TargetMode="External"/><Relationship Id="rId22" Type="http://schemas.openxmlformats.org/officeDocument/2006/relationships/hyperlink" Target="https://login.consultant.ru/link/?req=doc&amp;base=RLAW095&amp;n=217695&amp;dst=102042" TargetMode="External"/><Relationship Id="rId27" Type="http://schemas.openxmlformats.org/officeDocument/2006/relationships/hyperlink" Target="https://login.consultant.ru/link/?req=doc&amp;base=LAW&amp;n=357927" TargetMode="External"/><Relationship Id="rId30" Type="http://schemas.openxmlformats.org/officeDocument/2006/relationships/hyperlink" Target="https://login.consultant.ru/link/?req=doc&amp;base=LAW&amp;n=44113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095&amp;n=217695&amp;dst=105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B3A49-66DE-4BB6-8EA3-B31EBFCA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3401</TotalTime>
  <Pages>66</Pages>
  <Words>16493</Words>
  <Characters>94011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anchukova.yv</dc:creator>
  <cp:lastModifiedBy>User</cp:lastModifiedBy>
  <cp:revision>208</cp:revision>
  <cp:lastPrinted>2024-06-13T13:11:00Z</cp:lastPrinted>
  <dcterms:created xsi:type="dcterms:W3CDTF">2024-01-11T15:58:00Z</dcterms:created>
  <dcterms:modified xsi:type="dcterms:W3CDTF">2024-06-17T07:22:00Z</dcterms:modified>
</cp:coreProperties>
</file>