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76301C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76301C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76301C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6301C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76301C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76301C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80"/>
                  </w:tblGrid>
                  <w:tr w:rsidR="0076301C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6301C" w:rsidRDefault="00EF779B" w:rsidP="00311B69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202</w:t>
                        </w:r>
                        <w:r w:rsidR="00311B69">
                          <w:rPr>
                            <w:color w:val="000000"/>
                          </w:rPr>
                          <w:t>3</w:t>
                        </w:r>
                        <w:r>
                          <w:rPr>
                            <w:color w:val="000000"/>
                          </w:rPr>
                          <w:t xml:space="preserve"> г.</w:t>
                        </w:r>
                      </w:p>
                    </w:tc>
                  </w:tr>
                </w:tbl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 w:rsidP="00311B6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01.01.202</w:t>
                  </w:r>
                  <w:r w:rsidR="00311B69">
                    <w:rPr>
                      <w:color w:val="000000"/>
                    </w:rPr>
                    <w:t>3</w:t>
                  </w:r>
                </w:p>
              </w:tc>
            </w:tr>
            <w:tr w:rsidR="0076301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76301C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6301C" w:rsidRDefault="00EF779B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ПБС</w:t>
                        </w:r>
                      </w:p>
                    </w:tc>
                  </w:tr>
                </w:tbl>
                <w:p w:rsidR="0076301C" w:rsidRDefault="0076301C">
                  <w:pPr>
                    <w:spacing w:line="1" w:lineRule="auto"/>
                  </w:pPr>
                </w:p>
              </w:tc>
            </w:tr>
            <w:tr w:rsidR="0076301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</w:tr>
            <w:tr w:rsidR="0076301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31835419</w:t>
                  </w:r>
                </w:p>
              </w:tc>
            </w:tr>
            <w:tr w:rsidR="0076301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  <w:jc w:val="center"/>
                  </w:pPr>
                </w:p>
              </w:tc>
            </w:tr>
            <w:tr w:rsidR="0076301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  <w:jc w:val="center"/>
                  </w:pPr>
                </w:p>
              </w:tc>
            </w:tr>
            <w:tr w:rsidR="0076301C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муниципальное казенное учреждение Сокольского муниципального района "Центр бухгалтерского учета"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280</w:t>
                  </w:r>
                </w:p>
              </w:tc>
            </w:tr>
            <w:tr w:rsidR="0076301C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Бюджет Сокольского МР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  <w:jc w:val="center"/>
                  </w:pPr>
                </w:p>
              </w:tc>
            </w:tr>
            <w:tr w:rsidR="0076301C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76301C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6301C" w:rsidRDefault="00EF779B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19638000</w:t>
                        </w:r>
                      </w:p>
                    </w:tc>
                  </w:tr>
                </w:tbl>
                <w:p w:rsidR="0076301C" w:rsidRDefault="0076301C">
                  <w:pPr>
                    <w:spacing w:line="1" w:lineRule="auto"/>
                  </w:pPr>
                </w:p>
              </w:tc>
            </w:tr>
            <w:tr w:rsidR="0076301C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76301C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6301C" w:rsidRDefault="00EF779B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  <w:jc w:val="center"/>
                  </w:pPr>
                </w:p>
              </w:tc>
            </w:tr>
            <w:tr w:rsidR="0076301C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76301C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6301C" w:rsidRDefault="00EF779B">
                        <w:r>
                          <w:rPr>
                            <w:color w:val="000000"/>
                          </w:rPr>
                          <w:t>Единица измерения: руб.</w:t>
                        </w:r>
                      </w:p>
                    </w:tc>
                  </w:tr>
                </w:tbl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</w:tbl>
    <w:p w:rsidR="0076301C" w:rsidRDefault="0076301C">
      <w:pPr>
        <w:rPr>
          <w:vanish/>
        </w:rPr>
      </w:pPr>
      <w:bookmarkStart w:id="1" w:name="__bookmark_3"/>
      <w:bookmarkEnd w:id="1"/>
    </w:p>
    <w:tbl>
      <w:tblPr>
        <w:tblOverlap w:val="never"/>
        <w:tblW w:w="9521" w:type="dxa"/>
        <w:tblLayout w:type="fixed"/>
        <w:tblLook w:val="01E0"/>
      </w:tblPr>
      <w:tblGrid>
        <w:gridCol w:w="9521"/>
      </w:tblGrid>
      <w:tr w:rsidR="0076301C" w:rsidTr="00605523">
        <w:trPr>
          <w:tblHeader/>
        </w:trPr>
        <w:tc>
          <w:tcPr>
            <w:tcW w:w="95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  <w:jc w:val="center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76301C">
                  <w:pPr>
                    <w:spacing w:line="1" w:lineRule="auto"/>
                    <w:jc w:val="both"/>
                  </w:pP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 w:rsidP="0060552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Полное наименование юридического лица:</w:t>
                  </w:r>
                  <w:r w:rsidR="00A879C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муниципальное казенное учреждение Сокольского муниципального района "Центр бухгалтерского учета". Сокращенное наименование: МКУ СМР "ЦБУ". 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Место нахождения: 162130, Вологодская область, г.</w:t>
                  </w:r>
                  <w:r w:rsidR="00A879C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Сокол, ул.</w:t>
                  </w:r>
                  <w:r w:rsidR="00A879C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Советская, д.</w:t>
                  </w:r>
                  <w:r w:rsidR="00A879C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73. </w:t>
                  </w:r>
                  <w:proofErr w:type="gramEnd"/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     МКУ СМР "ЦБУ" создано на основании постановления Администрации Сокольского муниципального района от 08.06.2018 № 584 "О создании муниципального казенного учреждения Сокольского муниципального района "Центр бухгалтерского учета". 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     МКУ СМР "ЦБУ" действует на основании Устава муниципального казенного учреждения Сокольского муниципального района "Центр бухгалтерского учета" от 06.07.2018 № 754, принятого постановлением Администрации Сокольского муниципального района от 06.07.2018г №754 "Об утверждении Устава МКУ Сокольского муниципального района "Центр бухгалтерского учета". 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    Функции и полномочия учредителя МКУ СМР "ЦБУ" осуществляет Финансово-экономическое управление Администрации Сокольского муниципального района. Полномочия собственника имущества МКУ СМР "ЦБУ" осуществляет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Сокольский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муниципальный район в лице Комитета по управлению муниципальным имуществом Администрации Сокольского муниципального района.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 МКУ СМР "ЦБУ" является муниципальным учреждением, тип - казенное учреждение и находится в ведении Финансово-экономического управления Администрации Сокольского муниципального района.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     </w:t>
                  </w:r>
                </w:p>
                <w:p w:rsidR="00A879CE" w:rsidRDefault="00EF779B" w:rsidP="00A879CE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    </w:t>
                  </w:r>
                  <w:r w:rsidR="00A879CE">
                    <w:rPr>
                      <w:color w:val="000000"/>
                      <w:sz w:val="29"/>
                      <w:szCs w:val="29"/>
                    </w:rPr>
                    <w:t>Перечень форм отчетности, не включенных в состав бюджетной отчетности за 202</w:t>
                  </w:r>
                  <w:r w:rsidR="00311B69">
                    <w:rPr>
                      <w:color w:val="000000"/>
                      <w:sz w:val="29"/>
                      <w:szCs w:val="29"/>
                    </w:rPr>
                    <w:t>2</w:t>
                  </w:r>
                  <w:r w:rsidR="00A879CE">
                    <w:rPr>
                      <w:color w:val="000000"/>
                      <w:sz w:val="29"/>
                      <w:szCs w:val="29"/>
                    </w:rPr>
                    <w:t xml:space="preserve"> год ввиду отсутствия числовых значений показателей: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1. Сведения о направлениях деятельности (Таблица № 1)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Штатная численность работников муниципального казенного учреждения Сокольского муниципального района "Центр бухгалтерского учета на 01.01.20</w:t>
                  </w:r>
                  <w:r w:rsidR="004F3DDE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311B69">
                    <w:rPr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 составляет </w:t>
                  </w:r>
                  <w:r w:rsidR="0005744C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311B69">
                    <w:rPr>
                      <w:color w:val="000000"/>
                      <w:sz w:val="28"/>
                      <w:szCs w:val="28"/>
                    </w:rPr>
                    <w:t>0,25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5744C">
                    <w:rPr>
                      <w:color w:val="000000"/>
                      <w:sz w:val="28"/>
                      <w:szCs w:val="28"/>
                    </w:rPr>
                    <w:t>шт. ед.</w:t>
                  </w:r>
                  <w:r>
                    <w:rPr>
                      <w:color w:val="000000"/>
                      <w:sz w:val="28"/>
                      <w:szCs w:val="28"/>
                    </w:rPr>
                    <w:t>, фактическ</w:t>
                  </w:r>
                  <w:r w:rsidR="0005744C">
                    <w:rPr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5744C">
                    <w:rPr>
                      <w:color w:val="000000"/>
                      <w:sz w:val="28"/>
                      <w:szCs w:val="28"/>
                    </w:rPr>
                    <w:t>занято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на 01.01.202</w:t>
                  </w:r>
                  <w:r w:rsidR="00311B69">
                    <w:rPr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5744C">
                    <w:rPr>
                      <w:color w:val="000000"/>
                      <w:sz w:val="28"/>
                      <w:szCs w:val="28"/>
                    </w:rPr>
                    <w:t>–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311B69">
                    <w:rPr>
                      <w:color w:val="000000"/>
                      <w:sz w:val="28"/>
                      <w:szCs w:val="28"/>
                    </w:rPr>
                    <w:t>56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5744C">
                    <w:rPr>
                      <w:color w:val="000000"/>
                      <w:sz w:val="28"/>
                      <w:szCs w:val="28"/>
                    </w:rPr>
                    <w:t>шт. ед.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  <w:r w:rsidR="00944848">
                    <w:rPr>
                      <w:color w:val="000000"/>
                      <w:sz w:val="28"/>
                      <w:szCs w:val="28"/>
                    </w:rPr>
                    <w:t>В 202</w:t>
                  </w:r>
                  <w:r w:rsidR="00311B69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944848">
                    <w:rPr>
                      <w:color w:val="000000"/>
                      <w:sz w:val="28"/>
                      <w:szCs w:val="28"/>
                    </w:rPr>
                    <w:t xml:space="preserve"> году </w:t>
                  </w:r>
                  <w:r w:rsidR="00311B69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944848">
                    <w:rPr>
                      <w:color w:val="000000"/>
                      <w:sz w:val="28"/>
                      <w:szCs w:val="28"/>
                    </w:rPr>
                    <w:t xml:space="preserve"> сотрудника МКУ СМР "ЦБУ"  прошли обучение </w:t>
                  </w:r>
                  <w:r w:rsidR="00311B69">
                    <w:rPr>
                      <w:color w:val="000000"/>
                      <w:sz w:val="28"/>
                      <w:szCs w:val="28"/>
                    </w:rPr>
                    <w:t xml:space="preserve">44-ФЗ «О контрактной службе в сфере закупок товаров, работ, услуг для обеспечения государственных и муниципальных нужд»,  </w:t>
                  </w:r>
                  <w:r w:rsidR="008A6249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311B69">
                    <w:rPr>
                      <w:color w:val="000000"/>
                      <w:sz w:val="28"/>
                      <w:szCs w:val="28"/>
                    </w:rPr>
                    <w:t xml:space="preserve"> сотрудника участвовали в онлайн семинаре на тему «Изменение законодательства. Организация бюджетного (бухгалтерского) учета. Особенности формирования</w:t>
                  </w:r>
                  <w:r w:rsidR="008A6249">
                    <w:rPr>
                      <w:color w:val="000000"/>
                      <w:sz w:val="28"/>
                      <w:szCs w:val="28"/>
                    </w:rPr>
                    <w:t xml:space="preserve"> бухгалтерской (финансовой) отчетности в 2023 году. Федеральные стандарты бухгалтерского учета»</w:t>
                  </w:r>
                  <w:r w:rsidR="00944848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76301C" w:rsidRDefault="00EF779B" w:rsidP="005042F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Техническое состояние имущества Учреждения в целом удовлетворительное, степень износа составляет в среднем 20-30%. Учреждение обеспечено основными фондами в соответствии с реальными потребностями. Имущество используется эффективно, в соответствии с целевым назначением. Основные мероприятия по улучшению состояния и сохранности основных средств: проведение инвентаризации, проведение текущего ремонта оборудования, Учреждение обеспечено материальными запасами в соответствии с реальными потребностями.</w:t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«Анализ отчета об исполнении бюджета субъектом бюджетной отчетности»</w:t>
            </w:r>
          </w:p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DA7F61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За 202</w:t>
                  </w:r>
                  <w:r w:rsidR="008A6249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 xml:space="preserve"> год расходы получателя бюджетных средств - муниципального казенного учреждения Сокольского муниципального района "Центр бухгалтерского учета" исполнены на 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>100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 xml:space="preserve">% от утвержденных плановых назначений в размере </w:t>
                  </w:r>
                  <w:r w:rsidR="008A6249">
                    <w:rPr>
                      <w:color w:val="000000"/>
                      <w:sz w:val="28"/>
                      <w:szCs w:val="28"/>
                    </w:rPr>
                    <w:t>41 563 453,08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>руб., в том числе: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- по подразделу 01 13 «Другие общегосударственные вопросы» исполнение составило</w:t>
                  </w:r>
                  <w:r w:rsidR="00DA7F6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8A6249">
                    <w:rPr>
                      <w:color w:val="000000"/>
                      <w:sz w:val="28"/>
                      <w:szCs w:val="28"/>
                    </w:rPr>
                    <w:t>41 563 453,08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DA7F61">
                    <w:rPr>
                      <w:color w:val="000000"/>
                      <w:sz w:val="28"/>
                      <w:szCs w:val="28"/>
                    </w:rPr>
                    <w:t>рублей, что составляет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>100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% от утвержденных плановых назначений. По подразделу отражены расходы на обеспечение деятельности муниципального казенного учреждения Сокольского муниципального района "Центр бухгалтерского учета".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Расходы исполнены по фактической потребности, в том числе за счет собственных доходов бюджета района расходы исполнены в сумме </w:t>
                  </w:r>
                  <w:r w:rsidR="008A6249">
                    <w:rPr>
                      <w:color w:val="000000"/>
                      <w:sz w:val="28"/>
                      <w:szCs w:val="28"/>
                    </w:rPr>
                    <w:t>39 060 271,91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руб., или на 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>100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% 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>от утвержденных назначений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расходы за счет межбюджетных трансфертов по выполнению соглашений на осуществление переданных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полномочий исполнены на 100,0%, при назначениях в сумме</w:t>
                  </w:r>
                  <w:r w:rsidR="008A6249">
                    <w:rPr>
                      <w:color w:val="000000"/>
                      <w:sz w:val="28"/>
                      <w:szCs w:val="28"/>
                    </w:rPr>
                    <w:t xml:space="preserve"> 2 493 181,17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  <w:proofErr w:type="gramEnd"/>
                </w:p>
                <w:p w:rsidR="00605523" w:rsidRDefault="00EF779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  <w:r w:rsidR="00603B24"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605523" w:rsidRDefault="00603B24" w:rsidP="00603B24">
                  <w:pPr>
                    <w:numPr>
                      <w:ilvl w:val="0"/>
                      <w:numId w:val="8"/>
                    </w:num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Сведения об исполнении бюджета (ф.0503164)</w:t>
                  </w:r>
                </w:p>
                <w:p w:rsidR="00DA7F61" w:rsidRDefault="00EF779B" w:rsidP="000962D9">
                  <w:pPr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  <w:r w:rsidR="00DA7F61">
                    <w:rPr>
                      <w:color w:val="000000"/>
                      <w:sz w:val="29"/>
                      <w:szCs w:val="29"/>
                    </w:rPr>
                    <w:t>Перечень форм отчетности, не включенных в состав бюджетной отчетности за 202</w:t>
                  </w:r>
                  <w:r w:rsidR="008A6249">
                    <w:rPr>
                      <w:color w:val="000000"/>
                      <w:sz w:val="29"/>
                      <w:szCs w:val="29"/>
                    </w:rPr>
                    <w:t>2</w:t>
                  </w:r>
                  <w:r w:rsidR="00DA7F61">
                    <w:rPr>
                      <w:color w:val="000000"/>
                      <w:sz w:val="29"/>
                      <w:szCs w:val="29"/>
                    </w:rPr>
                    <w:t xml:space="preserve"> год ввиду отсутствия числовых значений показателей:</w:t>
                  </w:r>
                </w:p>
                <w:p w:rsidR="00C05B5C" w:rsidRPr="00DA7F61" w:rsidRDefault="00C05B5C" w:rsidP="00603B24">
                  <w:pPr>
                    <w:ind w:left="75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DA7F61" w:rsidP="00C05B5C">
            <w:pPr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целевых иностранных кредитах (ф. 0503167)</w:t>
            </w:r>
          </w:p>
          <w:p w:rsidR="00C05B5C" w:rsidRDefault="00C05B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Pr="00603B24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 </w:t>
                  </w:r>
                  <w:r w:rsidRPr="00603B24">
                    <w:rPr>
                      <w:color w:val="000000"/>
                      <w:sz w:val="28"/>
                      <w:szCs w:val="28"/>
                    </w:rPr>
                    <w:t>На 01.01.20</w:t>
                  </w:r>
                  <w:r w:rsidR="00B72B05" w:rsidRPr="00603B24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603B24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603B24">
                    <w:rPr>
                      <w:color w:val="000000"/>
                      <w:sz w:val="28"/>
                      <w:szCs w:val="28"/>
                    </w:rPr>
                    <w:t>г.</w:t>
                  </w:r>
                  <w:r w:rsidR="00AD3B0D" w:rsidRPr="00603B2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603B24">
                    <w:rPr>
                      <w:color w:val="000000"/>
                      <w:sz w:val="28"/>
                      <w:szCs w:val="28"/>
                    </w:rPr>
                    <w:t>по счету 106.00 "Вложения в основные средства" остаток отсутствует.</w:t>
                  </w:r>
                </w:p>
                <w:p w:rsidR="00603B24" w:rsidRDefault="00EF779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03B24">
                    <w:rPr>
                      <w:color w:val="000000"/>
                      <w:sz w:val="28"/>
                      <w:szCs w:val="28"/>
                    </w:rPr>
                    <w:t xml:space="preserve">     Размер расходов будущих периодов составляет </w:t>
                  </w:r>
                  <w:r w:rsidR="00603B24">
                    <w:rPr>
                      <w:color w:val="000000"/>
                      <w:sz w:val="28"/>
                      <w:szCs w:val="28"/>
                    </w:rPr>
                    <w:t>112698,63</w:t>
                  </w:r>
                  <w:r w:rsidR="00571C50" w:rsidRPr="00603B2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603B24">
                    <w:rPr>
                      <w:color w:val="000000"/>
                      <w:sz w:val="28"/>
                      <w:szCs w:val="28"/>
                    </w:rPr>
                    <w:t>рублей</w:t>
                  </w:r>
                </w:p>
                <w:tbl>
                  <w:tblPr>
                    <w:tblW w:w="6680" w:type="dxa"/>
                    <w:tblLayout w:type="fixed"/>
                    <w:tblLook w:val="04A0"/>
                  </w:tblPr>
                  <w:tblGrid>
                    <w:gridCol w:w="940"/>
                    <w:gridCol w:w="3260"/>
                    <w:gridCol w:w="880"/>
                    <w:gridCol w:w="1600"/>
                  </w:tblGrid>
                  <w:tr w:rsidR="00603B24" w:rsidRPr="00603B24" w:rsidTr="00603B24">
                    <w:trPr>
                      <w:trHeight w:val="1101"/>
                    </w:trPr>
                    <w:tc>
                      <w:tcPr>
                        <w:tcW w:w="668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Расшифровка остатков на конец отчетного периода по счету 401 50 000 "Расходы будущих периодов"</w:t>
                        </w:r>
                      </w:p>
                    </w:tc>
                  </w:tr>
                  <w:tr w:rsidR="00603B24" w:rsidRPr="00603B24" w:rsidTr="00603B24">
                    <w:trPr>
                      <w:trHeight w:val="264"/>
                    </w:trPr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603B24" w:rsidRPr="00603B24" w:rsidTr="00603B24">
                    <w:trPr>
                      <w:trHeight w:val="528"/>
                    </w:trPr>
                    <w:tc>
                      <w:tcPr>
                        <w:tcW w:w="9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п</w:t>
                        </w:r>
                        <w:proofErr w:type="gramEnd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Наименование вида расхода будущих периодов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КОСГУ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Сумма</w:t>
                        </w:r>
                      </w:p>
                    </w:tc>
                  </w:tr>
                  <w:tr w:rsidR="00603B24" w:rsidRPr="00603B24" w:rsidTr="00603B24">
                    <w:trPr>
                      <w:trHeight w:val="264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603B24" w:rsidRPr="00603B24" w:rsidTr="00603B24">
                    <w:trPr>
                      <w:trHeight w:val="264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spellStart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Неисключит</w:t>
                        </w:r>
                        <w:proofErr w:type="gramStart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.л</w:t>
                        </w:r>
                        <w:proofErr w:type="gramEnd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ицензии</w:t>
                        </w:r>
                        <w:proofErr w:type="spellEnd"/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226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108 217,86</w:t>
                        </w:r>
                      </w:p>
                    </w:tc>
                  </w:tr>
                  <w:tr w:rsidR="00603B24" w:rsidRPr="00603B24" w:rsidTr="00603B24">
                    <w:trPr>
                      <w:trHeight w:val="264"/>
                    </w:trPr>
                    <w:tc>
                      <w:tcPr>
                        <w:tcW w:w="9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Страховая премия ОСАГО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227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4 480,77</w:t>
                        </w:r>
                      </w:p>
                    </w:tc>
                  </w:tr>
                  <w:tr w:rsidR="00603B24" w:rsidRPr="00603B24" w:rsidTr="00603B24">
                    <w:trPr>
                      <w:trHeight w:val="276"/>
                    </w:trPr>
                    <w:tc>
                      <w:tcPr>
                        <w:tcW w:w="508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Итого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112 698,63</w:t>
                        </w:r>
                      </w:p>
                    </w:tc>
                  </w:tr>
                </w:tbl>
                <w:p w:rsidR="00603B24" w:rsidRDefault="00603B2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8812" w:type="dxa"/>
                    <w:tblLayout w:type="fixed"/>
                    <w:tblLook w:val="04A0"/>
                  </w:tblPr>
                  <w:tblGrid>
                    <w:gridCol w:w="1140"/>
                    <w:gridCol w:w="3260"/>
                    <w:gridCol w:w="860"/>
                    <w:gridCol w:w="3552"/>
                  </w:tblGrid>
                  <w:tr w:rsidR="00603B24" w:rsidRPr="00603B24" w:rsidTr="00603B24">
                    <w:trPr>
                      <w:trHeight w:val="708"/>
                    </w:trPr>
                    <w:tc>
                      <w:tcPr>
                        <w:tcW w:w="881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Default="00603B24" w:rsidP="00603B24">
                        <w:pPr>
                          <w:ind w:firstLine="341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 предстоящих расходов на 01.01.2023г сформирован в размере 1415182,00 рубля.</w:t>
                        </w:r>
                      </w:p>
                      <w:p w:rsidR="00603B24" w:rsidRDefault="00603B24" w:rsidP="00603B24">
                        <w:pPr>
                          <w:ind w:firstLine="341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03B24" w:rsidRPr="00603B24" w:rsidRDefault="00EF779B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603B24" w:rsidRPr="00603B24">
                          <w:rPr>
                            <w:rFonts w:ascii="Arial" w:hAnsi="Arial" w:cs="Arial"/>
                            <w:color w:val="000000"/>
                          </w:rPr>
                          <w:t>Расшифровка остатков на конец отчетного периода по счету 401 60 000 "Резервы предстоящих расходов"</w:t>
                        </w:r>
                      </w:p>
                    </w:tc>
                  </w:tr>
                  <w:tr w:rsidR="00603B24" w:rsidRPr="00603B24" w:rsidTr="00603B24">
                    <w:trPr>
                      <w:trHeight w:val="264"/>
                    </w:trPr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3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603B24" w:rsidRPr="00603B24" w:rsidTr="00603B24">
                    <w:trPr>
                      <w:trHeight w:val="528"/>
                    </w:trPr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 xml:space="preserve">№ </w:t>
                        </w:r>
                        <w:proofErr w:type="gramStart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п</w:t>
                        </w:r>
                        <w:proofErr w:type="gramEnd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/п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Наименование вида резервов предстоящих расходов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КОСГУ</w:t>
                        </w:r>
                      </w:p>
                    </w:tc>
                    <w:tc>
                      <w:tcPr>
                        <w:tcW w:w="355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Сумма</w:t>
                        </w:r>
                      </w:p>
                    </w:tc>
                  </w:tr>
                  <w:tr w:rsidR="00603B24" w:rsidRPr="00603B24" w:rsidTr="00603B24">
                    <w:trPr>
                      <w:trHeight w:val="264"/>
                    </w:trPr>
                    <w:tc>
                      <w:tcPr>
                        <w:tcW w:w="11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355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603B24" w:rsidRPr="00603B24" w:rsidTr="00603B24">
                    <w:trPr>
                      <w:trHeight w:val="528"/>
                    </w:trPr>
                    <w:tc>
                      <w:tcPr>
                        <w:tcW w:w="11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Резервы предстоящих расходов по з/</w:t>
                        </w:r>
                        <w:proofErr w:type="gramStart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211</w:t>
                        </w:r>
                      </w:p>
                    </w:tc>
                    <w:tc>
                      <w:tcPr>
                        <w:tcW w:w="355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1 068 953,12</w:t>
                        </w:r>
                      </w:p>
                    </w:tc>
                  </w:tr>
                  <w:tr w:rsidR="00603B24" w:rsidRPr="00603B24" w:rsidTr="00603B24">
                    <w:trPr>
                      <w:trHeight w:val="528"/>
                    </w:trPr>
                    <w:tc>
                      <w:tcPr>
                        <w:tcW w:w="11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Резервы предстоящих расходов по начислениям на з/</w:t>
                        </w:r>
                        <w:proofErr w:type="gramStart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213</w:t>
                        </w:r>
                      </w:p>
                    </w:tc>
                    <w:tc>
                      <w:tcPr>
                        <w:tcW w:w="355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322 823,84</w:t>
                        </w:r>
                      </w:p>
                    </w:tc>
                  </w:tr>
                  <w:tr w:rsidR="00603B24" w:rsidRPr="00603B24" w:rsidTr="00603B24">
                    <w:trPr>
                      <w:trHeight w:val="264"/>
                    </w:trPr>
                    <w:tc>
                      <w:tcPr>
                        <w:tcW w:w="11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Резерв за услуги связи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221</w:t>
                        </w:r>
                      </w:p>
                    </w:tc>
                    <w:tc>
                      <w:tcPr>
                        <w:tcW w:w="355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15 709,04</w:t>
                        </w:r>
                      </w:p>
                    </w:tc>
                  </w:tr>
                  <w:tr w:rsidR="00603B24" w:rsidRPr="00603B24" w:rsidTr="00603B24">
                    <w:trPr>
                      <w:trHeight w:val="264"/>
                    </w:trPr>
                    <w:tc>
                      <w:tcPr>
                        <w:tcW w:w="11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Резерв за ГСМ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343</w:t>
                        </w:r>
                      </w:p>
                    </w:tc>
                    <w:tc>
                      <w:tcPr>
                        <w:tcW w:w="355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7 696,00</w:t>
                        </w:r>
                      </w:p>
                    </w:tc>
                  </w:tr>
                  <w:tr w:rsidR="00603B24" w:rsidRPr="00603B24" w:rsidTr="00603B24">
                    <w:trPr>
                      <w:trHeight w:val="276"/>
                    </w:trPr>
                    <w:tc>
                      <w:tcPr>
                        <w:tcW w:w="526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Итого</w:t>
                        </w:r>
                      </w:p>
                    </w:tc>
                    <w:tc>
                      <w:tcPr>
                        <w:tcW w:w="355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1 415 182,00</w:t>
                        </w:r>
                      </w:p>
                    </w:tc>
                  </w:tr>
                </w:tbl>
                <w:p w:rsidR="00603B24" w:rsidRPr="00603B24" w:rsidRDefault="00603B24">
                  <w:pPr>
                    <w:jc w:val="both"/>
                  </w:pPr>
                </w:p>
                <w:p w:rsidR="0076301C" w:rsidRDefault="00EF779B">
                  <w:pPr>
                    <w:jc w:val="both"/>
                  </w:pPr>
                  <w:r w:rsidRPr="00603B24">
                    <w:rPr>
                      <w:color w:val="000000"/>
                      <w:sz w:val="28"/>
                      <w:szCs w:val="28"/>
                    </w:rPr>
                    <w:t>    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76301C" w:rsidRDefault="00EF779B" w:rsidP="00A07C8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    По состоянию на </w:t>
                  </w:r>
                  <w:r w:rsidR="00603B24">
                    <w:rPr>
                      <w:color w:val="000000"/>
                      <w:sz w:val="28"/>
                      <w:szCs w:val="28"/>
                    </w:rPr>
                    <w:t xml:space="preserve">01 января 2022г и на </w:t>
                  </w:r>
                  <w:r>
                    <w:rPr>
                      <w:color w:val="000000"/>
                      <w:sz w:val="28"/>
                      <w:szCs w:val="28"/>
                    </w:rPr>
                    <w:t>01 января 202</w:t>
                  </w:r>
                  <w:r w:rsidR="008A6249">
                    <w:rPr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 по данным формы 0503130 числится остаток средств во временном распоряжении на лицевом счете учреждения в сумме 11014,10, поступивший от ООО 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Алерон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"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в качестве обеспечения исполнения контракта на поставку автомобиля.</w:t>
                  </w:r>
                </w:p>
                <w:p w:rsidR="00603B24" w:rsidRDefault="00603B24" w:rsidP="00A07C8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Дебиторская задолженность на 01.01.2023г отсутствует, кредиторская задолженность составляет 34267,00 рубля.</w:t>
                  </w:r>
                </w:p>
                <w:tbl>
                  <w:tblPr>
                    <w:tblW w:w="9120" w:type="dxa"/>
                    <w:tblLayout w:type="fixed"/>
                    <w:tblLook w:val="04A0"/>
                  </w:tblPr>
                  <w:tblGrid>
                    <w:gridCol w:w="2440"/>
                    <w:gridCol w:w="2180"/>
                    <w:gridCol w:w="1820"/>
                    <w:gridCol w:w="2680"/>
                  </w:tblGrid>
                  <w:tr w:rsidR="00603B24" w:rsidRPr="00603B24" w:rsidTr="00603B24">
                    <w:trPr>
                      <w:trHeight w:val="468"/>
                    </w:trPr>
                    <w:tc>
                      <w:tcPr>
                        <w:tcW w:w="912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 xml:space="preserve">Расшифровка кредиторской задолженности </w:t>
                        </w: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br/>
                          <w:t>на конец отчетного периода по счетам учета</w:t>
                        </w:r>
                      </w:p>
                    </w:tc>
                  </w:tr>
                  <w:tr w:rsidR="00603B24" w:rsidRPr="00603B24" w:rsidTr="00603B24">
                    <w:trPr>
                      <w:trHeight w:val="264"/>
                    </w:trPr>
                    <w:tc>
                      <w:tcPr>
                        <w:tcW w:w="2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603B24" w:rsidRPr="00603B24" w:rsidTr="00603B24">
                    <w:trPr>
                      <w:trHeight w:val="528"/>
                    </w:trPr>
                    <w:tc>
                      <w:tcPr>
                        <w:tcW w:w="2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Код счета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 xml:space="preserve">из них </w:t>
                        </w:r>
                        <w:proofErr w:type="gramStart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просроченная</w:t>
                        </w:r>
                        <w:proofErr w:type="gramEnd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, рублей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Расшифровка</w:t>
                        </w:r>
                      </w:p>
                    </w:tc>
                  </w:tr>
                  <w:tr w:rsidR="00603B24" w:rsidRPr="00603B24" w:rsidTr="00603B24">
                    <w:trPr>
                      <w:trHeight w:val="264"/>
                    </w:trPr>
                    <w:tc>
                      <w:tcPr>
                        <w:tcW w:w="24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603B24" w:rsidRPr="00603B24" w:rsidTr="00603B24">
                    <w:trPr>
                      <w:trHeight w:val="264"/>
                    </w:trPr>
                    <w:tc>
                      <w:tcPr>
                        <w:tcW w:w="24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30226002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1 767,00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spellStart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предрейсовый</w:t>
                        </w:r>
                        <w:proofErr w:type="spellEnd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 xml:space="preserve"> осмотр</w:t>
                        </w:r>
                      </w:p>
                    </w:tc>
                  </w:tr>
                  <w:tr w:rsidR="00603B24" w:rsidRPr="00603B24" w:rsidTr="00603B24">
                    <w:trPr>
                      <w:trHeight w:val="264"/>
                    </w:trPr>
                    <w:tc>
                      <w:tcPr>
                        <w:tcW w:w="24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30234004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32 500,00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запчасти к оргтехнике</w:t>
                        </w:r>
                      </w:p>
                    </w:tc>
                  </w:tr>
                  <w:tr w:rsidR="00603B24" w:rsidRPr="00603B24" w:rsidTr="00603B24">
                    <w:trPr>
                      <w:trHeight w:val="528"/>
                    </w:trPr>
                    <w:tc>
                      <w:tcPr>
                        <w:tcW w:w="24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Итого кредиторская задолженность: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34 267,00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603B24" w:rsidRDefault="00603B24" w:rsidP="00A07C8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0503168 отражено движение нефинансовых активов.</w:t>
                  </w:r>
                </w:p>
                <w:tbl>
                  <w:tblPr>
                    <w:tblW w:w="8660" w:type="dxa"/>
                    <w:tblLayout w:type="fixed"/>
                    <w:tblLook w:val="04A0"/>
                  </w:tblPr>
                  <w:tblGrid>
                    <w:gridCol w:w="2013"/>
                    <w:gridCol w:w="1260"/>
                    <w:gridCol w:w="2138"/>
                    <w:gridCol w:w="1287"/>
                    <w:gridCol w:w="1962"/>
                  </w:tblGrid>
                  <w:tr w:rsidR="00603B24" w:rsidRPr="00603B24" w:rsidTr="00AA3524">
                    <w:trPr>
                      <w:trHeight w:val="276"/>
                    </w:trPr>
                    <w:tc>
                      <w:tcPr>
                        <w:tcW w:w="86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7B4A4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bookmarkStart w:id="2" w:name="RANGE!A1:E2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Анализ состояния НФА на 01.01.202</w:t>
                        </w:r>
                        <w:r w:rsidR="007B4A4D">
                          <w:rPr>
                            <w:rFonts w:ascii="Arial" w:hAnsi="Arial" w:cs="Arial"/>
                            <w:color w:val="000000"/>
                          </w:rPr>
                          <w:t>3</w:t>
                        </w: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 xml:space="preserve"> года и основные направления их поступления и выбытия:</w:t>
                        </w:r>
                        <w:bookmarkEnd w:id="2"/>
                      </w:p>
                    </w:tc>
                  </w:tr>
                  <w:tr w:rsidR="00603B24" w:rsidRPr="00603B24" w:rsidTr="00AA3524">
                    <w:trPr>
                      <w:trHeight w:val="264"/>
                    </w:trPr>
                    <w:tc>
                      <w:tcPr>
                        <w:tcW w:w="2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9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603B24" w:rsidRPr="00603B24" w:rsidTr="00AA3524">
                    <w:trPr>
                      <w:trHeight w:val="792"/>
                    </w:trPr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поступление</w:t>
                        </w: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br/>
                          <w:t>руб.</w:t>
                        </w:r>
                      </w:p>
                    </w:tc>
                    <w:tc>
                      <w:tcPr>
                        <w:tcW w:w="213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Направления поступления</w:t>
                        </w: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br/>
                          <w:t>НФА в учреждение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выбытие</w:t>
                        </w: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br/>
                          <w:t>руб.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Направления выбытия  НФА в учреждении</w:t>
                        </w:r>
                      </w:p>
                    </w:tc>
                  </w:tr>
                  <w:tr w:rsidR="00603B24" w:rsidRPr="00603B24" w:rsidTr="00AA3524">
                    <w:trPr>
                      <w:trHeight w:val="264"/>
                    </w:trPr>
                    <w:tc>
                      <w:tcPr>
                        <w:tcW w:w="201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603B24" w:rsidRPr="00603B24" w:rsidTr="00AA3524">
                    <w:trPr>
                      <w:trHeight w:val="792"/>
                    </w:trPr>
                    <w:tc>
                      <w:tcPr>
                        <w:tcW w:w="201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95 760,08</w:t>
                        </w:r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приняты к учету основные средства -95760,08 руб.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40 760,08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 xml:space="preserve">списано для учета на </w:t>
                        </w:r>
                        <w:proofErr w:type="spellStart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забалансовом</w:t>
                        </w:r>
                        <w:proofErr w:type="spellEnd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 xml:space="preserve"> счете 21 -40760,08 </w:t>
                        </w:r>
                        <w:proofErr w:type="spellStart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603B24" w:rsidRPr="00603B24" w:rsidTr="00AA3524">
                    <w:trPr>
                      <w:trHeight w:val="528"/>
                    </w:trPr>
                    <w:tc>
                      <w:tcPr>
                        <w:tcW w:w="201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Амортизация основных средств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265 369,36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gramStart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начислена</w:t>
                        </w:r>
                        <w:proofErr w:type="gramEnd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 xml:space="preserve"> амортизация-265369,36 руб.</w:t>
                        </w:r>
                      </w:p>
                    </w:tc>
                  </w:tr>
                  <w:tr w:rsidR="00603B24" w:rsidRPr="00603B24" w:rsidTr="00AA3524">
                    <w:trPr>
                      <w:trHeight w:val="528"/>
                    </w:trPr>
                    <w:tc>
                      <w:tcPr>
                        <w:tcW w:w="201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Вложения в основные средства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95 760,08</w:t>
                        </w:r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приобрет</w:t>
                        </w:r>
                        <w:proofErr w:type="gramStart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.о</w:t>
                        </w:r>
                        <w:proofErr w:type="gramEnd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сн.средств-95760,08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95 760,08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603B24" w:rsidRPr="00603B24" w:rsidRDefault="00603B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приняты к учету основные средства -95760,08 руб.</w:t>
                        </w:r>
                      </w:p>
                    </w:tc>
                  </w:tr>
                  <w:tr w:rsidR="00AA3524" w:rsidRPr="00603B24" w:rsidTr="00AA3524">
                    <w:trPr>
                      <w:trHeight w:val="264"/>
                    </w:trPr>
                    <w:tc>
                      <w:tcPr>
                        <w:tcW w:w="201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A3524" w:rsidRPr="00603B24" w:rsidRDefault="00AA35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Материальные запасы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A3524" w:rsidRPr="00603B24" w:rsidRDefault="00AA3524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528 494,56</w:t>
                        </w:r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A3524" w:rsidRPr="00603B24" w:rsidRDefault="00AA3524" w:rsidP="00603B24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spellStart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приобрет</w:t>
                        </w:r>
                        <w:proofErr w:type="gramStart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.м</w:t>
                        </w:r>
                        <w:proofErr w:type="gramEnd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ат.зап</w:t>
                        </w:r>
                        <w:proofErr w:type="spellEnd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A3524" w:rsidRPr="00603B24" w:rsidRDefault="00DB54EA" w:rsidP="00603B24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461155,73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A3524" w:rsidRPr="00603B24" w:rsidRDefault="00AA3524" w:rsidP="00DB54E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 xml:space="preserve">списание </w:t>
                        </w:r>
                        <w:proofErr w:type="spellStart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мат</w:t>
                        </w:r>
                        <w:proofErr w:type="gramStart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.з</w:t>
                        </w:r>
                        <w:proofErr w:type="gramEnd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ап</w:t>
                        </w:r>
                        <w:proofErr w:type="spellEnd"/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. на нужды учреждения -442255,73 руб., переданы безвозмездно мониторы на сумму 1</w:t>
                        </w:r>
                        <w:r w:rsidR="00DB54EA">
                          <w:rPr>
                            <w:rFonts w:ascii="Arial" w:hAnsi="Arial" w:cs="Arial"/>
                            <w:color w:val="000000"/>
                          </w:rPr>
                          <w:t>89</w:t>
                        </w:r>
                        <w:r w:rsidRPr="00603B24">
                          <w:rPr>
                            <w:rFonts w:ascii="Arial" w:hAnsi="Arial" w:cs="Arial"/>
                            <w:color w:val="000000"/>
                          </w:rPr>
                          <w:t>00,00 руб.</w:t>
                        </w:r>
                      </w:p>
                    </w:tc>
                  </w:tr>
                </w:tbl>
                <w:p w:rsidR="00603B24" w:rsidRDefault="00603B24" w:rsidP="00A07C8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D51FD" w:rsidRPr="00AD51FD" w:rsidRDefault="00AD51FD" w:rsidP="00AD51FD">
                  <w:pPr>
                    <w:spacing w:before="190" w:after="190"/>
                    <w:jc w:val="both"/>
                  </w:pPr>
                  <w:r w:rsidRPr="00AD51FD">
                    <w:rPr>
                      <w:color w:val="000000"/>
                      <w:sz w:val="28"/>
                      <w:szCs w:val="28"/>
                    </w:rPr>
                    <w:t>Бюджетных обязательств (денежных обязательств) сверх утвержденного на 202</w:t>
                  </w:r>
                  <w:r w:rsidR="008A6249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AD51FD">
                    <w:rPr>
                      <w:color w:val="000000"/>
                      <w:sz w:val="28"/>
                      <w:szCs w:val="28"/>
                    </w:rPr>
                    <w:t xml:space="preserve"> год объема бюджетных ассигнований и лимитов бюджетных обязательств в 202</w:t>
                  </w:r>
                  <w:r w:rsidR="008A6249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AD51FD">
                    <w:rPr>
                      <w:color w:val="000000"/>
                      <w:sz w:val="28"/>
                      <w:szCs w:val="28"/>
                    </w:rPr>
                    <w:t xml:space="preserve"> году не принималось.</w:t>
                  </w:r>
                </w:p>
                <w:p w:rsidR="00AD51FD" w:rsidRDefault="00AD51FD" w:rsidP="00A07C8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21565" w:rsidRDefault="00A21565" w:rsidP="00A21565">
                  <w:pPr>
                    <w:ind w:firstLine="85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Приложения к пояснительной записке:</w:t>
                  </w:r>
                </w:p>
                <w:p w:rsidR="00A21565" w:rsidRDefault="00A21565" w:rsidP="00A21565">
                  <w:pPr>
                    <w:numPr>
                      <w:ilvl w:val="0"/>
                      <w:numId w:val="4"/>
                    </w:numPr>
                    <w:ind w:left="0" w:firstLine="7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движении нефинансовых активов (ф.0503168)</w:t>
                  </w:r>
                </w:p>
                <w:p w:rsidR="00A21565" w:rsidRDefault="00A21565" w:rsidP="00A21565">
                  <w:pPr>
                    <w:numPr>
                      <w:ilvl w:val="0"/>
                      <w:numId w:val="4"/>
                    </w:num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21565">
                    <w:rPr>
                      <w:color w:val="000000"/>
                      <w:sz w:val="28"/>
                      <w:szCs w:val="28"/>
                    </w:rPr>
                    <w:t>Сведения по дебиторской и кредиторской задолженности (ф.0503169)</w:t>
                  </w:r>
                </w:p>
                <w:p w:rsidR="00A21565" w:rsidRDefault="00A21565" w:rsidP="00A21565">
                  <w:pPr>
                    <w:numPr>
                      <w:ilvl w:val="0"/>
                      <w:numId w:val="4"/>
                    </w:num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21565">
                    <w:rPr>
                      <w:color w:val="000000"/>
                      <w:sz w:val="28"/>
                      <w:szCs w:val="28"/>
                    </w:rPr>
                    <w:t>Сведения об изменении остатков валюты баланса (ф.0503173)</w:t>
                  </w:r>
                </w:p>
                <w:p w:rsidR="00A21565" w:rsidRPr="00823FCD" w:rsidRDefault="00A21565" w:rsidP="00A2156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4</w:t>
                  </w:r>
                  <w:r w:rsidR="00FB2F95">
                    <w:rPr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C1ED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823FCD">
                    <w:rPr>
                      <w:color w:val="000000"/>
                      <w:sz w:val="28"/>
                      <w:szCs w:val="28"/>
                    </w:rPr>
                    <w:t xml:space="preserve">Сведения об остатках денежных средств на счетах получателя </w:t>
                  </w:r>
                  <w:r w:rsidRPr="00823FCD">
                    <w:rPr>
                      <w:color w:val="000000"/>
                      <w:sz w:val="28"/>
                      <w:szCs w:val="28"/>
                    </w:rPr>
                    <w:lastRenderedPageBreak/>
                    <w:t>бюджетных средств (ф. 0503178)</w:t>
                  </w:r>
                </w:p>
                <w:p w:rsidR="00A21565" w:rsidRPr="00A21565" w:rsidRDefault="00A21565" w:rsidP="00A21565">
                  <w:pPr>
                    <w:ind w:left="66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21565" w:rsidRDefault="00A21565" w:rsidP="00A21565">
                  <w:pPr>
                    <w:ind w:left="72" w:firstLine="63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Перечень форм отчетности, не включенной в состав бюджетной отчетности за 202</w:t>
                  </w:r>
                  <w:r w:rsidR="008A6249">
                    <w:rPr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 ввиду отсутствия числовых значений показателей:</w:t>
                  </w:r>
                </w:p>
                <w:p w:rsidR="00A21565" w:rsidRDefault="00A21565" w:rsidP="00A2156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1.   Сведения о финансовых вложениях получателя бюджетных средств, администратора источников финансирования дефицита бюджета (ф.0503171)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 2. Сведения о государственном (муниципальном) долге, предоставленных бюджетных кредитах (ф.0503172)</w:t>
                  </w:r>
                </w:p>
                <w:p w:rsidR="00A21565" w:rsidRDefault="00A21565" w:rsidP="00A2156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3.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</w:t>
                  </w:r>
                </w:p>
                <w:p w:rsidR="00A21565" w:rsidRDefault="00A21565" w:rsidP="00A2156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4. Сведения о принятых и неисполненных обязательствах получателя бюджетных средств (ф.0503175)</w:t>
                  </w:r>
                </w:p>
                <w:p w:rsidR="00A21565" w:rsidRDefault="00A21565" w:rsidP="00A2156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5.</w:t>
                  </w:r>
                  <w:r w:rsidRPr="00823FCD">
                    <w:rPr>
                      <w:color w:val="000000"/>
                      <w:sz w:val="28"/>
                      <w:szCs w:val="28"/>
                    </w:rPr>
                    <w:t xml:space="preserve"> Сведения о вложениях в объекты недвижимого имущества, объектах незавершенного строительства (ф. 0503190)</w:t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Бюджетный (бухгалтерский) учет ведется автоматизированным способом с использованием программы: Единой централизованной информационной системы бюджетного (бухгалтерского) учета в соответствии с Учетной политикой.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  <w:r w:rsidR="00AA3524">
                    <w:rPr>
                      <w:color w:val="000000"/>
                      <w:sz w:val="28"/>
                      <w:szCs w:val="28"/>
                    </w:rPr>
                    <w:t>Перед составлением годовой отчетности проведена инвентаризация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AA3524" w:rsidRPr="00AA3524">
                    <w:rPr>
                      <w:color w:val="000000"/>
                      <w:sz w:val="28"/>
                      <w:szCs w:val="28"/>
                    </w:rPr>
                    <w:t xml:space="preserve">нефинансовых и </w:t>
                  </w:r>
                  <w:r w:rsidR="006B4F4C" w:rsidRPr="00AA3524">
                    <w:rPr>
                      <w:color w:val="000000"/>
                      <w:sz w:val="28"/>
                      <w:szCs w:val="28"/>
                    </w:rPr>
                    <w:t>финансовых</w:t>
                  </w:r>
                  <w:r w:rsidR="006B4F4C" w:rsidRPr="006B4F4C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AA3524">
                    <w:rPr>
                      <w:color w:val="000000"/>
                      <w:sz w:val="28"/>
                      <w:szCs w:val="28"/>
                    </w:rPr>
                    <w:t>активов</w:t>
                  </w:r>
                  <w:r w:rsidR="006B4F4C" w:rsidRPr="006B4F4C">
                    <w:rPr>
                      <w:color w:val="000000"/>
                      <w:sz w:val="28"/>
                      <w:szCs w:val="28"/>
                    </w:rPr>
                    <w:t>, в ходе которых недостач и излишков не выявлено.</w:t>
                  </w:r>
                </w:p>
                <w:p w:rsidR="0076301C" w:rsidRDefault="00EF779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         </w:t>
                  </w:r>
                  <w:r w:rsidR="006739C5"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6739C5" w:rsidRDefault="006739C5" w:rsidP="006739C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  Сведения об основных положениях учетной политики (Таблица N 4)</w:t>
                  </w:r>
                </w:p>
                <w:p w:rsidR="00AC5C13" w:rsidRDefault="00673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76301C" w:rsidRDefault="00EF779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Перечень форм отчетности, не включенных в состав бюджетной отчетности за 20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8A6249">
                    <w:rPr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 ввиду отсутствия числовых значений показателей:</w:t>
                  </w:r>
                </w:p>
                <w:p w:rsidR="009959E8" w:rsidRDefault="009959E8">
                  <w:pPr>
                    <w:jc w:val="both"/>
                  </w:pPr>
                </w:p>
                <w:p w:rsidR="009959E8" w:rsidRDefault="009959E8" w:rsidP="009959E8">
                  <w:pPr>
                    <w:numPr>
                      <w:ilvl w:val="0"/>
                      <w:numId w:val="5"/>
                    </w:numPr>
                    <w:jc w:val="both"/>
                  </w:pPr>
                  <w:r w:rsidRPr="009959E8">
                    <w:rPr>
                      <w:color w:val="000000"/>
                      <w:sz w:val="28"/>
                      <w:szCs w:val="28"/>
                    </w:rPr>
                    <w:t>Справка о суммах консолидируемых поступлений, подлежащих зачислению за счет бюджета (ф.0503184)</w:t>
                  </w:r>
                </w:p>
                <w:p w:rsidR="0076301C" w:rsidRDefault="00EF779B" w:rsidP="006739C5">
                  <w:pPr>
                    <w:numPr>
                      <w:ilvl w:val="0"/>
                      <w:numId w:val="5"/>
                    </w:num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об исполнении судебных решений по денежным обязательствам бюджета (ф. 0503296)</w:t>
                  </w:r>
                </w:p>
                <w:p w:rsidR="0076301C" w:rsidRDefault="006739C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2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color w:val="000000"/>
                      <w:sz w:val="28"/>
                      <w:szCs w:val="28"/>
                    </w:rPr>
                    <w:t>  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>Сведения о проведении инвентаризации (Таблица N 6)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 w:rsidP="006739C5">
                  <w:pPr>
                    <w:tabs>
                      <w:tab w:val="left" w:pos="816"/>
                    </w:tabs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  <w:r w:rsidR="006739C5"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6301C" w:rsidRDefault="0076301C">
      <w:pPr>
        <w:rPr>
          <w:vanish/>
        </w:rPr>
      </w:pPr>
    </w:p>
    <w:tbl>
      <w:tblPr>
        <w:tblOverlap w:val="never"/>
        <w:tblW w:w="9361" w:type="dxa"/>
        <w:tblLayout w:type="fixed"/>
        <w:tblLook w:val="01E0"/>
      </w:tblPr>
      <w:tblGrid>
        <w:gridCol w:w="3288"/>
        <w:gridCol w:w="56"/>
        <w:gridCol w:w="56"/>
        <w:gridCol w:w="180"/>
        <w:gridCol w:w="2374"/>
        <w:gridCol w:w="28"/>
        <w:gridCol w:w="36"/>
        <w:gridCol w:w="56"/>
        <w:gridCol w:w="144"/>
        <w:gridCol w:w="2406"/>
        <w:gridCol w:w="737"/>
      </w:tblGrid>
      <w:tr w:rsidR="0076301C" w:rsidTr="000076D1">
        <w:trPr>
          <w:gridAfter w:val="1"/>
          <w:wAfter w:w="737" w:type="dxa"/>
        </w:trPr>
        <w:tc>
          <w:tcPr>
            <w:tcW w:w="86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  <w:bookmarkStart w:id="3" w:name="__bookmark_4"/>
            <w:bookmarkEnd w:id="3"/>
          </w:p>
        </w:tc>
      </w:tr>
      <w:tr w:rsidR="00317EFE" w:rsidTr="000076D1"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25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3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076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№3</w:t>
            </w:r>
          </w:p>
        </w:tc>
      </w:tr>
      <w:tr w:rsidR="00317EFE" w:rsidTr="000076D1">
        <w:trPr>
          <w:trHeight w:val="184"/>
        </w:trPr>
        <w:tc>
          <w:tcPr>
            <w:tcW w:w="936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>закона (решений) о бюджете</w:t>
            </w:r>
          </w:p>
        </w:tc>
      </w:tr>
      <w:tr w:rsidR="00317EFE" w:rsidTr="00FE15D3">
        <w:tc>
          <w:tcPr>
            <w:tcW w:w="328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23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3143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</w:tr>
      <w:tr w:rsidR="00317EFE" w:rsidTr="00FE15D3">
        <w:tc>
          <w:tcPr>
            <w:tcW w:w="3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Результат исполнения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Причины неисполнения</w:t>
            </w:r>
          </w:p>
        </w:tc>
      </w:tr>
      <w:tr w:rsidR="00317EFE" w:rsidTr="00FE15D3">
        <w:tc>
          <w:tcPr>
            <w:tcW w:w="3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  <w:jc w:val="center"/>
            </w:pPr>
          </w:p>
        </w:tc>
        <w:tc>
          <w:tcPr>
            <w:tcW w:w="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076D1">
            <w:pPr>
              <w:spacing w:line="1" w:lineRule="auto"/>
              <w:ind w:left="-478"/>
              <w:jc w:val="center"/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317EFE" w:rsidTr="00FE15D3">
        <w:tc>
          <w:tcPr>
            <w:tcW w:w="3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8A62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 на 202</w:t>
            </w:r>
            <w:r w:rsidR="008A6249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год объем расходов по ПБС МКУ СМР «ЦБУ» в сумме  </w:t>
            </w:r>
            <w:r w:rsidR="008A6249">
              <w:rPr>
                <w:color w:val="000000"/>
                <w:sz w:val="16"/>
                <w:szCs w:val="16"/>
              </w:rPr>
              <w:t>41563,5</w:t>
            </w:r>
            <w:r>
              <w:rPr>
                <w:color w:val="000000"/>
                <w:sz w:val="16"/>
                <w:szCs w:val="16"/>
              </w:rPr>
              <w:t xml:space="preserve">  тыс.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</w:pP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8A62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Исполнено </w:t>
            </w:r>
            <w:r w:rsidR="008A6249">
              <w:rPr>
                <w:color w:val="000000"/>
                <w:sz w:val="16"/>
                <w:szCs w:val="16"/>
              </w:rPr>
              <w:t>41563,5</w:t>
            </w:r>
            <w:r>
              <w:rPr>
                <w:color w:val="000000"/>
                <w:sz w:val="16"/>
                <w:szCs w:val="16"/>
              </w:rPr>
              <w:t xml:space="preserve"> тыс. руб.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</w:pPr>
          </w:p>
        </w:tc>
        <w:tc>
          <w:tcPr>
            <w:tcW w:w="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исполнены по фактической потребности</w:t>
            </w:r>
          </w:p>
        </w:tc>
      </w:tr>
      <w:tr w:rsidR="00317EFE" w:rsidTr="00FE15D3"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</w:pPr>
          </w:p>
        </w:tc>
        <w:tc>
          <w:tcPr>
            <w:tcW w:w="23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</w:pPr>
          </w:p>
        </w:tc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</w:pPr>
          </w:p>
        </w:tc>
        <w:tc>
          <w:tcPr>
            <w:tcW w:w="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</w:pPr>
          </w:p>
        </w:tc>
        <w:tc>
          <w:tcPr>
            <w:tcW w:w="31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1B69">
            <w:pPr>
              <w:spacing w:line="1" w:lineRule="auto"/>
            </w:pPr>
          </w:p>
        </w:tc>
      </w:tr>
    </w:tbl>
    <w:p w:rsidR="0076301C" w:rsidRDefault="0076301C">
      <w:pPr>
        <w:sectPr w:rsidR="0076301C" w:rsidSect="00605523">
          <w:headerReference w:type="default" r:id="rId7"/>
          <w:footerReference w:type="default" r:id="rId8"/>
          <w:pgSz w:w="11055" w:h="16837"/>
          <w:pgMar w:top="1134" w:right="397" w:bottom="1134" w:left="1021" w:header="1134" w:footer="1134" w:gutter="0"/>
          <w:cols w:space="720"/>
        </w:sectPr>
      </w:pPr>
    </w:p>
    <w:p w:rsidR="0076301C" w:rsidRDefault="0076301C">
      <w:pPr>
        <w:rPr>
          <w:vanish/>
        </w:rPr>
      </w:pPr>
      <w:bookmarkStart w:id="4" w:name="__bookmark_6"/>
      <w:bookmarkEnd w:id="4"/>
    </w:p>
    <w:tbl>
      <w:tblPr>
        <w:tblOverlap w:val="never"/>
        <w:tblW w:w="9356" w:type="dxa"/>
        <w:tblInd w:w="-8" w:type="dxa"/>
        <w:tblLayout w:type="fixed"/>
        <w:tblLook w:val="01E0"/>
      </w:tblPr>
      <w:tblGrid>
        <w:gridCol w:w="8"/>
        <w:gridCol w:w="48"/>
        <w:gridCol w:w="1653"/>
        <w:gridCol w:w="510"/>
        <w:gridCol w:w="766"/>
        <w:gridCol w:w="77"/>
        <w:gridCol w:w="56"/>
        <w:gridCol w:w="56"/>
        <w:gridCol w:w="98"/>
        <w:gridCol w:w="733"/>
        <w:gridCol w:w="56"/>
        <w:gridCol w:w="1479"/>
        <w:gridCol w:w="283"/>
        <w:gridCol w:w="284"/>
        <w:gridCol w:w="73"/>
        <w:gridCol w:w="56"/>
        <w:gridCol w:w="56"/>
        <w:gridCol w:w="262"/>
        <w:gridCol w:w="64"/>
        <w:gridCol w:w="56"/>
        <w:gridCol w:w="2493"/>
        <w:gridCol w:w="131"/>
        <w:gridCol w:w="58"/>
      </w:tblGrid>
      <w:tr w:rsidR="0076301C" w:rsidTr="00317EFE"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300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30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317EFE" w:rsidRPr="000B2F9B" w:rsidTr="00317EFE">
        <w:trPr>
          <w:gridBefore w:val="1"/>
          <w:gridAfter w:val="2"/>
          <w:wBefore w:w="8" w:type="dxa"/>
          <w:wAfter w:w="189" w:type="dxa"/>
        </w:trPr>
        <w:tc>
          <w:tcPr>
            <w:tcW w:w="2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9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jc w:val="right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Таблица №4</w:t>
            </w:r>
          </w:p>
        </w:tc>
      </w:tr>
      <w:tr w:rsidR="00317EFE" w:rsidRPr="000B2F9B" w:rsidTr="00317EFE">
        <w:trPr>
          <w:gridBefore w:val="1"/>
          <w:gridAfter w:val="2"/>
          <w:wBefore w:w="8" w:type="dxa"/>
          <w:wAfter w:w="189" w:type="dxa"/>
        </w:trPr>
        <w:tc>
          <w:tcPr>
            <w:tcW w:w="9159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2F9B">
              <w:rPr>
                <w:b/>
                <w:bCs/>
                <w:color w:val="000000"/>
                <w:sz w:val="16"/>
                <w:szCs w:val="16"/>
              </w:rPr>
              <w:t>Сведения об основных положениях учетной политики</w:t>
            </w:r>
          </w:p>
        </w:tc>
      </w:tr>
      <w:tr w:rsidR="00317EFE" w:rsidRPr="000B2F9B" w:rsidTr="000076D1">
        <w:trPr>
          <w:gridBefore w:val="1"/>
          <w:gridAfter w:val="2"/>
          <w:wBefore w:w="8" w:type="dxa"/>
          <w:wAfter w:w="189" w:type="dxa"/>
        </w:trPr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</w:tr>
      <w:tr w:rsidR="00317EFE" w:rsidRPr="000B2F9B" w:rsidTr="000076D1">
        <w:trPr>
          <w:gridBefore w:val="1"/>
          <w:gridAfter w:val="2"/>
          <w:wBefore w:w="8" w:type="dxa"/>
          <w:wAfter w:w="189" w:type="dxa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Способ ведения бюджетного учета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Характеристика применяемого способа</w:t>
            </w:r>
          </w:p>
        </w:tc>
      </w:tr>
      <w:tr w:rsidR="00317EFE" w:rsidRPr="000B2F9B" w:rsidTr="000076D1">
        <w:trPr>
          <w:gridBefore w:val="1"/>
          <w:gridAfter w:val="2"/>
          <w:wBefore w:w="8" w:type="dxa"/>
          <w:wAfter w:w="189" w:type="dxa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4</w:t>
            </w:r>
          </w:p>
        </w:tc>
      </w:tr>
      <w:tr w:rsidR="00317EFE" w:rsidRPr="000B2F9B" w:rsidTr="000076D1">
        <w:trPr>
          <w:gridBefore w:val="1"/>
          <w:gridAfter w:val="2"/>
          <w:wBefore w:w="8" w:type="dxa"/>
          <w:wAfter w:w="189" w:type="dxa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Основные средства в эксплуатации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5"/>
            </w:tblGrid>
            <w:tr w:rsidR="00317EFE" w:rsidRPr="000B2F9B" w:rsidTr="00311B69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7EFE" w:rsidRPr="000B2F9B" w:rsidRDefault="00317EFE" w:rsidP="00311B69">
                  <w:pPr>
                    <w:jc w:val="center"/>
                    <w:rPr>
                      <w:sz w:val="16"/>
                      <w:szCs w:val="16"/>
                    </w:rPr>
                  </w:pPr>
                  <w:r w:rsidRPr="000B2F9B">
                    <w:rPr>
                      <w:color w:val="000000"/>
                      <w:sz w:val="16"/>
                      <w:szCs w:val="16"/>
                    </w:rPr>
                    <w:t>1 00021000</w:t>
                  </w:r>
                </w:p>
              </w:tc>
            </w:tr>
          </w:tbl>
          <w:p w:rsidR="00317EFE" w:rsidRPr="000B2F9B" w:rsidRDefault="00317EFE" w:rsidP="00311B69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Автоматизированный способ с использованием Единой централизованной информационной системы бюджетного (бухгалтерского) учета - ЕЦИС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учет по балансовой стоимости введенного в эксплуатацию объекта</w:t>
            </w:r>
          </w:p>
        </w:tc>
      </w:tr>
      <w:tr w:rsidR="00317EFE" w:rsidRPr="000B2F9B" w:rsidTr="000076D1">
        <w:trPr>
          <w:gridBefore w:val="1"/>
          <w:gridAfter w:val="2"/>
          <w:wBefore w:w="8" w:type="dxa"/>
          <w:wAfter w:w="189" w:type="dxa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Основные средства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5"/>
            </w:tblGrid>
            <w:tr w:rsidR="00317EFE" w:rsidRPr="000B2F9B" w:rsidTr="00311B69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7EFE" w:rsidRPr="000B2F9B" w:rsidRDefault="00317EFE" w:rsidP="00311B69">
                  <w:pPr>
                    <w:jc w:val="center"/>
                    <w:rPr>
                      <w:sz w:val="16"/>
                      <w:szCs w:val="16"/>
                    </w:rPr>
                  </w:pPr>
                  <w:r w:rsidRPr="000B2F9B">
                    <w:rPr>
                      <w:color w:val="000000"/>
                      <w:sz w:val="16"/>
                      <w:szCs w:val="16"/>
                    </w:rPr>
                    <w:t>1 10100000</w:t>
                  </w:r>
                </w:p>
              </w:tc>
            </w:tr>
          </w:tbl>
          <w:p w:rsidR="00317EFE" w:rsidRPr="000B2F9B" w:rsidRDefault="00317EFE" w:rsidP="00311B69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Автоматизированный способ с использованием Единой централизованной информационной системы бюджетного (бухгалтерского) учета - ЕЦИС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ind w:left="-570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определение первоначальной стоимости - по сумме фактически произведенных капитальных вложений, формируемых с учетом НДС, предъявленных поставщиками (подрядчиками)</w:t>
            </w:r>
          </w:p>
        </w:tc>
      </w:tr>
      <w:tr w:rsidR="00317EFE" w:rsidRPr="000B2F9B" w:rsidTr="000076D1">
        <w:trPr>
          <w:gridBefore w:val="1"/>
          <w:gridAfter w:val="2"/>
          <w:wBefore w:w="8" w:type="dxa"/>
          <w:wAfter w:w="189" w:type="dxa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Амортизация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5"/>
            </w:tblGrid>
            <w:tr w:rsidR="00317EFE" w:rsidRPr="000B2F9B" w:rsidTr="00311B69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7EFE" w:rsidRPr="000B2F9B" w:rsidRDefault="00317EFE" w:rsidP="00311B69">
                  <w:pPr>
                    <w:jc w:val="center"/>
                    <w:rPr>
                      <w:sz w:val="16"/>
                      <w:szCs w:val="16"/>
                    </w:rPr>
                  </w:pPr>
                  <w:r w:rsidRPr="000B2F9B">
                    <w:rPr>
                      <w:color w:val="000000"/>
                      <w:sz w:val="16"/>
                      <w:szCs w:val="16"/>
                    </w:rPr>
                    <w:t>1 10400000</w:t>
                  </w:r>
                </w:p>
              </w:tc>
            </w:tr>
          </w:tbl>
          <w:p w:rsidR="00317EFE" w:rsidRPr="000B2F9B" w:rsidRDefault="00317EFE" w:rsidP="00311B69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Автоматизированный способ с использованием Единой централизованной информационной системы бюджетного (бухгалтерского) учета - ЕЦИС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метод начисления амортизаци</w:t>
            </w:r>
            <w:proofErr w:type="gramStart"/>
            <w:r w:rsidRPr="000B2F9B">
              <w:rPr>
                <w:color w:val="000000"/>
                <w:sz w:val="16"/>
                <w:szCs w:val="16"/>
              </w:rPr>
              <w:t>и-</w:t>
            </w:r>
            <w:proofErr w:type="gramEnd"/>
            <w:r w:rsidRPr="000B2F9B">
              <w:rPr>
                <w:color w:val="000000"/>
                <w:sz w:val="16"/>
                <w:szCs w:val="16"/>
              </w:rPr>
              <w:t xml:space="preserve"> линейный</w:t>
            </w:r>
          </w:p>
        </w:tc>
      </w:tr>
      <w:tr w:rsidR="00317EFE" w:rsidRPr="000B2F9B" w:rsidTr="000076D1">
        <w:trPr>
          <w:gridBefore w:val="1"/>
          <w:gridAfter w:val="2"/>
          <w:wBefore w:w="8" w:type="dxa"/>
          <w:wAfter w:w="189" w:type="dxa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Материальные запасы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5"/>
            </w:tblGrid>
            <w:tr w:rsidR="00317EFE" w:rsidRPr="000B2F9B" w:rsidTr="00311B69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7EFE" w:rsidRPr="000B2F9B" w:rsidRDefault="00317EFE" w:rsidP="00311B69">
                  <w:pPr>
                    <w:jc w:val="center"/>
                    <w:rPr>
                      <w:sz w:val="16"/>
                      <w:szCs w:val="16"/>
                    </w:rPr>
                  </w:pPr>
                  <w:r w:rsidRPr="000B2F9B">
                    <w:rPr>
                      <w:color w:val="000000"/>
                      <w:sz w:val="16"/>
                      <w:szCs w:val="16"/>
                    </w:rPr>
                    <w:t>1 10500000</w:t>
                  </w:r>
                </w:p>
              </w:tc>
            </w:tr>
          </w:tbl>
          <w:p w:rsidR="00317EFE" w:rsidRPr="000B2F9B" w:rsidRDefault="00317EFE" w:rsidP="00311B69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Автоматизированный способ с использованием Единой централизованной информационной системы бюджетного (бухгалтерского) учета - ЕЦИС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311B69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определение фактической стоимости осуществляется по фактической стоимости приобретение с учетом расходов на их приобретение, списание - по средней фактической стоимости</w:t>
            </w:r>
          </w:p>
        </w:tc>
      </w:tr>
    </w:tbl>
    <w:p w:rsidR="00EF779B" w:rsidRDefault="00EF779B"/>
    <w:sectPr w:rsidR="00EF779B" w:rsidSect="0076301C">
      <w:headerReference w:type="default" r:id="rId9"/>
      <w:footerReference w:type="default" r:id="rId10"/>
      <w:pgSz w:w="1105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05E" w:rsidRDefault="0084505E" w:rsidP="0076301C">
      <w:r>
        <w:separator/>
      </w:r>
    </w:p>
  </w:endnote>
  <w:endnote w:type="continuationSeparator" w:id="0">
    <w:p w:rsidR="0084505E" w:rsidRDefault="0084505E" w:rsidP="00763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603B24">
      <w:trPr>
        <w:trHeight w:val="56"/>
      </w:trPr>
      <w:tc>
        <w:tcPr>
          <w:tcW w:w="9571" w:type="dxa"/>
        </w:tcPr>
        <w:p w:rsidR="00603B24" w:rsidRDefault="00603B24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603B24">
      <w:trPr>
        <w:trHeight w:val="56"/>
      </w:trPr>
      <w:tc>
        <w:tcPr>
          <w:tcW w:w="9571" w:type="dxa"/>
        </w:tcPr>
        <w:p w:rsidR="00603B24" w:rsidRDefault="00603B24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05E" w:rsidRDefault="0084505E" w:rsidP="0076301C">
      <w:r>
        <w:separator/>
      </w:r>
    </w:p>
  </w:footnote>
  <w:footnote w:type="continuationSeparator" w:id="0">
    <w:p w:rsidR="0084505E" w:rsidRDefault="0084505E" w:rsidP="00763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603B24">
      <w:trPr>
        <w:trHeight w:val="56"/>
      </w:trPr>
      <w:tc>
        <w:tcPr>
          <w:tcW w:w="9571" w:type="dxa"/>
        </w:tcPr>
        <w:p w:rsidR="00603B24" w:rsidRDefault="00603B24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603B24">
      <w:trPr>
        <w:trHeight w:val="56"/>
      </w:trPr>
      <w:tc>
        <w:tcPr>
          <w:tcW w:w="9571" w:type="dxa"/>
        </w:tcPr>
        <w:p w:rsidR="00603B24" w:rsidRDefault="00603B24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CB0"/>
    <w:multiLevelType w:val="hybridMultilevel"/>
    <w:tmpl w:val="E79E4A30"/>
    <w:lvl w:ilvl="0" w:tplc="256639CE">
      <w:start w:val="1"/>
      <w:numFmt w:val="decimal"/>
      <w:lvlText w:val="%1."/>
      <w:lvlJc w:val="left"/>
      <w:pPr>
        <w:ind w:left="660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7DA6CF4"/>
    <w:multiLevelType w:val="hybridMultilevel"/>
    <w:tmpl w:val="2454049C"/>
    <w:lvl w:ilvl="0" w:tplc="E0C207D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084C78CA"/>
    <w:multiLevelType w:val="hybridMultilevel"/>
    <w:tmpl w:val="F7120CC2"/>
    <w:lvl w:ilvl="0" w:tplc="A1524B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65718"/>
    <w:multiLevelType w:val="hybridMultilevel"/>
    <w:tmpl w:val="39E67F0E"/>
    <w:lvl w:ilvl="0" w:tplc="E3EC57D6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4B51D87"/>
    <w:multiLevelType w:val="hybridMultilevel"/>
    <w:tmpl w:val="0F220464"/>
    <w:lvl w:ilvl="0" w:tplc="AB4403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10FE1"/>
    <w:multiLevelType w:val="hybridMultilevel"/>
    <w:tmpl w:val="A8B00C16"/>
    <w:lvl w:ilvl="0" w:tplc="256639CE">
      <w:start w:val="1"/>
      <w:numFmt w:val="decimal"/>
      <w:lvlText w:val="%1."/>
      <w:lvlJc w:val="left"/>
      <w:pPr>
        <w:ind w:left="660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E61DD"/>
    <w:multiLevelType w:val="hybridMultilevel"/>
    <w:tmpl w:val="EA66FFE4"/>
    <w:lvl w:ilvl="0" w:tplc="C4F44E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46FC9"/>
    <w:multiLevelType w:val="hybridMultilevel"/>
    <w:tmpl w:val="A18C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01C"/>
    <w:rsid w:val="000076D1"/>
    <w:rsid w:val="00012EB3"/>
    <w:rsid w:val="00056213"/>
    <w:rsid w:val="0005744C"/>
    <w:rsid w:val="000843C2"/>
    <w:rsid w:val="000962D9"/>
    <w:rsid w:val="000A046A"/>
    <w:rsid w:val="000C1ED4"/>
    <w:rsid w:val="000E00E3"/>
    <w:rsid w:val="00133012"/>
    <w:rsid w:val="0015762E"/>
    <w:rsid w:val="00175494"/>
    <w:rsid w:val="001D4FA2"/>
    <w:rsid w:val="001F2A46"/>
    <w:rsid w:val="00221462"/>
    <w:rsid w:val="00241995"/>
    <w:rsid w:val="00263AAA"/>
    <w:rsid w:val="002815D2"/>
    <w:rsid w:val="00311B69"/>
    <w:rsid w:val="00317EFE"/>
    <w:rsid w:val="00370756"/>
    <w:rsid w:val="00392A85"/>
    <w:rsid w:val="003C1E47"/>
    <w:rsid w:val="0048336B"/>
    <w:rsid w:val="004A4CDC"/>
    <w:rsid w:val="004F3DDE"/>
    <w:rsid w:val="005042F9"/>
    <w:rsid w:val="00545103"/>
    <w:rsid w:val="00571C50"/>
    <w:rsid w:val="0059017A"/>
    <w:rsid w:val="00593C8E"/>
    <w:rsid w:val="00603B24"/>
    <w:rsid w:val="00605523"/>
    <w:rsid w:val="0061013F"/>
    <w:rsid w:val="006178B6"/>
    <w:rsid w:val="0062027C"/>
    <w:rsid w:val="0064012C"/>
    <w:rsid w:val="006739C5"/>
    <w:rsid w:val="006B4F4C"/>
    <w:rsid w:val="006F75EA"/>
    <w:rsid w:val="0076301C"/>
    <w:rsid w:val="007B0F6D"/>
    <w:rsid w:val="007B4A4D"/>
    <w:rsid w:val="007E3219"/>
    <w:rsid w:val="0084505E"/>
    <w:rsid w:val="00845813"/>
    <w:rsid w:val="008476D3"/>
    <w:rsid w:val="008A6249"/>
    <w:rsid w:val="008D6647"/>
    <w:rsid w:val="0093331D"/>
    <w:rsid w:val="00942155"/>
    <w:rsid w:val="00944848"/>
    <w:rsid w:val="0096157F"/>
    <w:rsid w:val="009807AC"/>
    <w:rsid w:val="009959E8"/>
    <w:rsid w:val="009E4FCE"/>
    <w:rsid w:val="009E6900"/>
    <w:rsid w:val="00A07C81"/>
    <w:rsid w:val="00A21565"/>
    <w:rsid w:val="00A30512"/>
    <w:rsid w:val="00A41823"/>
    <w:rsid w:val="00A54E41"/>
    <w:rsid w:val="00A60554"/>
    <w:rsid w:val="00A622B9"/>
    <w:rsid w:val="00A7782C"/>
    <w:rsid w:val="00A879CE"/>
    <w:rsid w:val="00A91C68"/>
    <w:rsid w:val="00AA3524"/>
    <w:rsid w:val="00AB213F"/>
    <w:rsid w:val="00AC5C13"/>
    <w:rsid w:val="00AD3B0D"/>
    <w:rsid w:val="00AD51FD"/>
    <w:rsid w:val="00B361FA"/>
    <w:rsid w:val="00B72B05"/>
    <w:rsid w:val="00B87180"/>
    <w:rsid w:val="00BA4AFD"/>
    <w:rsid w:val="00BE6F15"/>
    <w:rsid w:val="00C05B5C"/>
    <w:rsid w:val="00D35A8F"/>
    <w:rsid w:val="00D57B50"/>
    <w:rsid w:val="00DA7F61"/>
    <w:rsid w:val="00DB54EA"/>
    <w:rsid w:val="00E37F21"/>
    <w:rsid w:val="00EF779B"/>
    <w:rsid w:val="00F33862"/>
    <w:rsid w:val="00F45E77"/>
    <w:rsid w:val="00F826E3"/>
    <w:rsid w:val="00F861BB"/>
    <w:rsid w:val="00FB2F95"/>
    <w:rsid w:val="00FC1649"/>
    <w:rsid w:val="00FE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5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63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1694</Words>
  <Characters>9656</Characters>
  <Application>Microsoft Office Word</Application>
  <DocSecurity>0</DocSecurity>
  <Lines>80</Lines>
  <Paragraphs>22</Paragraphs>
  <ScaleCrop>false</ScaleCrop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bux_1</cp:lastModifiedBy>
  <cp:revision>2</cp:revision>
  <dcterms:created xsi:type="dcterms:W3CDTF">2024-03-29T08:13:00Z</dcterms:created>
  <dcterms:modified xsi:type="dcterms:W3CDTF">2024-03-29T08:13:00Z</dcterms:modified>
</cp:coreProperties>
</file>